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3B2B" w14:textId="77777777" w:rsidR="000D0528" w:rsidRDefault="000D0528">
      <w:r>
        <w:rPr>
          <w:noProof/>
        </w:rPr>
        <w:drawing>
          <wp:anchor distT="0" distB="0" distL="114300" distR="114300" simplePos="0" relativeHeight="251658240" behindDoc="1" locked="1" layoutInCell="1" allowOverlap="1" wp14:anchorId="7E038ACF" wp14:editId="07777777">
            <wp:simplePos x="0" y="0"/>
            <wp:positionH relativeFrom="page">
              <wp:align>center</wp:align>
            </wp:positionH>
            <wp:positionV relativeFrom="page">
              <wp:align>top</wp:align>
            </wp:positionV>
            <wp:extent cx="7556500" cy="2273300"/>
            <wp:effectExtent l="0" t="0" r="6350" b="0"/>
            <wp:wrapNone/>
            <wp:docPr id="1" name="Picture 1"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0D0528" w:rsidRDefault="000D0528" w:rsidP="000D0528">
      <w:pPr>
        <w:spacing w:line="276" w:lineRule="auto"/>
        <w:rPr>
          <w:rFonts w:ascii="Arial" w:hAnsi="Arial" w:cs="Arial"/>
          <w:b/>
          <w:color w:val="FFFFFF" w:themeColor="background1"/>
          <w:sz w:val="32"/>
          <w:szCs w:val="32"/>
        </w:rPr>
      </w:pPr>
    </w:p>
    <w:p w14:paraId="64C5A9D8" w14:textId="28BDF4C1" w:rsidR="000D0528" w:rsidRPr="000D0528" w:rsidRDefault="00066425" w:rsidP="072DC9DF">
      <w:pPr>
        <w:spacing w:line="276" w:lineRule="auto"/>
        <w:jc w:val="center"/>
        <w:rPr>
          <w:rFonts w:ascii="Arial" w:eastAsia="Arial" w:hAnsi="Arial" w:cs="Arial"/>
          <w:b/>
          <w:bCs/>
          <w:color w:val="FFFFFF" w:themeColor="background1"/>
          <w:sz w:val="32"/>
          <w:szCs w:val="32"/>
        </w:rPr>
      </w:pPr>
      <w:r>
        <w:rPr>
          <w:rFonts w:ascii="Arial" w:eastAsia="Arial" w:hAnsi="Arial" w:cs="Arial"/>
          <w:b/>
          <w:bCs/>
          <w:color w:val="FFFFFF" w:themeColor="background1"/>
          <w:sz w:val="32"/>
          <w:szCs w:val="32"/>
        </w:rPr>
        <w:t xml:space="preserve">Case study </w:t>
      </w:r>
    </w:p>
    <w:p w14:paraId="0A37501D" w14:textId="77777777" w:rsidR="000D0528" w:rsidRPr="000D0528" w:rsidRDefault="000D0528" w:rsidP="000D0528"/>
    <w:p w14:paraId="2DA4D13A" w14:textId="699D6640" w:rsidR="00066425" w:rsidRPr="00066425" w:rsidRDefault="00066425" w:rsidP="00066425">
      <w:pPr>
        <w:pStyle w:val="Heading1"/>
        <w:ind w:left="-851"/>
        <w:rPr>
          <w:rFonts w:ascii="Arial" w:hAnsi="Arial" w:cs="Arial"/>
          <w:sz w:val="24"/>
          <w:szCs w:val="24"/>
        </w:rPr>
      </w:pPr>
      <w:r w:rsidRPr="00066425">
        <w:rPr>
          <w:rFonts w:ascii="Arial" w:hAnsi="Arial" w:cs="Arial"/>
          <w:sz w:val="24"/>
          <w:szCs w:val="24"/>
        </w:rPr>
        <w:t xml:space="preserve">Specialised housing – Workshop Case Study </w:t>
      </w:r>
    </w:p>
    <w:p w14:paraId="4F865B54" w14:textId="302F1359" w:rsidR="00FC6000" w:rsidRDefault="002F0AEF" w:rsidP="00066425">
      <w:pPr>
        <w:ind w:left="-851"/>
        <w:rPr>
          <w:rFonts w:ascii="Arial" w:hAnsi="Arial" w:cs="Arial"/>
          <w:sz w:val="24"/>
          <w:szCs w:val="24"/>
        </w:rPr>
      </w:pPr>
      <w:r>
        <w:rPr>
          <w:rFonts w:ascii="Arial" w:hAnsi="Arial" w:cs="Arial"/>
          <w:sz w:val="24"/>
          <w:szCs w:val="24"/>
        </w:rPr>
        <w:t>Case Study</w:t>
      </w:r>
      <w:bookmarkStart w:id="0" w:name="_GoBack"/>
      <w:bookmarkEnd w:id="0"/>
      <w:r w:rsidR="00066425" w:rsidRPr="00066425">
        <w:rPr>
          <w:rFonts w:ascii="Arial" w:hAnsi="Arial" w:cs="Arial"/>
          <w:sz w:val="24"/>
          <w:szCs w:val="24"/>
        </w:rPr>
        <w:t xml:space="preserve">: </w:t>
      </w:r>
      <w:r w:rsidR="00FC6000">
        <w:rPr>
          <w:rFonts w:ascii="Arial" w:hAnsi="Arial" w:cs="Arial"/>
          <w:sz w:val="24"/>
          <w:szCs w:val="24"/>
        </w:rPr>
        <w:t>Sheltered Housing Premises</w:t>
      </w:r>
    </w:p>
    <w:p w14:paraId="7A944B3F" w14:textId="2DA18AEA" w:rsidR="00066425" w:rsidRDefault="00FC6000" w:rsidP="00FC6000">
      <w:pPr>
        <w:ind w:left="-851"/>
        <w:jc w:val="center"/>
        <w:rPr>
          <w:rFonts w:ascii="Arial" w:hAnsi="Arial" w:cs="Arial"/>
          <w:sz w:val="24"/>
          <w:szCs w:val="24"/>
        </w:rPr>
      </w:pPr>
      <w:r>
        <w:rPr>
          <w:i/>
          <w:noProof/>
          <w:sz w:val="32"/>
          <w:szCs w:val="32"/>
        </w:rPr>
        <w:drawing>
          <wp:inline distT="0" distB="0" distL="0" distR="0" wp14:anchorId="30C3C30D" wp14:editId="611E9327">
            <wp:extent cx="5467350"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3257550"/>
                    </a:xfrm>
                    <a:prstGeom prst="rect">
                      <a:avLst/>
                    </a:prstGeom>
                    <a:noFill/>
                    <a:ln>
                      <a:noFill/>
                    </a:ln>
                  </pic:spPr>
                </pic:pic>
              </a:graphicData>
            </a:graphic>
          </wp:inline>
        </w:drawing>
      </w:r>
    </w:p>
    <w:p w14:paraId="1F72F646" w14:textId="0C533EDC" w:rsidR="000D0528" w:rsidRDefault="000D0528" w:rsidP="00FC6000">
      <w:pPr>
        <w:ind w:left="-851"/>
      </w:pPr>
    </w:p>
    <w:p w14:paraId="3AD16DF6" w14:textId="77777777" w:rsidR="00FC6000" w:rsidRPr="00FC6000" w:rsidRDefault="00FC6000" w:rsidP="00FC6000">
      <w:pPr>
        <w:ind w:left="-567"/>
        <w:rPr>
          <w:rFonts w:ascii="Arial" w:hAnsi="Arial" w:cs="Arial"/>
        </w:rPr>
      </w:pPr>
      <w:r w:rsidRPr="00FC6000">
        <w:rPr>
          <w:rFonts w:ascii="Arial" w:hAnsi="Arial" w:cs="Arial"/>
          <w:b/>
        </w:rPr>
        <w:t>Incident</w:t>
      </w:r>
      <w:r w:rsidRPr="00FC6000">
        <w:rPr>
          <w:rFonts w:ascii="Arial" w:hAnsi="Arial" w:cs="Arial"/>
        </w:rPr>
        <w:t xml:space="preserve"> </w:t>
      </w:r>
    </w:p>
    <w:p w14:paraId="0F7454C8" w14:textId="0BAAB00F" w:rsidR="00FC6000" w:rsidRPr="00FC6000" w:rsidRDefault="00FC6000" w:rsidP="00FC6000">
      <w:pPr>
        <w:ind w:left="-567"/>
        <w:rPr>
          <w:rFonts w:ascii="Arial" w:hAnsi="Arial" w:cs="Arial"/>
        </w:rPr>
      </w:pPr>
      <w:r>
        <w:rPr>
          <w:rFonts w:ascii="Arial" w:hAnsi="Arial" w:cs="Arial"/>
        </w:rPr>
        <w:t>Daylight hours</w:t>
      </w:r>
      <w:r w:rsidRPr="00FC6000">
        <w:rPr>
          <w:rFonts w:ascii="Arial" w:hAnsi="Arial" w:cs="Arial"/>
        </w:rPr>
        <w:t>– Involving elderly occupier –recently diagnosed with dementia, who spoke very little English. He jumped from 3rd floor bedroom window following fire in flat, when fire occurred he was unable to communicate with provided Telecare provider in English</w:t>
      </w:r>
    </w:p>
    <w:p w14:paraId="7CE52B09" w14:textId="77777777" w:rsidR="00FC6000" w:rsidRPr="00FC6000" w:rsidRDefault="00FC6000" w:rsidP="00FC6000">
      <w:pPr>
        <w:ind w:left="-567"/>
        <w:rPr>
          <w:rFonts w:ascii="Arial" w:hAnsi="Arial" w:cs="Arial"/>
        </w:rPr>
      </w:pPr>
    </w:p>
    <w:p w14:paraId="7EB0E2D0" w14:textId="78FA60BD" w:rsidR="00FC6000" w:rsidRPr="00FC6000" w:rsidRDefault="00FC6000" w:rsidP="00FC6000">
      <w:pPr>
        <w:ind w:left="-567"/>
        <w:rPr>
          <w:rFonts w:ascii="Arial" w:hAnsi="Arial" w:cs="Arial"/>
          <w:b/>
        </w:rPr>
      </w:pPr>
      <w:r w:rsidRPr="00FC6000">
        <w:rPr>
          <w:rFonts w:ascii="Arial" w:hAnsi="Arial" w:cs="Arial"/>
          <w:b/>
        </w:rPr>
        <w:t>Background Information</w:t>
      </w:r>
    </w:p>
    <w:p w14:paraId="3FEBBB70" w14:textId="77777777" w:rsidR="00FC6000" w:rsidRDefault="00FC6000" w:rsidP="00FC6000">
      <w:pPr>
        <w:ind w:left="-567"/>
        <w:rPr>
          <w:rFonts w:ascii="Arial" w:hAnsi="Arial" w:cs="Arial"/>
        </w:rPr>
      </w:pPr>
      <w:r w:rsidRPr="00FC6000">
        <w:rPr>
          <w:rFonts w:ascii="Arial" w:hAnsi="Arial" w:cs="Arial"/>
        </w:rPr>
        <w:t xml:space="preserve">The premises </w:t>
      </w:r>
      <w:proofErr w:type="gramStart"/>
      <w:r w:rsidRPr="00FC6000">
        <w:rPr>
          <w:rFonts w:ascii="Arial" w:hAnsi="Arial" w:cs="Arial"/>
        </w:rPr>
        <w:t>was</w:t>
      </w:r>
      <w:proofErr w:type="gramEnd"/>
      <w:r w:rsidRPr="00FC6000">
        <w:rPr>
          <w:rFonts w:ascii="Arial" w:hAnsi="Arial" w:cs="Arial"/>
        </w:rPr>
        <w:t xml:space="preserve"> built in 1977, compliant design for sheltered housing premises</w:t>
      </w:r>
      <w:r>
        <w:rPr>
          <w:rFonts w:ascii="Arial" w:hAnsi="Arial" w:cs="Arial"/>
        </w:rPr>
        <w:t>. I</w:t>
      </w:r>
      <w:r w:rsidRPr="00FC6000">
        <w:rPr>
          <w:rFonts w:ascii="Arial" w:hAnsi="Arial" w:cs="Arial"/>
        </w:rPr>
        <w:t xml:space="preserve">t is a </w:t>
      </w:r>
      <w:proofErr w:type="gramStart"/>
      <w:r w:rsidRPr="00FC6000">
        <w:rPr>
          <w:rFonts w:ascii="Arial" w:hAnsi="Arial" w:cs="Arial"/>
        </w:rPr>
        <w:t>4 storey</w:t>
      </w:r>
      <w:proofErr w:type="gramEnd"/>
      <w:r w:rsidRPr="00FC6000">
        <w:rPr>
          <w:rFonts w:ascii="Arial" w:hAnsi="Arial" w:cs="Arial"/>
        </w:rPr>
        <w:t xml:space="preserve"> building that consists of 36 flats. The flats are single bedroom properties; including separate lounge and kitchen with own cooking facilities. There is an element of care support provided for those that require it, some provided with extra care. </w:t>
      </w:r>
    </w:p>
    <w:p w14:paraId="62FA5127" w14:textId="1F757852" w:rsidR="00FC6000" w:rsidRPr="00FC6000" w:rsidRDefault="00FC6000" w:rsidP="00FC6000">
      <w:pPr>
        <w:ind w:left="-567"/>
        <w:rPr>
          <w:rFonts w:ascii="Arial" w:hAnsi="Arial" w:cs="Arial"/>
        </w:rPr>
      </w:pPr>
      <w:r w:rsidRPr="00FC6000">
        <w:rPr>
          <w:rFonts w:ascii="Arial" w:hAnsi="Arial" w:cs="Arial"/>
        </w:rPr>
        <w:t>A telecare sys</w:t>
      </w:r>
      <w:r w:rsidR="00DB63E9">
        <w:rPr>
          <w:rFonts w:ascii="Arial" w:hAnsi="Arial" w:cs="Arial"/>
        </w:rPr>
        <w:t>tem is provided as standard. A Premises</w:t>
      </w:r>
      <w:r w:rsidRPr="00FC6000">
        <w:rPr>
          <w:rFonts w:ascii="Arial" w:hAnsi="Arial" w:cs="Arial"/>
        </w:rPr>
        <w:t xml:space="preserve"> Information Box </w:t>
      </w:r>
      <w:r w:rsidR="00DB63E9">
        <w:rPr>
          <w:rFonts w:ascii="Arial" w:hAnsi="Arial" w:cs="Arial"/>
        </w:rPr>
        <w:t>(P</w:t>
      </w:r>
      <w:r w:rsidRPr="00FC6000">
        <w:rPr>
          <w:rFonts w:ascii="Arial" w:hAnsi="Arial" w:cs="Arial"/>
        </w:rPr>
        <w:t xml:space="preserve">IB) is located at the main entrance; premises and individual tenant’s mobility and evacuation information is held within </w:t>
      </w:r>
      <w:r>
        <w:rPr>
          <w:rFonts w:ascii="Arial" w:hAnsi="Arial" w:cs="Arial"/>
        </w:rPr>
        <w:t xml:space="preserve">it </w:t>
      </w:r>
      <w:r w:rsidRPr="00FC6000">
        <w:rPr>
          <w:rFonts w:ascii="Arial" w:hAnsi="Arial" w:cs="Arial"/>
        </w:rPr>
        <w:t xml:space="preserve">and updated on a weekly basis. A </w:t>
      </w:r>
      <w:r>
        <w:rPr>
          <w:rFonts w:ascii="Arial" w:hAnsi="Arial" w:cs="Arial"/>
        </w:rPr>
        <w:t>s</w:t>
      </w:r>
      <w:r w:rsidRPr="00FC6000">
        <w:rPr>
          <w:rFonts w:ascii="Arial" w:hAnsi="Arial" w:cs="Arial"/>
        </w:rPr>
        <w:t>cheme manager is on site during office hours Mon</w:t>
      </w:r>
      <w:r>
        <w:rPr>
          <w:rFonts w:ascii="Arial" w:hAnsi="Arial" w:cs="Arial"/>
        </w:rPr>
        <w:t>day</w:t>
      </w:r>
      <w:r w:rsidRPr="00FC6000">
        <w:rPr>
          <w:rFonts w:ascii="Arial" w:hAnsi="Arial" w:cs="Arial"/>
        </w:rPr>
        <w:t>-Friday. Staff that are ba</w:t>
      </w:r>
      <w:r>
        <w:rPr>
          <w:rFonts w:ascii="Arial" w:hAnsi="Arial" w:cs="Arial"/>
        </w:rPr>
        <w:t>sed on site are not classed as fire w</w:t>
      </w:r>
      <w:r w:rsidRPr="00FC6000">
        <w:rPr>
          <w:rFonts w:ascii="Arial" w:hAnsi="Arial" w:cs="Arial"/>
        </w:rPr>
        <w:t xml:space="preserve">ardens. </w:t>
      </w:r>
    </w:p>
    <w:p w14:paraId="38082E4B" w14:textId="77777777" w:rsidR="00FC6000" w:rsidRDefault="00FC6000" w:rsidP="00FC6000">
      <w:pPr>
        <w:pStyle w:val="ListParagraph"/>
        <w:ind w:left="705" w:firstLine="0"/>
      </w:pPr>
    </w:p>
    <w:p w14:paraId="2CE4C704" w14:textId="77777777" w:rsidR="00FC6000" w:rsidRPr="00FC6000" w:rsidRDefault="00FC6000" w:rsidP="00FC6000">
      <w:pPr>
        <w:ind w:left="-709"/>
        <w:rPr>
          <w:rFonts w:ascii="Arial" w:hAnsi="Arial" w:cs="Arial"/>
        </w:rPr>
      </w:pPr>
      <w:r w:rsidRPr="00FC6000">
        <w:rPr>
          <w:rFonts w:ascii="Arial" w:hAnsi="Arial" w:cs="Arial"/>
        </w:rPr>
        <w:lastRenderedPageBreak/>
        <w:t>This briefing note provides the necessary details needed to complete an audit on the above premises in line with the new guide.</w:t>
      </w:r>
    </w:p>
    <w:p w14:paraId="325CE63D" w14:textId="77777777" w:rsidR="00FC6000" w:rsidRPr="00FC6000" w:rsidRDefault="00FC6000" w:rsidP="00FC6000">
      <w:pPr>
        <w:spacing w:after="0"/>
        <w:ind w:left="-709"/>
        <w:rPr>
          <w:rFonts w:ascii="Arial" w:hAnsi="Arial" w:cs="Arial"/>
          <w:b/>
        </w:rPr>
      </w:pPr>
      <w:r w:rsidRPr="00FC6000">
        <w:rPr>
          <w:rFonts w:ascii="Arial" w:hAnsi="Arial" w:cs="Arial"/>
          <w:b/>
        </w:rPr>
        <w:t>Fire Risk Assessment</w:t>
      </w:r>
    </w:p>
    <w:p w14:paraId="30F9901F" w14:textId="77777777" w:rsidR="00FC6000" w:rsidRPr="00FC6000" w:rsidRDefault="00FC6000" w:rsidP="00FC6000">
      <w:pPr>
        <w:spacing w:after="0"/>
        <w:ind w:left="-709"/>
        <w:rPr>
          <w:rFonts w:ascii="Arial" w:hAnsi="Arial" w:cs="Arial"/>
          <w:b/>
        </w:rPr>
      </w:pPr>
    </w:p>
    <w:p w14:paraId="711AC68E" w14:textId="6B5AD22E"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Pr>
          <w:rFonts w:ascii="Arial" w:hAnsi="Arial" w:cs="Arial"/>
          <w:color w:val="000000" w:themeColor="text1"/>
        </w:rPr>
        <w:t xml:space="preserve">Fire risk assessment carried </w:t>
      </w:r>
      <w:r w:rsidRPr="00FC6000">
        <w:rPr>
          <w:rFonts w:ascii="Arial" w:hAnsi="Arial" w:cs="Arial"/>
          <w:color w:val="000000" w:themeColor="text1"/>
        </w:rPr>
        <w:t>out on 13/04/2016.</w:t>
      </w:r>
    </w:p>
    <w:p w14:paraId="143E12CE" w14:textId="77777777" w:rsid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 xml:space="preserve">The Fire risk assessment states a `Stay Put` evacuation procedure is in place, </w:t>
      </w:r>
      <w:proofErr w:type="gramStart"/>
      <w:r w:rsidRPr="00FC6000">
        <w:rPr>
          <w:rFonts w:ascii="Arial" w:hAnsi="Arial" w:cs="Arial"/>
          <w:color w:val="000000" w:themeColor="text1"/>
        </w:rPr>
        <w:t>60 minute</w:t>
      </w:r>
      <w:proofErr w:type="gramEnd"/>
      <w:r w:rsidRPr="00FC6000">
        <w:rPr>
          <w:rFonts w:ascii="Arial" w:hAnsi="Arial" w:cs="Arial"/>
          <w:color w:val="000000" w:themeColor="text1"/>
        </w:rPr>
        <w:t xml:space="preserve"> separation between the self-contained sheltered housing flats is confirmed. </w:t>
      </w:r>
    </w:p>
    <w:p w14:paraId="1BDE3B2C" w14:textId="128BB226"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 xml:space="preserve">The FRA also states the alarm fitted is configured as a Grade A LD2. This was confusing as this stated category of alarm did not relate to the L3 common parts alarm with Single Stage (Immediate) evacuation being in place.  </w:t>
      </w:r>
    </w:p>
    <w:p w14:paraId="3790CAA5" w14:textId="77777777"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No fire separation survey had been carried out, however the property has no signs of compartmentation issues in the common parts</w:t>
      </w:r>
    </w:p>
    <w:p w14:paraId="48BAF69B" w14:textId="62B7E14B" w:rsidR="00FC6000" w:rsidRPr="00FC6000" w:rsidRDefault="00FC6000" w:rsidP="00FC6000">
      <w:pPr>
        <w:pStyle w:val="ListParagraph"/>
        <w:numPr>
          <w:ilvl w:val="0"/>
          <w:numId w:val="8"/>
        </w:numPr>
        <w:ind w:left="-709"/>
        <w:rPr>
          <w:rFonts w:ascii="Arial" w:hAnsi="Arial" w:cs="Arial"/>
          <w:color w:val="000000" w:themeColor="text1"/>
        </w:rPr>
      </w:pPr>
      <w:r w:rsidRPr="00FC6000">
        <w:rPr>
          <w:rFonts w:ascii="Arial" w:hAnsi="Arial" w:cs="Arial"/>
          <w:color w:val="000000" w:themeColor="text1"/>
        </w:rPr>
        <w:t xml:space="preserve">Fire doors identified as </w:t>
      </w:r>
      <w:proofErr w:type="gramStart"/>
      <w:r w:rsidRPr="00FC6000">
        <w:rPr>
          <w:rFonts w:ascii="Arial" w:hAnsi="Arial" w:cs="Arial"/>
          <w:color w:val="000000" w:themeColor="text1"/>
        </w:rPr>
        <w:t>old style</w:t>
      </w:r>
      <w:proofErr w:type="gramEnd"/>
      <w:r w:rsidRPr="00FC6000">
        <w:rPr>
          <w:rFonts w:ascii="Arial" w:hAnsi="Arial" w:cs="Arial"/>
          <w:color w:val="000000" w:themeColor="text1"/>
        </w:rPr>
        <w:t xml:space="preserve"> fire door with ‘</w:t>
      </w:r>
      <w:proofErr w:type="spellStart"/>
      <w:r w:rsidRPr="00FC6000">
        <w:rPr>
          <w:rFonts w:ascii="Arial" w:hAnsi="Arial" w:cs="Arial"/>
          <w:color w:val="000000" w:themeColor="text1"/>
        </w:rPr>
        <w:t>Perco</w:t>
      </w:r>
      <w:proofErr w:type="spellEnd"/>
      <w:r w:rsidRPr="00FC6000">
        <w:rPr>
          <w:rFonts w:ascii="Arial" w:hAnsi="Arial" w:cs="Arial"/>
          <w:color w:val="000000" w:themeColor="text1"/>
        </w:rPr>
        <w:t>’ closer</w:t>
      </w:r>
      <w:r>
        <w:rPr>
          <w:rFonts w:ascii="Arial" w:hAnsi="Arial" w:cs="Arial"/>
          <w:color w:val="000000" w:themeColor="text1"/>
        </w:rPr>
        <w:t>s and 25mm rebated frames. The FRA</w:t>
      </w:r>
      <w:r w:rsidRPr="00FC6000">
        <w:rPr>
          <w:rFonts w:ascii="Arial" w:hAnsi="Arial" w:cs="Arial"/>
          <w:color w:val="000000" w:themeColor="text1"/>
        </w:rPr>
        <w:t xml:space="preserve"> recommended upgrading of flat front doors to include current self-closing devices.</w:t>
      </w:r>
    </w:p>
    <w:p w14:paraId="479369E8" w14:textId="77777777" w:rsidR="00FC6000" w:rsidRPr="00FC6000" w:rsidRDefault="00FC6000" w:rsidP="00FC6000">
      <w:pPr>
        <w:pStyle w:val="ListParagraph"/>
        <w:numPr>
          <w:ilvl w:val="0"/>
          <w:numId w:val="8"/>
        </w:numPr>
        <w:ind w:left="-709"/>
        <w:rPr>
          <w:rFonts w:ascii="Arial" w:hAnsi="Arial" w:cs="Arial"/>
          <w:color w:val="000000" w:themeColor="text1"/>
        </w:rPr>
      </w:pPr>
      <w:r w:rsidRPr="00FC6000">
        <w:rPr>
          <w:rFonts w:ascii="Arial" w:hAnsi="Arial" w:cs="Arial"/>
          <w:color w:val="000000" w:themeColor="text1"/>
        </w:rPr>
        <w:t>Appropriate smoke vent provision provided for premises.</w:t>
      </w:r>
    </w:p>
    <w:p w14:paraId="7D52BBB3" w14:textId="77777777"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All furnishings in common lounge comply with modern furnishing standards</w:t>
      </w:r>
    </w:p>
    <w:p w14:paraId="69F7BABC" w14:textId="77777777"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 xml:space="preserve">FRA did not confirm that any reports made of the dispersal and spread of cooking smells and noise from other flats however property inspection indicates no compartment issues </w:t>
      </w:r>
    </w:p>
    <w:p w14:paraId="5FC3B01D" w14:textId="4B70A147"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Pr>
          <w:rFonts w:ascii="Arial" w:hAnsi="Arial" w:cs="Arial"/>
          <w:color w:val="000000" w:themeColor="text1"/>
        </w:rPr>
        <w:t>The use of m</w:t>
      </w:r>
      <w:r w:rsidRPr="00FC6000">
        <w:rPr>
          <w:rFonts w:ascii="Arial" w:hAnsi="Arial" w:cs="Arial"/>
          <w:color w:val="000000" w:themeColor="text1"/>
        </w:rPr>
        <w:t>obility scooters including: storage position and charging arrangements have not been considered. None currently used by tenants on the premises.</w:t>
      </w:r>
    </w:p>
    <w:p w14:paraId="0C3D2E05" w14:textId="77777777" w:rsid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The FRA considers that the premises are provided with reasonable arrangements for means of escape for disabled people. 2 protected staircases from upper floors and several exits from ground floor</w:t>
      </w:r>
      <w:r>
        <w:rPr>
          <w:rFonts w:ascii="Arial" w:hAnsi="Arial" w:cs="Arial"/>
          <w:color w:val="000000" w:themeColor="text1"/>
        </w:rPr>
        <w:t>. All adequately lit and signed</w:t>
      </w:r>
      <w:r w:rsidRPr="00FC6000">
        <w:rPr>
          <w:rFonts w:ascii="Arial" w:hAnsi="Arial" w:cs="Arial"/>
          <w:color w:val="000000" w:themeColor="text1"/>
        </w:rPr>
        <w:t>.</w:t>
      </w:r>
      <w:r>
        <w:rPr>
          <w:rFonts w:ascii="Arial" w:hAnsi="Arial" w:cs="Arial"/>
          <w:color w:val="000000" w:themeColor="text1"/>
        </w:rPr>
        <w:t xml:space="preserve"> </w:t>
      </w:r>
    </w:p>
    <w:p w14:paraId="71481F00" w14:textId="3A4F38A7"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Lift grounds in event of fire alarm actuating.</w:t>
      </w:r>
    </w:p>
    <w:p w14:paraId="76DA345D" w14:textId="449A71C6"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 xml:space="preserve">The FRA has </w:t>
      </w:r>
      <w:r>
        <w:rPr>
          <w:rFonts w:ascii="Arial" w:hAnsi="Arial" w:cs="Arial"/>
          <w:color w:val="000000" w:themeColor="text1"/>
        </w:rPr>
        <w:t xml:space="preserve">no details of relevant persons </w:t>
      </w:r>
      <w:r w:rsidRPr="00FC6000">
        <w:rPr>
          <w:rFonts w:ascii="Arial" w:hAnsi="Arial" w:cs="Arial"/>
          <w:color w:val="000000" w:themeColor="text1"/>
        </w:rPr>
        <w:t xml:space="preserve">especially at risk in the building, </w:t>
      </w:r>
      <w:proofErr w:type="gramStart"/>
      <w:r w:rsidRPr="00FC6000">
        <w:rPr>
          <w:rFonts w:ascii="Arial" w:hAnsi="Arial" w:cs="Arial"/>
          <w:color w:val="000000" w:themeColor="text1"/>
        </w:rPr>
        <w:t>No</w:t>
      </w:r>
      <w:proofErr w:type="gramEnd"/>
      <w:r w:rsidRPr="00FC6000">
        <w:rPr>
          <w:rFonts w:ascii="Arial" w:hAnsi="Arial" w:cs="Arial"/>
          <w:color w:val="000000" w:themeColor="text1"/>
        </w:rPr>
        <w:t xml:space="preserve"> individual tenants have been identified or risk assessed. </w:t>
      </w:r>
    </w:p>
    <w:p w14:paraId="2C17CD3F" w14:textId="77777777"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All staff work office hours 9-5. 4 staff members including 1 handyman are based in this building.</w:t>
      </w:r>
    </w:p>
    <w:p w14:paraId="2829AE4C" w14:textId="35B54EAD" w:rsidR="00FC6000" w:rsidRP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Care support is provided by the local authority on an ad hoc bas</w:t>
      </w:r>
      <w:r>
        <w:rPr>
          <w:rFonts w:ascii="Arial" w:hAnsi="Arial" w:cs="Arial"/>
          <w:color w:val="000000" w:themeColor="text1"/>
        </w:rPr>
        <w:t>is. Tenants have their own self-</w:t>
      </w:r>
      <w:r w:rsidRPr="00FC6000">
        <w:rPr>
          <w:rFonts w:ascii="Arial" w:hAnsi="Arial" w:cs="Arial"/>
          <w:color w:val="000000" w:themeColor="text1"/>
        </w:rPr>
        <w:t>contained individual flats with access to a communal lounge</w:t>
      </w:r>
    </w:p>
    <w:p w14:paraId="62106D3A" w14:textId="307CDDFE" w:rsidR="00FC6000" w:rsidRDefault="00FC6000" w:rsidP="00FC6000">
      <w:pPr>
        <w:pStyle w:val="ListParagraph"/>
        <w:numPr>
          <w:ilvl w:val="0"/>
          <w:numId w:val="8"/>
        </w:numPr>
        <w:spacing w:after="0" w:line="259" w:lineRule="auto"/>
        <w:ind w:left="-709"/>
        <w:rPr>
          <w:rFonts w:ascii="Arial" w:hAnsi="Arial" w:cs="Arial"/>
          <w:color w:val="000000" w:themeColor="text1"/>
        </w:rPr>
      </w:pPr>
      <w:r w:rsidRPr="00FC6000">
        <w:rPr>
          <w:rFonts w:ascii="Arial" w:hAnsi="Arial" w:cs="Arial"/>
          <w:color w:val="000000" w:themeColor="text1"/>
        </w:rPr>
        <w:t>The FRA states that the telecare system is in all rooms.</w:t>
      </w:r>
    </w:p>
    <w:p w14:paraId="484EBEBF" w14:textId="69C23C38" w:rsidR="00FC6000" w:rsidRDefault="00FC6000" w:rsidP="00FC6000">
      <w:pPr>
        <w:pStyle w:val="ListParagraph"/>
        <w:spacing w:after="0" w:line="259" w:lineRule="auto"/>
        <w:ind w:left="-709" w:firstLine="0"/>
        <w:rPr>
          <w:rFonts w:ascii="Arial" w:hAnsi="Arial" w:cs="Arial"/>
          <w:color w:val="000000" w:themeColor="text1"/>
        </w:rPr>
      </w:pPr>
    </w:p>
    <w:p w14:paraId="55C742BF" w14:textId="07E3E97D" w:rsidR="00FC6000" w:rsidRDefault="00FC6000" w:rsidP="00FC6000">
      <w:pPr>
        <w:spacing w:after="0"/>
        <w:ind w:left="-709"/>
        <w:rPr>
          <w:rFonts w:ascii="Arial" w:hAnsi="Arial" w:cs="Arial"/>
          <w:color w:val="00B050"/>
          <w:u w:val="single"/>
        </w:rPr>
      </w:pPr>
      <w:r w:rsidRPr="00FC6000">
        <w:rPr>
          <w:rFonts w:ascii="Arial" w:hAnsi="Arial" w:cs="Arial"/>
          <w:b/>
        </w:rPr>
        <w:t>Fire strategy and evacuation arrangements</w:t>
      </w:r>
      <w:r w:rsidRPr="00FC6000">
        <w:rPr>
          <w:rFonts w:ascii="Arial" w:hAnsi="Arial" w:cs="Arial"/>
          <w:color w:val="00B050"/>
          <w:u w:val="single"/>
        </w:rPr>
        <w:t xml:space="preserve"> </w:t>
      </w:r>
    </w:p>
    <w:p w14:paraId="4D81026D" w14:textId="77777777" w:rsidR="00FC6000" w:rsidRPr="00FC6000" w:rsidRDefault="00FC6000" w:rsidP="00FC6000">
      <w:pPr>
        <w:spacing w:after="0"/>
        <w:ind w:left="-709"/>
        <w:rPr>
          <w:rFonts w:ascii="Arial" w:hAnsi="Arial" w:cs="Arial"/>
          <w:color w:val="00B050"/>
          <w:u w:val="single"/>
        </w:rPr>
      </w:pPr>
    </w:p>
    <w:p w14:paraId="585869DC" w14:textId="77777777" w:rsidR="00FC6000" w:rsidRPr="00FC6000" w:rsidRDefault="00FC6000" w:rsidP="00FC6000">
      <w:pPr>
        <w:pStyle w:val="ListParagraph"/>
        <w:numPr>
          <w:ilvl w:val="0"/>
          <w:numId w:val="9"/>
        </w:numPr>
        <w:spacing w:after="0" w:line="259" w:lineRule="auto"/>
        <w:ind w:left="-709"/>
        <w:rPr>
          <w:rFonts w:ascii="Arial" w:hAnsi="Arial" w:cs="Arial"/>
          <w:color w:val="000000" w:themeColor="text1"/>
        </w:rPr>
      </w:pPr>
      <w:r w:rsidRPr="00FC6000">
        <w:rPr>
          <w:rFonts w:ascii="Arial" w:hAnsi="Arial" w:cs="Arial"/>
          <w:color w:val="000000" w:themeColor="text1"/>
        </w:rPr>
        <w:t>Stay put policy for the elderly residents is contradicted by alarm sounding throughout the premises when single stage alarm activates. During the audit staff had stated that residents often came out of their flats during weekly alarm tests. However, a fire drill has not been completed within the last 6 months.</w:t>
      </w:r>
    </w:p>
    <w:p w14:paraId="52E1F9E8" w14:textId="6563F384" w:rsidR="00FC6000" w:rsidRPr="00FC6000" w:rsidRDefault="00FC6000" w:rsidP="00FC6000">
      <w:pPr>
        <w:pStyle w:val="ListParagraph"/>
        <w:numPr>
          <w:ilvl w:val="0"/>
          <w:numId w:val="9"/>
        </w:numPr>
        <w:spacing w:after="0" w:line="259" w:lineRule="auto"/>
        <w:ind w:left="-709"/>
        <w:rPr>
          <w:rFonts w:ascii="Arial" w:hAnsi="Arial" w:cs="Arial"/>
          <w:color w:val="000000" w:themeColor="text1"/>
        </w:rPr>
      </w:pPr>
      <w:r>
        <w:rPr>
          <w:rFonts w:ascii="Arial" w:hAnsi="Arial" w:cs="Arial"/>
          <w:color w:val="000000" w:themeColor="text1"/>
        </w:rPr>
        <w:t xml:space="preserve">FRA </w:t>
      </w:r>
      <w:r w:rsidRPr="00FC6000">
        <w:rPr>
          <w:rFonts w:ascii="Arial" w:hAnsi="Arial" w:cs="Arial"/>
          <w:color w:val="000000" w:themeColor="text1"/>
        </w:rPr>
        <w:t>recommended upgrading of flat front doors to include current self-closing devices.</w:t>
      </w:r>
    </w:p>
    <w:p w14:paraId="08045CFA" w14:textId="5067D7C2" w:rsidR="00FC6000" w:rsidRPr="00FC6000" w:rsidRDefault="00FC6000" w:rsidP="00FC6000">
      <w:pPr>
        <w:pStyle w:val="ListParagraph"/>
        <w:spacing w:after="0" w:line="259" w:lineRule="auto"/>
        <w:ind w:left="-709" w:firstLine="0"/>
        <w:rPr>
          <w:rFonts w:ascii="Arial" w:hAnsi="Arial" w:cs="Arial"/>
          <w:color w:val="000000" w:themeColor="text1"/>
        </w:rPr>
      </w:pPr>
    </w:p>
    <w:p w14:paraId="3F3C1597" w14:textId="1CE970E8" w:rsidR="00FC6000" w:rsidRDefault="00FC6000" w:rsidP="00FC6000">
      <w:pPr>
        <w:spacing w:after="0"/>
        <w:ind w:left="-709"/>
        <w:rPr>
          <w:rFonts w:ascii="Arial" w:hAnsi="Arial" w:cs="Arial"/>
          <w:b/>
        </w:rPr>
      </w:pPr>
      <w:r w:rsidRPr="00FC6000">
        <w:rPr>
          <w:rFonts w:ascii="Arial" w:hAnsi="Arial" w:cs="Arial"/>
          <w:b/>
        </w:rPr>
        <w:t>Fire detection, alarm and Telecare system</w:t>
      </w:r>
    </w:p>
    <w:p w14:paraId="429D3193" w14:textId="77777777" w:rsidR="00AF22E6" w:rsidRPr="00FC6000" w:rsidRDefault="00AF22E6" w:rsidP="00FC6000">
      <w:pPr>
        <w:spacing w:after="0"/>
        <w:ind w:left="-709"/>
        <w:rPr>
          <w:rFonts w:ascii="Arial" w:hAnsi="Arial" w:cs="Arial"/>
          <w:color w:val="00B050"/>
          <w:u w:val="single"/>
        </w:rPr>
      </w:pPr>
    </w:p>
    <w:p w14:paraId="7F152129" w14:textId="453EB888" w:rsidR="00FC6000" w:rsidRPr="00FC6000" w:rsidRDefault="00FC6000" w:rsidP="00FC6000">
      <w:pPr>
        <w:pStyle w:val="ListParagraph"/>
        <w:numPr>
          <w:ilvl w:val="0"/>
          <w:numId w:val="9"/>
        </w:numPr>
        <w:ind w:left="-709"/>
        <w:rPr>
          <w:rFonts w:ascii="Arial" w:hAnsi="Arial" w:cs="Arial"/>
          <w:color w:val="000000" w:themeColor="text1"/>
        </w:rPr>
      </w:pPr>
      <w:r w:rsidRPr="00FC6000">
        <w:rPr>
          <w:rFonts w:ascii="Arial" w:hAnsi="Arial" w:cs="Arial"/>
          <w:color w:val="000000" w:themeColor="text1"/>
        </w:rPr>
        <w:t xml:space="preserve">For the communal area a BS 5839 Part 1 L3 addressable fire alarm system is in place- interlinking smoke detectors within the lobby of the individual flats </w:t>
      </w:r>
    </w:p>
    <w:p w14:paraId="68A623E5" w14:textId="0D9E8F84" w:rsidR="00FC6000" w:rsidRPr="00FC6000" w:rsidRDefault="00FC6000" w:rsidP="00FC6000">
      <w:pPr>
        <w:pStyle w:val="ListParagraph"/>
        <w:numPr>
          <w:ilvl w:val="0"/>
          <w:numId w:val="9"/>
        </w:numPr>
        <w:spacing w:after="0" w:line="259" w:lineRule="auto"/>
        <w:ind w:left="-709"/>
        <w:rPr>
          <w:rFonts w:ascii="Arial" w:hAnsi="Arial" w:cs="Arial"/>
          <w:color w:val="000000" w:themeColor="text1"/>
        </w:rPr>
      </w:pPr>
      <w:r w:rsidRPr="00FC6000">
        <w:rPr>
          <w:rFonts w:ascii="Arial" w:hAnsi="Arial" w:cs="Arial"/>
          <w:color w:val="000000" w:themeColor="text1"/>
        </w:rPr>
        <w:t>A BS 5839 Part</w:t>
      </w:r>
      <w:r w:rsidR="00AF22E6">
        <w:rPr>
          <w:rFonts w:ascii="Arial" w:hAnsi="Arial" w:cs="Arial"/>
          <w:color w:val="000000" w:themeColor="text1"/>
        </w:rPr>
        <w:t xml:space="preserve"> </w:t>
      </w:r>
      <w:r w:rsidRPr="00FC6000">
        <w:rPr>
          <w:rFonts w:ascii="Arial" w:hAnsi="Arial" w:cs="Arial"/>
          <w:color w:val="000000" w:themeColor="text1"/>
        </w:rPr>
        <w:t>6 LD2 telecare enabled smoke detection system was provided within flats. An additional zone floor plan is displayed next to the telecare enabled smoke detection systems own control panel</w:t>
      </w:r>
    </w:p>
    <w:p w14:paraId="48BBE7BA" w14:textId="0E8C045F" w:rsidR="00FC6000" w:rsidRPr="00FC6000" w:rsidRDefault="00FC6000" w:rsidP="00FC6000">
      <w:pPr>
        <w:pStyle w:val="ListParagraph"/>
        <w:numPr>
          <w:ilvl w:val="0"/>
          <w:numId w:val="9"/>
        </w:numPr>
        <w:spacing w:after="0" w:line="259" w:lineRule="auto"/>
        <w:ind w:left="-709"/>
        <w:rPr>
          <w:rFonts w:ascii="Arial" w:hAnsi="Arial" w:cs="Arial"/>
          <w:color w:val="000000" w:themeColor="text1"/>
        </w:rPr>
      </w:pPr>
      <w:r w:rsidRPr="00FC6000">
        <w:rPr>
          <w:rFonts w:ascii="Arial" w:hAnsi="Arial" w:cs="Arial"/>
          <w:color w:val="000000" w:themeColor="text1"/>
        </w:rPr>
        <w:t xml:space="preserve">During the fire the occupier triggered a call to the call centre however the smoke alarm in the flat detected smoke but did not show as a smoke detector (as recommended in BS5839 part 6) and </w:t>
      </w:r>
      <w:r w:rsidRPr="00FC6000">
        <w:rPr>
          <w:rFonts w:ascii="Arial" w:hAnsi="Arial" w:cs="Arial"/>
          <w:color w:val="000000" w:themeColor="text1"/>
        </w:rPr>
        <w:lastRenderedPageBreak/>
        <w:t>did not trigge</w:t>
      </w:r>
      <w:r w:rsidR="00AF22E6">
        <w:rPr>
          <w:rFonts w:ascii="Arial" w:hAnsi="Arial" w:cs="Arial"/>
          <w:color w:val="000000" w:themeColor="text1"/>
        </w:rPr>
        <w:t>r the two-way speech mechanism</w:t>
      </w:r>
      <w:r w:rsidRPr="00FC6000">
        <w:rPr>
          <w:rFonts w:ascii="Arial" w:hAnsi="Arial" w:cs="Arial"/>
          <w:color w:val="000000" w:themeColor="text1"/>
        </w:rPr>
        <w:t>.</w:t>
      </w:r>
      <w:r w:rsidR="00AF22E6">
        <w:rPr>
          <w:rFonts w:ascii="Arial" w:hAnsi="Arial" w:cs="Arial"/>
          <w:color w:val="000000" w:themeColor="text1"/>
        </w:rPr>
        <w:t xml:space="preserve"> </w:t>
      </w:r>
      <w:r w:rsidRPr="00FC6000">
        <w:rPr>
          <w:rFonts w:ascii="Arial" w:hAnsi="Arial" w:cs="Arial"/>
          <w:color w:val="000000" w:themeColor="text1"/>
        </w:rPr>
        <w:t>This resulted in a delay from the telecare operator alerting the fire brigade</w:t>
      </w:r>
    </w:p>
    <w:p w14:paraId="6BB594BF" w14:textId="78B4255D" w:rsidR="00FC6000" w:rsidRPr="00AF22E6" w:rsidRDefault="00AF22E6" w:rsidP="00AF22E6">
      <w:pPr>
        <w:pStyle w:val="ListParagraph"/>
        <w:numPr>
          <w:ilvl w:val="0"/>
          <w:numId w:val="9"/>
        </w:numPr>
        <w:ind w:left="-709"/>
        <w:rPr>
          <w:rFonts w:ascii="Arial" w:hAnsi="Arial" w:cs="Arial"/>
          <w:color w:val="000000" w:themeColor="text1"/>
        </w:rPr>
      </w:pPr>
      <w:r>
        <w:rPr>
          <w:rFonts w:ascii="Arial" w:hAnsi="Arial" w:cs="Arial"/>
          <w:color w:val="000000" w:themeColor="text1"/>
        </w:rPr>
        <w:t>Prior to the UWF</w:t>
      </w:r>
      <w:r w:rsidR="00FC6000" w:rsidRPr="00AF22E6">
        <w:rPr>
          <w:rFonts w:ascii="Arial" w:hAnsi="Arial" w:cs="Arial"/>
          <w:color w:val="000000" w:themeColor="text1"/>
        </w:rPr>
        <w:t>S policy</w:t>
      </w:r>
      <w:r>
        <w:rPr>
          <w:rFonts w:ascii="Arial" w:hAnsi="Arial" w:cs="Arial"/>
          <w:color w:val="000000" w:themeColor="text1"/>
        </w:rPr>
        <w:t>,</w:t>
      </w:r>
      <w:r w:rsidR="00FC6000" w:rsidRPr="00AF22E6">
        <w:rPr>
          <w:rFonts w:ascii="Arial" w:hAnsi="Arial" w:cs="Arial"/>
          <w:color w:val="000000" w:themeColor="text1"/>
        </w:rPr>
        <w:t xml:space="preserve"> false alarm calls to the fire service were high. Management system for false alarms now in place: calls to fire service in last 12 months count = 2 calls</w:t>
      </w:r>
    </w:p>
    <w:p w14:paraId="30185CD9" w14:textId="1889E48C" w:rsidR="00FC6000" w:rsidRPr="00AF22E6" w:rsidRDefault="00FC6000" w:rsidP="00AF22E6">
      <w:pPr>
        <w:pStyle w:val="ListParagraph"/>
        <w:numPr>
          <w:ilvl w:val="0"/>
          <w:numId w:val="9"/>
        </w:numPr>
        <w:ind w:left="-709"/>
        <w:rPr>
          <w:rFonts w:ascii="Arial" w:hAnsi="Arial" w:cs="Arial"/>
          <w:color w:val="auto"/>
        </w:rPr>
      </w:pPr>
      <w:r w:rsidRPr="00AF22E6">
        <w:rPr>
          <w:rFonts w:ascii="Arial" w:hAnsi="Arial" w:cs="Arial"/>
          <w:color w:val="auto"/>
        </w:rPr>
        <w:t xml:space="preserve">A </w:t>
      </w:r>
      <w:r w:rsidR="00AF22E6">
        <w:rPr>
          <w:rFonts w:ascii="Arial" w:hAnsi="Arial" w:cs="Arial"/>
          <w:color w:val="auto"/>
        </w:rPr>
        <w:t>T</w:t>
      </w:r>
      <w:r w:rsidRPr="00AF22E6">
        <w:rPr>
          <w:rFonts w:ascii="Arial" w:hAnsi="Arial" w:cs="Arial"/>
          <w:color w:val="auto"/>
        </w:rPr>
        <w:t>elecare intercom system provides access around the building; this is linked to the fire alarm system and an ARC. It was found that the system fitted was</w:t>
      </w:r>
      <w:r w:rsidR="00AF22E6">
        <w:rPr>
          <w:rFonts w:ascii="Arial" w:hAnsi="Arial" w:cs="Arial"/>
          <w:color w:val="auto"/>
        </w:rPr>
        <w:t xml:space="preserve"> connected to the T</w:t>
      </w:r>
      <w:r w:rsidRPr="00AF22E6">
        <w:rPr>
          <w:rFonts w:ascii="Arial" w:hAnsi="Arial" w:cs="Arial"/>
          <w:color w:val="auto"/>
        </w:rPr>
        <w:t>elecare system with only one phone line provided between the occupier and telecare provider when the fire alarm system activated.</w:t>
      </w:r>
    </w:p>
    <w:p w14:paraId="31AEB53E" w14:textId="77777777" w:rsidR="00FC6000" w:rsidRPr="00AF22E6" w:rsidRDefault="00FC6000" w:rsidP="00AF22E6">
      <w:pPr>
        <w:pStyle w:val="ListParagraph"/>
        <w:numPr>
          <w:ilvl w:val="0"/>
          <w:numId w:val="9"/>
        </w:numPr>
        <w:ind w:left="-709"/>
        <w:rPr>
          <w:rFonts w:ascii="Arial" w:hAnsi="Arial" w:cs="Arial"/>
          <w:color w:val="auto"/>
        </w:rPr>
      </w:pPr>
      <w:r w:rsidRPr="00AF22E6">
        <w:rPr>
          <w:rFonts w:ascii="Arial" w:hAnsi="Arial" w:cs="Arial"/>
          <w:color w:val="auto"/>
        </w:rPr>
        <w:t>No maintenance records were available</w:t>
      </w:r>
    </w:p>
    <w:p w14:paraId="166BDF25" w14:textId="77777777" w:rsidR="00FC6000" w:rsidRPr="00AF22E6" w:rsidRDefault="00FC6000" w:rsidP="00AF22E6">
      <w:pPr>
        <w:pStyle w:val="ListParagraph"/>
        <w:numPr>
          <w:ilvl w:val="0"/>
          <w:numId w:val="10"/>
        </w:numPr>
        <w:spacing w:after="0" w:line="259" w:lineRule="auto"/>
        <w:ind w:left="-709"/>
        <w:rPr>
          <w:rFonts w:ascii="Arial" w:hAnsi="Arial" w:cs="Arial"/>
          <w:color w:val="auto"/>
        </w:rPr>
      </w:pPr>
      <w:r w:rsidRPr="00AF22E6">
        <w:rPr>
          <w:rFonts w:ascii="Arial" w:hAnsi="Arial" w:cs="Arial"/>
          <w:color w:val="auto"/>
        </w:rPr>
        <w:t>No information available for the installation, commissioning, service and maintenance certificates for the fire detection and alarm systems in the communal areas</w:t>
      </w:r>
    </w:p>
    <w:p w14:paraId="435C5D31" w14:textId="77777777" w:rsidR="00FC6000" w:rsidRPr="00AF22E6" w:rsidRDefault="00FC6000" w:rsidP="00AF22E6">
      <w:pPr>
        <w:pStyle w:val="ListParagraph"/>
        <w:numPr>
          <w:ilvl w:val="0"/>
          <w:numId w:val="10"/>
        </w:numPr>
        <w:spacing w:after="0" w:line="259" w:lineRule="auto"/>
        <w:ind w:left="-709"/>
        <w:rPr>
          <w:rFonts w:ascii="Arial" w:hAnsi="Arial" w:cs="Arial"/>
          <w:color w:val="auto"/>
        </w:rPr>
      </w:pPr>
      <w:r w:rsidRPr="00AF22E6">
        <w:rPr>
          <w:rFonts w:ascii="Arial" w:hAnsi="Arial" w:cs="Arial"/>
          <w:color w:val="auto"/>
        </w:rPr>
        <w:t>No cause and effect records could be provided</w:t>
      </w:r>
    </w:p>
    <w:p w14:paraId="496FF6F8" w14:textId="0AD994ED" w:rsidR="00FC6000" w:rsidRPr="00AF22E6" w:rsidRDefault="00FC6000" w:rsidP="00AF22E6">
      <w:pPr>
        <w:pStyle w:val="ListParagraph"/>
        <w:numPr>
          <w:ilvl w:val="0"/>
          <w:numId w:val="10"/>
        </w:numPr>
        <w:spacing w:after="0" w:line="259" w:lineRule="auto"/>
        <w:ind w:left="-709"/>
        <w:rPr>
          <w:rFonts w:ascii="Arial" w:hAnsi="Arial" w:cs="Arial"/>
          <w:color w:val="auto"/>
        </w:rPr>
      </w:pPr>
      <w:r w:rsidRPr="00AF22E6">
        <w:rPr>
          <w:rFonts w:ascii="Arial" w:hAnsi="Arial" w:cs="Arial"/>
          <w:color w:val="auto"/>
        </w:rPr>
        <w:t xml:space="preserve">No evidence available to ensure reliable alarm transmission of both pendants and the </w:t>
      </w:r>
      <w:r w:rsidR="00AF22E6">
        <w:rPr>
          <w:rFonts w:ascii="Arial" w:hAnsi="Arial" w:cs="Arial"/>
          <w:color w:val="auto"/>
        </w:rPr>
        <w:t>T</w:t>
      </w:r>
      <w:r w:rsidRPr="00AF22E6">
        <w:rPr>
          <w:rFonts w:ascii="Arial" w:hAnsi="Arial" w:cs="Arial"/>
          <w:color w:val="auto"/>
        </w:rPr>
        <w:t>elecare enabled alarm system when operated in the flats.</w:t>
      </w:r>
    </w:p>
    <w:p w14:paraId="67625D96" w14:textId="18109AB8" w:rsidR="00FC6000" w:rsidRPr="00AF22E6" w:rsidRDefault="00FC6000" w:rsidP="00AF22E6">
      <w:pPr>
        <w:pStyle w:val="ListParagraph"/>
        <w:numPr>
          <w:ilvl w:val="0"/>
          <w:numId w:val="10"/>
        </w:numPr>
        <w:spacing w:after="0" w:line="259" w:lineRule="auto"/>
        <w:ind w:left="-709"/>
        <w:rPr>
          <w:rFonts w:ascii="Arial" w:hAnsi="Arial" w:cs="Arial"/>
          <w:color w:val="auto"/>
        </w:rPr>
      </w:pPr>
      <w:r w:rsidRPr="00AF22E6">
        <w:rPr>
          <w:rFonts w:ascii="Arial" w:hAnsi="Arial" w:cs="Arial"/>
          <w:color w:val="auto"/>
        </w:rPr>
        <w:t xml:space="preserve">The communal fire detection and fire alarm system is integrated with </w:t>
      </w:r>
      <w:r w:rsidR="00AF22E6">
        <w:rPr>
          <w:rFonts w:ascii="Arial" w:hAnsi="Arial" w:cs="Arial"/>
          <w:color w:val="auto"/>
        </w:rPr>
        <w:t>the flat T</w:t>
      </w:r>
      <w:r w:rsidRPr="00AF22E6">
        <w:rPr>
          <w:rFonts w:ascii="Arial" w:hAnsi="Arial" w:cs="Arial"/>
          <w:color w:val="auto"/>
        </w:rPr>
        <w:t>elecare enabled systems, communications link not assured</w:t>
      </w:r>
    </w:p>
    <w:p w14:paraId="43AD26FF" w14:textId="58C861FF" w:rsidR="00FC6000" w:rsidRPr="00AF22E6" w:rsidRDefault="00FC6000" w:rsidP="00AF22E6">
      <w:pPr>
        <w:pStyle w:val="ListParagraph"/>
        <w:numPr>
          <w:ilvl w:val="0"/>
          <w:numId w:val="10"/>
        </w:numPr>
        <w:spacing w:after="0" w:line="259" w:lineRule="auto"/>
        <w:ind w:left="-709"/>
        <w:rPr>
          <w:rFonts w:ascii="Arial" w:hAnsi="Arial" w:cs="Arial"/>
          <w:color w:val="auto"/>
        </w:rPr>
      </w:pPr>
      <w:r w:rsidRPr="00AF22E6">
        <w:rPr>
          <w:rFonts w:ascii="Arial" w:hAnsi="Arial" w:cs="Arial"/>
          <w:color w:val="auto"/>
        </w:rPr>
        <w:t>The fire alarm signals from dwelling units</w:t>
      </w:r>
      <w:r w:rsidR="00AF22E6">
        <w:rPr>
          <w:rFonts w:ascii="Arial" w:hAnsi="Arial" w:cs="Arial"/>
          <w:color w:val="auto"/>
        </w:rPr>
        <w:t xml:space="preserve"> are indicated on a separate on-</w:t>
      </w:r>
      <w:r w:rsidRPr="00AF22E6">
        <w:rPr>
          <w:rFonts w:ascii="Arial" w:hAnsi="Arial" w:cs="Arial"/>
          <w:color w:val="auto"/>
        </w:rPr>
        <w:t>site fire alarm control panel</w:t>
      </w:r>
    </w:p>
    <w:p w14:paraId="64BDE6DE" w14:textId="77777777" w:rsidR="00FC6000" w:rsidRPr="00AF22E6" w:rsidRDefault="00FC6000" w:rsidP="00AF22E6">
      <w:pPr>
        <w:pStyle w:val="ListParagraph"/>
        <w:numPr>
          <w:ilvl w:val="0"/>
          <w:numId w:val="10"/>
        </w:numPr>
        <w:spacing w:after="0" w:line="259" w:lineRule="auto"/>
        <w:ind w:left="-709"/>
        <w:rPr>
          <w:rFonts w:ascii="Arial" w:hAnsi="Arial" w:cs="Arial"/>
          <w:color w:val="auto"/>
        </w:rPr>
      </w:pPr>
      <w:r w:rsidRPr="00AF22E6">
        <w:rPr>
          <w:rFonts w:ascii="Arial" w:hAnsi="Arial" w:cs="Arial"/>
          <w:color w:val="auto"/>
        </w:rPr>
        <w:t>The fire alarm monitoring company is third party certificated to BS5979 or BS8591 or accredited with the Telecare Services Association code of practice.</w:t>
      </w:r>
    </w:p>
    <w:p w14:paraId="644EB181" w14:textId="60DE6F77" w:rsidR="00FC6000" w:rsidRPr="00AF22E6" w:rsidRDefault="00FC6000" w:rsidP="00AF22E6">
      <w:pPr>
        <w:pStyle w:val="ListParagraph"/>
        <w:numPr>
          <w:ilvl w:val="0"/>
          <w:numId w:val="10"/>
        </w:numPr>
        <w:spacing w:after="0" w:line="259" w:lineRule="auto"/>
        <w:ind w:left="-709"/>
        <w:rPr>
          <w:rFonts w:ascii="Arial" w:hAnsi="Arial" w:cs="Arial"/>
          <w:color w:val="auto"/>
        </w:rPr>
      </w:pPr>
      <w:r w:rsidRPr="00AF22E6">
        <w:rPr>
          <w:rFonts w:ascii="Arial" w:hAnsi="Arial" w:cs="Arial"/>
          <w:color w:val="auto"/>
        </w:rPr>
        <w:t>Service records were available for communal alarm system</w:t>
      </w:r>
      <w:r w:rsidR="00AF22E6">
        <w:rPr>
          <w:rFonts w:ascii="Arial" w:hAnsi="Arial" w:cs="Arial"/>
          <w:color w:val="auto"/>
        </w:rPr>
        <w:t>, not available for T</w:t>
      </w:r>
      <w:r w:rsidRPr="00AF22E6">
        <w:rPr>
          <w:rFonts w:ascii="Arial" w:hAnsi="Arial" w:cs="Arial"/>
          <w:color w:val="auto"/>
        </w:rPr>
        <w:t>elecare enable alarm.</w:t>
      </w:r>
    </w:p>
    <w:p w14:paraId="709F2C73" w14:textId="01F994C4" w:rsidR="00FC6000" w:rsidRDefault="00FC6000" w:rsidP="00FC6000">
      <w:pPr>
        <w:ind w:left="-709"/>
        <w:rPr>
          <w:rFonts w:ascii="Arial" w:hAnsi="Arial" w:cs="Arial"/>
        </w:rPr>
      </w:pPr>
    </w:p>
    <w:p w14:paraId="2059C618" w14:textId="35905768" w:rsidR="00AF22E6" w:rsidRDefault="00AF22E6" w:rsidP="00AF22E6">
      <w:pPr>
        <w:spacing w:after="0"/>
        <w:ind w:left="-709"/>
        <w:rPr>
          <w:rFonts w:ascii="Arial" w:hAnsi="Arial" w:cs="Arial"/>
          <w:b/>
        </w:rPr>
      </w:pPr>
      <w:r w:rsidRPr="00AF22E6">
        <w:rPr>
          <w:rFonts w:ascii="Arial" w:hAnsi="Arial" w:cs="Arial"/>
          <w:b/>
        </w:rPr>
        <w:t xml:space="preserve">Emergency Lighting, Fire Exit Signage, Fire Fighting equipment </w:t>
      </w:r>
    </w:p>
    <w:p w14:paraId="7D75FC61" w14:textId="77777777" w:rsidR="00AF22E6" w:rsidRPr="00AF22E6" w:rsidRDefault="00AF22E6" w:rsidP="00AF22E6">
      <w:pPr>
        <w:spacing w:after="0"/>
        <w:ind w:left="-709"/>
        <w:rPr>
          <w:rFonts w:ascii="Arial" w:hAnsi="Arial" w:cs="Arial"/>
          <w:color w:val="00B050"/>
          <w:u w:val="single"/>
        </w:rPr>
      </w:pPr>
    </w:p>
    <w:p w14:paraId="2F115971" w14:textId="77777777" w:rsidR="00AF22E6" w:rsidRPr="00AF22E6" w:rsidRDefault="00AF22E6" w:rsidP="00AF22E6">
      <w:pPr>
        <w:pStyle w:val="ListParagraph"/>
        <w:numPr>
          <w:ilvl w:val="0"/>
          <w:numId w:val="11"/>
        </w:numPr>
        <w:spacing w:after="0" w:line="259" w:lineRule="auto"/>
        <w:ind w:left="-709"/>
        <w:rPr>
          <w:rFonts w:ascii="Arial" w:hAnsi="Arial" w:cs="Arial"/>
          <w:color w:val="auto"/>
        </w:rPr>
      </w:pPr>
      <w:r w:rsidRPr="00AF22E6">
        <w:rPr>
          <w:rFonts w:ascii="Arial" w:hAnsi="Arial" w:cs="Arial"/>
          <w:color w:val="auto"/>
        </w:rPr>
        <w:t xml:space="preserve">Fire Exit directional signage is displayed. Fire Action Notices, No Smoking signage, Push Bar </w:t>
      </w:r>
      <w:proofErr w:type="gramStart"/>
      <w:r w:rsidRPr="00AF22E6">
        <w:rPr>
          <w:rFonts w:ascii="Arial" w:hAnsi="Arial" w:cs="Arial"/>
          <w:color w:val="auto"/>
        </w:rPr>
        <w:t>To</w:t>
      </w:r>
      <w:proofErr w:type="gramEnd"/>
      <w:r w:rsidRPr="00AF22E6">
        <w:rPr>
          <w:rFonts w:ascii="Arial" w:hAnsi="Arial" w:cs="Arial"/>
          <w:color w:val="auto"/>
        </w:rPr>
        <w:t xml:space="preserve"> Open signage</w:t>
      </w:r>
    </w:p>
    <w:p w14:paraId="47A10BE8" w14:textId="77777777" w:rsidR="00AF22E6" w:rsidRPr="00AF22E6" w:rsidRDefault="00AF22E6" w:rsidP="00AF22E6">
      <w:pPr>
        <w:pStyle w:val="ListParagraph"/>
        <w:numPr>
          <w:ilvl w:val="0"/>
          <w:numId w:val="11"/>
        </w:numPr>
        <w:spacing w:after="0" w:line="259" w:lineRule="auto"/>
        <w:ind w:left="-709"/>
        <w:rPr>
          <w:rFonts w:ascii="Arial" w:hAnsi="Arial" w:cs="Arial"/>
          <w:color w:val="auto"/>
        </w:rPr>
      </w:pPr>
      <w:r w:rsidRPr="00AF22E6">
        <w:rPr>
          <w:rFonts w:ascii="Arial" w:hAnsi="Arial" w:cs="Arial"/>
          <w:color w:val="auto"/>
        </w:rPr>
        <w:t>Various fire extinguishers are installed throughout the communal areas. A fire blanket is installed within the communal lounge kitchenette. These were last serviced July 2015.</w:t>
      </w:r>
    </w:p>
    <w:p w14:paraId="0852A48B" w14:textId="6AB8A999" w:rsidR="00AF22E6" w:rsidRPr="00AF22E6" w:rsidRDefault="00AF22E6" w:rsidP="00AF22E6">
      <w:pPr>
        <w:pStyle w:val="ListParagraph"/>
        <w:numPr>
          <w:ilvl w:val="0"/>
          <w:numId w:val="11"/>
        </w:numPr>
        <w:spacing w:after="0" w:line="259" w:lineRule="auto"/>
        <w:ind w:left="-709"/>
        <w:rPr>
          <w:rFonts w:ascii="Arial" w:hAnsi="Arial" w:cs="Arial"/>
          <w:color w:val="auto"/>
        </w:rPr>
      </w:pPr>
      <w:r w:rsidRPr="00AF22E6">
        <w:rPr>
          <w:rFonts w:ascii="Arial" w:hAnsi="Arial" w:cs="Arial"/>
          <w:color w:val="auto"/>
        </w:rPr>
        <w:t xml:space="preserve">All fire safety provisions under regular maintenance contracts - The alarm system is tested weekly and serviced yearly. EL (installed throughout), FFE, </w:t>
      </w:r>
      <w:r>
        <w:rPr>
          <w:rFonts w:ascii="Arial" w:hAnsi="Arial" w:cs="Arial"/>
          <w:color w:val="auto"/>
        </w:rPr>
        <w:t xml:space="preserve">fire lift and AOVs all serviced and </w:t>
      </w:r>
      <w:r w:rsidRPr="00AF22E6">
        <w:rPr>
          <w:rFonts w:ascii="Arial" w:hAnsi="Arial" w:cs="Arial"/>
          <w:color w:val="auto"/>
        </w:rPr>
        <w:t xml:space="preserve">records seen </w:t>
      </w:r>
    </w:p>
    <w:p w14:paraId="657F1321" w14:textId="77777777" w:rsidR="00AF22E6" w:rsidRPr="00AF22E6" w:rsidRDefault="00AF22E6" w:rsidP="00AF22E6">
      <w:pPr>
        <w:pStyle w:val="ListParagraph"/>
        <w:spacing w:after="0" w:line="259" w:lineRule="auto"/>
        <w:ind w:left="-709" w:firstLine="0"/>
        <w:rPr>
          <w:rFonts w:ascii="Arial" w:hAnsi="Arial" w:cs="Arial"/>
          <w:color w:val="auto"/>
        </w:rPr>
      </w:pPr>
    </w:p>
    <w:p w14:paraId="570DC063" w14:textId="2DECD2F3" w:rsidR="00AF22E6" w:rsidRDefault="00AF22E6" w:rsidP="00AF22E6">
      <w:pPr>
        <w:pStyle w:val="ListParagraph"/>
        <w:spacing w:after="0" w:line="259" w:lineRule="auto"/>
        <w:ind w:left="-709" w:firstLine="0"/>
        <w:rPr>
          <w:rFonts w:ascii="Arial" w:hAnsi="Arial" w:cs="Arial"/>
          <w:b/>
          <w:color w:val="auto"/>
        </w:rPr>
      </w:pPr>
      <w:r w:rsidRPr="00AF22E6">
        <w:rPr>
          <w:rFonts w:ascii="Arial" w:hAnsi="Arial" w:cs="Arial"/>
          <w:b/>
          <w:color w:val="auto"/>
        </w:rPr>
        <w:t>Reduce Risks</w:t>
      </w:r>
    </w:p>
    <w:p w14:paraId="71656D25" w14:textId="77777777" w:rsidR="00AF22E6" w:rsidRPr="00AF22E6" w:rsidRDefault="00AF22E6" w:rsidP="00AF22E6">
      <w:pPr>
        <w:pStyle w:val="ListParagraph"/>
        <w:spacing w:after="0" w:line="259" w:lineRule="auto"/>
        <w:ind w:left="-709" w:firstLine="0"/>
        <w:rPr>
          <w:rFonts w:ascii="Arial" w:hAnsi="Arial" w:cs="Arial"/>
          <w:b/>
          <w:color w:val="auto"/>
          <w:u w:val="single"/>
        </w:rPr>
      </w:pPr>
    </w:p>
    <w:p w14:paraId="459A8948" w14:textId="2E10E58B" w:rsidR="00AF22E6" w:rsidRPr="00AF22E6" w:rsidRDefault="00AF22E6" w:rsidP="00AF22E6">
      <w:pPr>
        <w:pStyle w:val="ListParagraph"/>
        <w:numPr>
          <w:ilvl w:val="0"/>
          <w:numId w:val="12"/>
        </w:numPr>
        <w:ind w:left="-709"/>
        <w:rPr>
          <w:rFonts w:ascii="Arial" w:hAnsi="Arial" w:cs="Arial"/>
          <w:color w:val="auto"/>
        </w:rPr>
      </w:pPr>
      <w:r w:rsidRPr="00AF22E6">
        <w:rPr>
          <w:rFonts w:ascii="Arial" w:hAnsi="Arial" w:cs="Arial"/>
          <w:color w:val="auto"/>
        </w:rPr>
        <w:t>Re</w:t>
      </w:r>
      <w:r>
        <w:rPr>
          <w:rFonts w:ascii="Arial" w:hAnsi="Arial" w:cs="Arial"/>
          <w:color w:val="auto"/>
        </w:rPr>
        <w:t>sidents who smoke have not been</w:t>
      </w:r>
      <w:r w:rsidRPr="00AF22E6">
        <w:rPr>
          <w:rFonts w:ascii="Arial" w:hAnsi="Arial" w:cs="Arial"/>
          <w:color w:val="auto"/>
        </w:rPr>
        <w:t xml:space="preserve"> identified</w:t>
      </w:r>
    </w:p>
    <w:p w14:paraId="54915789" w14:textId="60856906" w:rsidR="00AF22E6" w:rsidRPr="00AF22E6" w:rsidRDefault="00AF22E6" w:rsidP="00AF22E6">
      <w:pPr>
        <w:pStyle w:val="ListParagraph"/>
        <w:numPr>
          <w:ilvl w:val="0"/>
          <w:numId w:val="12"/>
        </w:numPr>
        <w:ind w:left="-709"/>
        <w:rPr>
          <w:rFonts w:ascii="Arial" w:hAnsi="Arial" w:cs="Arial"/>
          <w:color w:val="auto"/>
        </w:rPr>
      </w:pPr>
      <w:r>
        <w:rPr>
          <w:rFonts w:ascii="Arial" w:hAnsi="Arial" w:cs="Arial"/>
          <w:color w:val="auto"/>
        </w:rPr>
        <w:t>A Premises</w:t>
      </w:r>
      <w:r w:rsidRPr="00AF22E6">
        <w:rPr>
          <w:rFonts w:ascii="Arial" w:hAnsi="Arial" w:cs="Arial"/>
          <w:color w:val="auto"/>
        </w:rPr>
        <w:t xml:space="preserve"> Information Box (PIB) is located at the main entrance; premises and individual tenant’s mobility and evacuation information is held within and updated on a weekly basis</w:t>
      </w:r>
    </w:p>
    <w:p w14:paraId="66D80E70" w14:textId="77777777" w:rsidR="00AF22E6" w:rsidRPr="00AF22E6" w:rsidRDefault="00AF22E6" w:rsidP="00AF22E6">
      <w:pPr>
        <w:pStyle w:val="ListParagraph"/>
        <w:numPr>
          <w:ilvl w:val="0"/>
          <w:numId w:val="12"/>
        </w:numPr>
        <w:ind w:left="-709"/>
        <w:rPr>
          <w:rFonts w:ascii="Arial" w:hAnsi="Arial" w:cs="Arial"/>
          <w:color w:val="auto"/>
        </w:rPr>
      </w:pPr>
      <w:r w:rsidRPr="00AF22E6">
        <w:rPr>
          <w:rFonts w:ascii="Arial" w:hAnsi="Arial" w:cs="Arial"/>
          <w:color w:val="auto"/>
        </w:rPr>
        <w:t xml:space="preserve">FRA had not considered or recommend appropriate use of sprinklers. </w:t>
      </w:r>
    </w:p>
    <w:p w14:paraId="5ECCC19F" w14:textId="77777777" w:rsidR="00AF22E6" w:rsidRPr="00FC6000" w:rsidRDefault="00AF22E6" w:rsidP="00FC6000">
      <w:pPr>
        <w:ind w:left="-709"/>
        <w:rPr>
          <w:rFonts w:ascii="Arial" w:hAnsi="Arial" w:cs="Arial"/>
        </w:rPr>
      </w:pPr>
    </w:p>
    <w:p w14:paraId="08CE6F91" w14:textId="77777777" w:rsidR="000D0528" w:rsidRPr="000D0528" w:rsidRDefault="000D0528" w:rsidP="000D0528"/>
    <w:p w14:paraId="61CDCEAD" w14:textId="77777777" w:rsidR="000D0528" w:rsidRPr="000D0528" w:rsidRDefault="000D0528" w:rsidP="000D0528"/>
    <w:p w14:paraId="6BB9E253" w14:textId="77777777" w:rsidR="000D0528" w:rsidRPr="000D0528" w:rsidRDefault="000D0528" w:rsidP="000D0528"/>
    <w:p w14:paraId="70DF9E56" w14:textId="10CEAAA7" w:rsidR="00281956" w:rsidRPr="000D0528" w:rsidRDefault="000D0528" w:rsidP="000D0528">
      <w:pPr>
        <w:tabs>
          <w:tab w:val="left" w:pos="5465"/>
        </w:tabs>
      </w:pPr>
      <w:r>
        <w:tab/>
      </w:r>
    </w:p>
    <w:sectPr w:rsidR="00281956" w:rsidRPr="000D0528" w:rsidSect="00FC6000">
      <w:headerReference w:type="default" r:id="rId13"/>
      <w:footerReference w:type="default" r:id="rId14"/>
      <w:pgSz w:w="11906" w:h="16838"/>
      <w:pgMar w:top="1440" w:right="1440" w:bottom="1440" w:left="156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4214" w14:textId="77777777" w:rsidR="00573103" w:rsidRDefault="00573103" w:rsidP="000D0528">
      <w:pPr>
        <w:spacing w:after="0" w:line="240" w:lineRule="auto"/>
      </w:pPr>
      <w:r>
        <w:separator/>
      </w:r>
    </w:p>
  </w:endnote>
  <w:endnote w:type="continuationSeparator" w:id="0">
    <w:p w14:paraId="48E8C6DD" w14:textId="77777777" w:rsidR="00573103" w:rsidRDefault="00573103" w:rsidP="000D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Times New Roman,Cambri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7797" w14:textId="65366598" w:rsidR="000D0528" w:rsidRPr="000D0528" w:rsidRDefault="000D0528" w:rsidP="072DC9DF">
    <w:pPr>
      <w:tabs>
        <w:tab w:val="center" w:pos="5103"/>
        <w:tab w:val="right" w:pos="10206"/>
      </w:tabs>
      <w:spacing w:after="0" w:line="240" w:lineRule="auto"/>
      <w:ind w:left="-567"/>
      <w:rPr>
        <w:rFonts w:ascii="Arial,Times New Roman,Cambria" w:eastAsia="Arial,Times New Roman,Cambria" w:hAnsi="Arial,Times New Roman,Cambria" w:cs="Arial,Times New Roman,Cambria"/>
        <w:color w:val="999999"/>
        <w:sz w:val="16"/>
        <w:szCs w:val="16"/>
      </w:rPr>
    </w:pPr>
    <w:r w:rsidRPr="000D0528">
      <w:rPr>
        <w:rFonts w:ascii="Arial" w:eastAsia="Cambria" w:hAnsi="Arial" w:cs="Times New Roman"/>
        <w:noProof/>
        <w:color w:val="999999"/>
        <w:sz w:val="16"/>
        <w:szCs w:val="24"/>
        <w:lang w:val="en-US"/>
      </w:rPr>
      <mc:AlternateContent>
        <mc:Choice Requires="wps">
          <w:drawing>
            <wp:anchor distT="0" distB="0" distL="114300" distR="114300" simplePos="0" relativeHeight="251659264" behindDoc="0" locked="0" layoutInCell="1" allowOverlap="1" wp14:anchorId="7C907EC4" wp14:editId="07777777">
              <wp:simplePos x="0" y="0"/>
              <wp:positionH relativeFrom="column">
                <wp:posOffset>-436027</wp:posOffset>
              </wp:positionH>
              <wp:positionV relativeFrom="paragraph">
                <wp:posOffset>-96711</wp:posOffset>
              </wp:positionV>
              <wp:extent cx="6921108" cy="7061"/>
              <wp:effectExtent l="0" t="0" r="3238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108" cy="7061"/>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12A732EC">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5a5a5" strokeweight=".5pt" from="-34.35pt,-7.6pt" to="510.6pt,-7.05pt" w14:anchorId="70D2F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">
              <v:fill o:detectmouseclick="t"/>
              <v:shadow opacity="22938f" offset="0"/>
            </v:line>
          </w:pict>
        </mc:Fallback>
      </mc:AlternateContent>
    </w:r>
    <w:r w:rsidRPr="072DC9DF">
      <w:rPr>
        <w:rFonts w:ascii="Arial" w:eastAsia="Arial" w:hAnsi="Arial" w:cs="Arial"/>
        <w:color w:val="999999"/>
        <w:sz w:val="16"/>
        <w:szCs w:val="16"/>
      </w:rPr>
      <w:t xml:space="preserve">Page </w:t>
    </w:r>
    <w:r w:rsidRPr="072DC9DF">
      <w:rPr>
        <w:rFonts w:ascii="Arial" w:eastAsia="Arial" w:hAnsi="Arial" w:cs="Arial"/>
        <w:noProof/>
        <w:color w:val="999999"/>
        <w:sz w:val="16"/>
        <w:szCs w:val="16"/>
      </w:rPr>
      <w:fldChar w:fldCharType="begin"/>
    </w:r>
    <w:r w:rsidRPr="000D0528">
      <w:rPr>
        <w:rFonts w:ascii="Arial" w:eastAsia="Cambria" w:hAnsi="Arial" w:cs="Times New Roman"/>
        <w:color w:val="999999"/>
        <w:sz w:val="16"/>
        <w:szCs w:val="24"/>
      </w:rPr>
      <w:instrText xml:space="preserve"> PAGE </w:instrText>
    </w:r>
    <w:r w:rsidRPr="072DC9DF">
      <w:rPr>
        <w:rFonts w:ascii="Arial" w:eastAsia="Cambria" w:hAnsi="Arial" w:cs="Times New Roman"/>
        <w:color w:val="999999"/>
        <w:sz w:val="16"/>
        <w:szCs w:val="24"/>
      </w:rPr>
      <w:fldChar w:fldCharType="separate"/>
    </w:r>
    <w:r w:rsidR="002F0AEF">
      <w:rPr>
        <w:rFonts w:ascii="Arial" w:eastAsia="Cambria" w:hAnsi="Arial" w:cs="Times New Roman"/>
        <w:noProof/>
        <w:color w:val="999999"/>
        <w:sz w:val="16"/>
        <w:szCs w:val="24"/>
      </w:rPr>
      <w:t>1</w:t>
    </w:r>
    <w:r w:rsidRPr="072DC9DF">
      <w:rPr>
        <w:rFonts w:ascii="Arial" w:eastAsia="Arial" w:hAnsi="Arial" w:cs="Arial"/>
        <w:noProof/>
        <w:color w:val="999999"/>
        <w:sz w:val="16"/>
        <w:szCs w:val="16"/>
      </w:rPr>
      <w:fldChar w:fldCharType="end"/>
    </w:r>
    <w:r w:rsidRPr="072DC9DF">
      <w:rPr>
        <w:rFonts w:ascii="Arial" w:eastAsia="Arial" w:hAnsi="Arial" w:cs="Arial"/>
        <w:color w:val="999999"/>
        <w:sz w:val="16"/>
        <w:szCs w:val="16"/>
      </w:rPr>
      <w:t xml:space="preserve"> of </w:t>
    </w:r>
    <w:r w:rsidRPr="072DC9DF">
      <w:rPr>
        <w:rFonts w:ascii="Arial" w:eastAsia="Arial" w:hAnsi="Arial" w:cs="Arial"/>
        <w:noProof/>
        <w:color w:val="999999"/>
        <w:sz w:val="16"/>
        <w:szCs w:val="16"/>
      </w:rPr>
      <w:fldChar w:fldCharType="begin"/>
    </w:r>
    <w:r w:rsidRPr="000D0528">
      <w:rPr>
        <w:rFonts w:ascii="Arial" w:eastAsia="Cambria" w:hAnsi="Arial" w:cs="Times New Roman"/>
        <w:color w:val="999999"/>
        <w:sz w:val="16"/>
        <w:szCs w:val="24"/>
      </w:rPr>
      <w:instrText xml:space="preserve"> NUMPAGES </w:instrText>
    </w:r>
    <w:r w:rsidRPr="072DC9DF">
      <w:rPr>
        <w:rFonts w:ascii="Arial" w:eastAsia="Cambria" w:hAnsi="Arial" w:cs="Times New Roman"/>
        <w:color w:val="999999"/>
        <w:sz w:val="16"/>
        <w:szCs w:val="24"/>
      </w:rPr>
      <w:fldChar w:fldCharType="separate"/>
    </w:r>
    <w:r w:rsidR="002F0AEF">
      <w:rPr>
        <w:rFonts w:ascii="Arial" w:eastAsia="Cambria" w:hAnsi="Arial" w:cs="Times New Roman"/>
        <w:noProof/>
        <w:color w:val="999999"/>
        <w:sz w:val="16"/>
        <w:szCs w:val="24"/>
      </w:rPr>
      <w:t>3</w:t>
    </w:r>
    <w:r w:rsidRPr="072DC9DF">
      <w:rPr>
        <w:rFonts w:ascii="Arial" w:eastAsia="Arial" w:hAnsi="Arial" w:cs="Arial"/>
        <w:noProof/>
        <w:color w:val="999999"/>
        <w:sz w:val="16"/>
        <w:szCs w:val="16"/>
      </w:rPr>
      <w:fldChar w:fldCharType="end"/>
    </w:r>
    <w:r w:rsidRPr="000D0528">
      <w:rPr>
        <w:rFonts w:ascii="Arial" w:eastAsia="Cambria" w:hAnsi="Arial" w:cs="Times New Roman"/>
        <w:color w:val="999999"/>
        <w:sz w:val="16"/>
        <w:szCs w:val="24"/>
      </w:rPr>
      <w:tab/>
    </w:r>
    <w:r w:rsidRPr="072DC9DF">
      <w:rPr>
        <w:rFonts w:ascii="Arial,Times New Roman,Cambria" w:eastAsia="Arial,Times New Roman,Cambria" w:hAnsi="Arial,Times New Roman,Cambria" w:cs="Arial,Times New Roman,Cambria"/>
        <w:color w:val="999999"/>
        <w:sz w:val="16"/>
        <w:szCs w:val="16"/>
      </w:rPr>
      <w:t xml:space="preserve"> </w:t>
    </w:r>
  </w:p>
  <w:p w14:paraId="44E871BC" w14:textId="77777777" w:rsidR="000D0528" w:rsidRPr="000D0528" w:rsidRDefault="000D0528" w:rsidP="000D0528">
    <w:pPr>
      <w:tabs>
        <w:tab w:val="center" w:pos="5103"/>
        <w:tab w:val="right" w:pos="10206"/>
      </w:tabs>
      <w:spacing w:after="0" w:line="240" w:lineRule="auto"/>
      <w:rPr>
        <w:rFonts w:ascii="Arial" w:eastAsia="Cambria" w:hAnsi="Arial" w:cs="Times New Roman"/>
        <w:color w:val="999999"/>
        <w:sz w:val="16"/>
        <w:szCs w:val="24"/>
      </w:rPr>
    </w:pPr>
  </w:p>
  <w:p w14:paraId="144A5D23" w14:textId="77777777" w:rsidR="000D0528" w:rsidRDefault="000D0528" w:rsidP="000D0528">
    <w:pPr>
      <w:pStyle w:val="Footer"/>
      <w:ind w:left="-1418"/>
    </w:pPr>
    <w:r w:rsidRPr="000D0528">
      <w:rPr>
        <w:rFonts w:ascii="Arial" w:eastAsia="Cambria" w:hAnsi="Arial" w:cs="Times New Roman"/>
        <w:noProof/>
        <w:szCs w:val="24"/>
        <w:lang w:eastAsia="en-GB"/>
      </w:rPr>
      <w:drawing>
        <wp:inline distT="0" distB="0" distL="0" distR="0" wp14:anchorId="6891576D" wp14:editId="07777777">
          <wp:extent cx="7338060" cy="45288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444" cy="4641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F538" w14:textId="77777777" w:rsidR="00573103" w:rsidRDefault="00573103" w:rsidP="000D0528">
      <w:pPr>
        <w:spacing w:after="0" w:line="240" w:lineRule="auto"/>
      </w:pPr>
      <w:r>
        <w:separator/>
      </w:r>
    </w:p>
  </w:footnote>
  <w:footnote w:type="continuationSeparator" w:id="0">
    <w:p w14:paraId="11B0C6EF" w14:textId="77777777" w:rsidR="00573103" w:rsidRDefault="00573103" w:rsidP="000D0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72DC9DF" w14:paraId="241D0B73" w14:textId="77777777" w:rsidTr="072DC9DF">
      <w:tc>
        <w:tcPr>
          <w:tcW w:w="3009" w:type="dxa"/>
        </w:tcPr>
        <w:p w14:paraId="07802578" w14:textId="50298B64" w:rsidR="072DC9DF" w:rsidRDefault="072DC9DF" w:rsidP="072DC9DF">
          <w:pPr>
            <w:pStyle w:val="Header"/>
            <w:ind w:left="-115"/>
          </w:pPr>
        </w:p>
      </w:tc>
      <w:tc>
        <w:tcPr>
          <w:tcW w:w="3009" w:type="dxa"/>
        </w:tcPr>
        <w:p w14:paraId="5A89B92B" w14:textId="39559378" w:rsidR="072DC9DF" w:rsidRDefault="072DC9DF" w:rsidP="072DC9DF">
          <w:pPr>
            <w:pStyle w:val="Header"/>
            <w:jc w:val="center"/>
          </w:pPr>
        </w:p>
      </w:tc>
      <w:tc>
        <w:tcPr>
          <w:tcW w:w="3009" w:type="dxa"/>
        </w:tcPr>
        <w:p w14:paraId="62743B37" w14:textId="31876386" w:rsidR="072DC9DF" w:rsidRDefault="072DC9DF" w:rsidP="072DC9DF">
          <w:pPr>
            <w:pStyle w:val="Header"/>
            <w:ind w:right="-115"/>
            <w:jc w:val="right"/>
          </w:pPr>
        </w:p>
      </w:tc>
    </w:tr>
  </w:tbl>
  <w:p w14:paraId="12526893" w14:textId="323A57D0" w:rsidR="072DC9DF" w:rsidRDefault="072DC9DF" w:rsidP="072DC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24C"/>
    <w:multiLevelType w:val="multilevel"/>
    <w:tmpl w:val="5088F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E278C"/>
    <w:multiLevelType w:val="hybridMultilevel"/>
    <w:tmpl w:val="CBF6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1123D"/>
    <w:multiLevelType w:val="hybridMultilevel"/>
    <w:tmpl w:val="A6BE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12684"/>
    <w:multiLevelType w:val="hybridMultilevel"/>
    <w:tmpl w:val="C062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959C7"/>
    <w:multiLevelType w:val="hybridMultilevel"/>
    <w:tmpl w:val="128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C5559"/>
    <w:multiLevelType w:val="hybridMultilevel"/>
    <w:tmpl w:val="A042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F1D06"/>
    <w:multiLevelType w:val="hybridMultilevel"/>
    <w:tmpl w:val="A944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54285"/>
    <w:multiLevelType w:val="hybridMultilevel"/>
    <w:tmpl w:val="5C44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A11D8"/>
    <w:multiLevelType w:val="hybridMultilevel"/>
    <w:tmpl w:val="69F8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D40D3"/>
    <w:multiLevelType w:val="multilevel"/>
    <w:tmpl w:val="39586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23821"/>
    <w:multiLevelType w:val="hybridMultilevel"/>
    <w:tmpl w:val="C0A8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E4210"/>
    <w:multiLevelType w:val="hybridMultilevel"/>
    <w:tmpl w:val="1EBE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6"/>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43"/>
    <w:rsid w:val="00043944"/>
    <w:rsid w:val="00066425"/>
    <w:rsid w:val="000D0528"/>
    <w:rsid w:val="00281956"/>
    <w:rsid w:val="002F0AEF"/>
    <w:rsid w:val="0046559F"/>
    <w:rsid w:val="00485202"/>
    <w:rsid w:val="00494776"/>
    <w:rsid w:val="004C7540"/>
    <w:rsid w:val="00573103"/>
    <w:rsid w:val="00631569"/>
    <w:rsid w:val="00684FD0"/>
    <w:rsid w:val="006F0FDB"/>
    <w:rsid w:val="007307D1"/>
    <w:rsid w:val="007E20B8"/>
    <w:rsid w:val="007E5552"/>
    <w:rsid w:val="00AC5443"/>
    <w:rsid w:val="00AF215F"/>
    <w:rsid w:val="00AF22E6"/>
    <w:rsid w:val="00C00D49"/>
    <w:rsid w:val="00C34157"/>
    <w:rsid w:val="00DB63E9"/>
    <w:rsid w:val="00E4365D"/>
    <w:rsid w:val="00F33023"/>
    <w:rsid w:val="00FC6000"/>
    <w:rsid w:val="072DC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7B97"/>
  <w15:chartTrackingRefBased/>
  <w15:docId w15:val="{343BE8C3-1139-414C-913F-AEDB081C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66425"/>
    <w:pPr>
      <w:keepNext/>
      <w:keepLines/>
      <w:spacing w:after="0"/>
      <w:outlineLvl w:val="0"/>
    </w:pPr>
    <w:rPr>
      <w:rFonts w:ascii="Calibri" w:eastAsia="Calibri" w:hAnsi="Calibri" w:cs="Calibri"/>
      <w:b/>
      <w:color w:val="000000"/>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8"/>
  </w:style>
  <w:style w:type="paragraph" w:styleId="Footer">
    <w:name w:val="footer"/>
    <w:basedOn w:val="Normal"/>
    <w:link w:val="FooterChar"/>
    <w:uiPriority w:val="99"/>
    <w:unhideWhenUsed/>
    <w:rsid w:val="000D0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631569"/>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31569"/>
    <w:rPr>
      <w:rFonts w:ascii="Arial" w:eastAsia="Arial" w:hAnsi="Arial" w:cs="Arial"/>
      <w:sz w:val="24"/>
      <w:szCs w:val="24"/>
      <w:lang w:eastAsia="en-GB" w:bidi="en-GB"/>
    </w:rPr>
  </w:style>
  <w:style w:type="character" w:styleId="Hyperlink">
    <w:name w:val="Hyperlink"/>
    <w:basedOn w:val="DefaultParagraphFont"/>
    <w:uiPriority w:val="99"/>
    <w:semiHidden/>
    <w:unhideWhenUsed/>
    <w:rsid w:val="0046559F"/>
    <w:rPr>
      <w:color w:val="0000FF"/>
      <w:u w:val="single"/>
    </w:rPr>
  </w:style>
  <w:style w:type="paragraph" w:styleId="NormalWeb">
    <w:name w:val="Normal (Web)"/>
    <w:basedOn w:val="Normal"/>
    <w:uiPriority w:val="99"/>
    <w:unhideWhenUsed/>
    <w:rsid w:val="004655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6425"/>
    <w:rPr>
      <w:rFonts w:ascii="Calibri" w:eastAsia="Calibri" w:hAnsi="Calibri" w:cs="Calibri"/>
      <w:b/>
      <w:color w:val="000000"/>
      <w:sz w:val="34"/>
      <w:lang w:eastAsia="en-GB"/>
    </w:rPr>
  </w:style>
  <w:style w:type="paragraph" w:styleId="ListParagraph">
    <w:name w:val="List Paragraph"/>
    <w:basedOn w:val="Normal"/>
    <w:uiPriority w:val="34"/>
    <w:qFormat/>
    <w:rsid w:val="00066425"/>
    <w:pPr>
      <w:spacing w:after="1" w:line="224" w:lineRule="auto"/>
      <w:ind w:left="720" w:hanging="10"/>
      <w:contextualSpacing/>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E57211B533949A143AA42AAF87DD9" ma:contentTypeVersion="11" ma:contentTypeDescription="Create a new document." ma:contentTypeScope="" ma:versionID="ca0b8a0d37dd337d0798978c6f8b6bad">
  <xsd:schema xmlns:xsd="http://www.w3.org/2001/XMLSchema" xmlns:xs="http://www.w3.org/2001/XMLSchema" xmlns:p="http://schemas.microsoft.com/office/2006/metadata/properties" xmlns:ns2="423e0e95-b55c-4141-ad51-db7fea2104c5" xmlns:ns3="eb553e3e-11bb-48b8-b90b-1124dba5aa22" targetNamespace="http://schemas.microsoft.com/office/2006/metadata/properties" ma:root="true" ma:fieldsID="ebe0a2c6627a4fb67b3cbae37dd044dc" ns2:_="" ns3:_="">
    <xsd:import namespace="423e0e95-b55c-4141-ad51-db7fea2104c5"/>
    <xsd:import namespace="eb553e3e-11bb-48b8-b90b-1124dba5aa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e0e95-b55c-4141-ad51-db7fea210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53e3e-11bb-48b8-b90b-1124dba5aa2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423e0e95-b55c-4141-ad51-db7fea21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D2DB-9A04-4420-A1FC-5B0BFF51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e0e95-b55c-4141-ad51-db7fea2104c5"/>
    <ds:schemaRef ds:uri="eb553e3e-11bb-48b8-b90b-1124dba5a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1D5C0-0AE2-4AC6-B789-2AC20CA9C7FD}">
  <ds:schemaRefs>
    <ds:schemaRef ds:uri="http://schemas.microsoft.com/office/2006/metadata/properties"/>
    <ds:schemaRef ds:uri="http://schemas.microsoft.com/office/infopath/2007/PartnerControls"/>
    <ds:schemaRef ds:uri="423e0e95-b55c-4141-ad51-db7fea2104c5"/>
  </ds:schemaRefs>
</ds:datastoreItem>
</file>

<file path=customXml/itemProps3.xml><?xml version="1.0" encoding="utf-8"?>
<ds:datastoreItem xmlns:ds="http://schemas.openxmlformats.org/officeDocument/2006/customXml" ds:itemID="{1D5E57FC-79AB-4C0B-9115-4231E1B264D3}">
  <ds:schemaRefs>
    <ds:schemaRef ds:uri="http://schemas.microsoft.com/sharepoint/v3/contenttype/forms"/>
  </ds:schemaRefs>
</ds:datastoreItem>
</file>

<file path=customXml/itemProps4.xml><?xml version="1.0" encoding="utf-8"?>
<ds:datastoreItem xmlns:ds="http://schemas.openxmlformats.org/officeDocument/2006/customXml" ds:itemID="{1F21CDF0-3CAC-4052-83E9-F477833F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Perez</dc:creator>
  <cp:keywords/>
  <dc:description/>
  <cp:lastModifiedBy>Monica Perez</cp:lastModifiedBy>
  <cp:revision>4</cp:revision>
  <dcterms:created xsi:type="dcterms:W3CDTF">2018-11-07T13:14:00Z</dcterms:created>
  <dcterms:modified xsi:type="dcterms:W3CDTF">2018-11-08T13:54:00Z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0x010100B61E57211B533949A143AA42AAF87DD9</vt:lpwstr>
  </property>
</Properties>
</file>