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8938" w14:textId="4FB009DF" w:rsidR="00644074" w:rsidRPr="00644074" w:rsidRDefault="002B175E" w:rsidP="00644074">
      <w:pPr>
        <w:pStyle w:val="Default"/>
        <w:numPr>
          <w:ilvl w:val="0"/>
          <w:numId w:val="29"/>
        </w:numPr>
        <w:spacing w:line="276" w:lineRule="auto"/>
        <w:ind w:left="284" w:hanging="284"/>
        <w:rPr>
          <w:rFonts w:eastAsia="Arial"/>
          <w:b/>
          <w:bCs/>
          <w:color w:val="auto"/>
          <w:sz w:val="22"/>
          <w:szCs w:val="22"/>
        </w:rPr>
      </w:pPr>
      <w:r w:rsidRPr="00644074">
        <w:rPr>
          <w:rFonts w:eastAsia="Arial"/>
          <w:b/>
          <w:bCs/>
          <w:sz w:val="22"/>
          <w:szCs w:val="22"/>
        </w:rPr>
        <w:t>Introduction</w:t>
      </w:r>
    </w:p>
    <w:p w14:paraId="74FCB8A3" w14:textId="77777777" w:rsidR="002B175E" w:rsidRPr="003C225A" w:rsidRDefault="002B175E" w:rsidP="00644074">
      <w:pPr>
        <w:pStyle w:val="Default"/>
        <w:spacing w:line="276" w:lineRule="auto"/>
        <w:rPr>
          <w:rFonts w:eastAsia="Arial"/>
          <w:b/>
          <w:bCs/>
          <w:color w:val="auto"/>
          <w:sz w:val="22"/>
          <w:szCs w:val="22"/>
        </w:rPr>
      </w:pPr>
    </w:p>
    <w:p w14:paraId="1E444A37" w14:textId="77777777" w:rsidR="002B175E" w:rsidRPr="003C225A" w:rsidRDefault="001B2258" w:rsidP="00644074">
      <w:pPr>
        <w:spacing w:after="0" w:line="276" w:lineRule="auto"/>
        <w:rPr>
          <w:rFonts w:ascii="Arial" w:eastAsia="Arial" w:hAnsi="Arial" w:cs="Arial"/>
        </w:rPr>
      </w:pPr>
      <w:r w:rsidRPr="003C225A">
        <w:rPr>
          <w:rFonts w:ascii="Arial" w:eastAsia="Arial" w:hAnsi="Arial" w:cs="Arial"/>
        </w:rPr>
        <w:t xml:space="preserve">1.1 </w:t>
      </w:r>
      <w:r w:rsidR="002B175E" w:rsidRPr="003C225A">
        <w:rPr>
          <w:rFonts w:ascii="Arial" w:eastAsia="Arial" w:hAnsi="Arial" w:cs="Arial"/>
        </w:rPr>
        <w:t xml:space="preserve">This paper is one of a </w:t>
      </w:r>
      <w:proofErr w:type="gramStart"/>
      <w:r w:rsidR="002B175E" w:rsidRPr="003C225A">
        <w:rPr>
          <w:rFonts w:ascii="Arial" w:eastAsia="Arial" w:hAnsi="Arial" w:cs="Arial"/>
        </w:rPr>
        <w:t>suite</w:t>
      </w:r>
      <w:proofErr w:type="gramEnd"/>
      <w:r w:rsidR="002B175E" w:rsidRPr="003C225A">
        <w:rPr>
          <w:rFonts w:ascii="Arial" w:eastAsia="Arial" w:hAnsi="Arial" w:cs="Arial"/>
        </w:rPr>
        <w:t xml:space="preserve"> of documents used as part of our Community Integrated Risk Management planning.  </w:t>
      </w:r>
      <w:proofErr w:type="gramStart"/>
      <w:r w:rsidR="002B175E" w:rsidRPr="003C225A">
        <w:rPr>
          <w:rFonts w:ascii="Arial" w:eastAsia="Arial" w:hAnsi="Arial" w:cs="Arial"/>
        </w:rPr>
        <w:t>A number of</w:t>
      </w:r>
      <w:proofErr w:type="gramEnd"/>
      <w:r w:rsidR="002B175E" w:rsidRPr="003C225A">
        <w:rPr>
          <w:rFonts w:ascii="Arial" w:eastAsia="Arial" w:hAnsi="Arial" w:cs="Arial"/>
        </w:rPr>
        <w:t xml:space="preserve"> groups have been identified as potentially being at greater risk of fire or are potentially not accessing services such as Safe and Well visits.  There are </w:t>
      </w:r>
      <w:r w:rsidR="6E7D6123" w:rsidRPr="003C225A">
        <w:rPr>
          <w:rFonts w:ascii="Arial" w:eastAsia="Arial" w:hAnsi="Arial" w:cs="Arial"/>
        </w:rPr>
        <w:t>a range of</w:t>
      </w:r>
      <w:r w:rsidR="002B175E" w:rsidRPr="003C225A">
        <w:rPr>
          <w:rFonts w:ascii="Arial" w:eastAsia="Arial" w:hAnsi="Arial" w:cs="Arial"/>
        </w:rPr>
        <w:t xml:space="preserve"> equal access cases presented which require focus and additional resources to evaluate further whether this is the case.  In the public consultation we will ask people in our communities to work with us to understand further any issues from their perspectives. We also want to work in partnership to re-design services or access pathways where needed. </w:t>
      </w:r>
    </w:p>
    <w:p w14:paraId="3CDFE357" w14:textId="77777777" w:rsidR="002B175E" w:rsidRPr="003C225A" w:rsidRDefault="002B175E" w:rsidP="00644074">
      <w:pPr>
        <w:spacing w:after="0" w:line="276" w:lineRule="auto"/>
        <w:rPr>
          <w:rFonts w:ascii="Arial" w:eastAsia="Arial" w:hAnsi="Arial" w:cs="Arial"/>
        </w:rPr>
      </w:pPr>
    </w:p>
    <w:p w14:paraId="742165C1" w14:textId="4D982894" w:rsidR="002B175E" w:rsidRPr="003C225A" w:rsidRDefault="001B2258" w:rsidP="00644074">
      <w:pPr>
        <w:spacing w:after="0" w:line="276" w:lineRule="auto"/>
        <w:rPr>
          <w:rFonts w:ascii="Arial" w:eastAsia="Arial" w:hAnsi="Arial" w:cs="Arial"/>
        </w:rPr>
      </w:pPr>
      <w:r w:rsidRPr="003C225A">
        <w:rPr>
          <w:rFonts w:ascii="Arial" w:eastAsia="Arial" w:hAnsi="Arial" w:cs="Arial"/>
        </w:rPr>
        <w:t xml:space="preserve">1.2 </w:t>
      </w:r>
      <w:r w:rsidR="002B175E" w:rsidRPr="003C225A">
        <w:rPr>
          <w:rFonts w:ascii="Arial" w:eastAsia="Arial" w:hAnsi="Arial" w:cs="Arial"/>
        </w:rPr>
        <w:t xml:space="preserve">There are </w:t>
      </w:r>
      <w:proofErr w:type="gramStart"/>
      <w:r w:rsidR="002B175E" w:rsidRPr="003C225A">
        <w:rPr>
          <w:rFonts w:ascii="Arial" w:eastAsia="Arial" w:hAnsi="Arial" w:cs="Arial"/>
        </w:rPr>
        <w:t>a number of</w:t>
      </w:r>
      <w:proofErr w:type="gramEnd"/>
      <w:r w:rsidR="002B175E" w:rsidRPr="003C225A">
        <w:rPr>
          <w:rFonts w:ascii="Arial" w:eastAsia="Arial" w:hAnsi="Arial" w:cs="Arial"/>
        </w:rPr>
        <w:t xml:space="preserve"> other separate documents relating to becoming an employer of choice for emerging migrant communities.  Issues are outlined in this document as a means of underlining the link between more engagement with communities for access to services and how that make us a more attractive employer and vice versa.</w:t>
      </w:r>
    </w:p>
    <w:p w14:paraId="64612FF2" w14:textId="77777777" w:rsidR="002B175E" w:rsidRPr="003C225A" w:rsidRDefault="002B175E" w:rsidP="00644074">
      <w:pPr>
        <w:pStyle w:val="Default"/>
        <w:spacing w:line="276" w:lineRule="auto"/>
        <w:rPr>
          <w:rFonts w:eastAsia="Arial"/>
          <w:color w:val="auto"/>
          <w:sz w:val="22"/>
          <w:szCs w:val="22"/>
        </w:rPr>
      </w:pPr>
    </w:p>
    <w:p w14:paraId="7F793E50" w14:textId="77777777" w:rsidR="002B175E" w:rsidRPr="003C225A" w:rsidRDefault="001B2258" w:rsidP="00644074">
      <w:pPr>
        <w:pStyle w:val="Default"/>
        <w:spacing w:line="276" w:lineRule="auto"/>
        <w:rPr>
          <w:rFonts w:eastAsia="Arial"/>
          <w:b/>
          <w:bCs/>
          <w:color w:val="auto"/>
          <w:sz w:val="22"/>
          <w:szCs w:val="22"/>
        </w:rPr>
      </w:pPr>
      <w:r w:rsidRPr="003C225A">
        <w:rPr>
          <w:rFonts w:eastAsia="Arial"/>
          <w:b/>
          <w:bCs/>
          <w:color w:val="auto"/>
          <w:sz w:val="22"/>
          <w:szCs w:val="22"/>
        </w:rPr>
        <w:t xml:space="preserve">2. </w:t>
      </w:r>
      <w:r w:rsidR="002B175E" w:rsidRPr="003C225A">
        <w:rPr>
          <w:rFonts w:eastAsia="Arial"/>
          <w:b/>
          <w:bCs/>
          <w:color w:val="auto"/>
          <w:sz w:val="22"/>
          <w:szCs w:val="22"/>
        </w:rPr>
        <w:t>Further understanding of Equal Access</w:t>
      </w:r>
    </w:p>
    <w:p w14:paraId="69587660" w14:textId="77777777" w:rsidR="5AB2CD8D" w:rsidRPr="003C225A" w:rsidRDefault="5AB2CD8D" w:rsidP="00644074">
      <w:pPr>
        <w:pStyle w:val="Default"/>
        <w:spacing w:line="276" w:lineRule="auto"/>
        <w:rPr>
          <w:rFonts w:eastAsia="Calibri"/>
          <w:b/>
          <w:bCs/>
          <w:color w:val="auto"/>
          <w:sz w:val="22"/>
          <w:szCs w:val="22"/>
        </w:rPr>
      </w:pPr>
    </w:p>
    <w:p w14:paraId="01C22FB3" w14:textId="77777777" w:rsidR="001B2258" w:rsidRPr="003C225A" w:rsidRDefault="001B2258">
      <w:pPr>
        <w:spacing w:after="0" w:line="276" w:lineRule="auto"/>
        <w:jc w:val="both"/>
        <w:rPr>
          <w:rFonts w:ascii="Arial" w:eastAsia="Arial" w:hAnsi="Arial" w:cs="Arial"/>
        </w:rPr>
      </w:pPr>
      <w:r w:rsidRPr="003C225A">
        <w:rPr>
          <w:rFonts w:ascii="Arial" w:eastAsia="Arial" w:hAnsi="Arial" w:cs="Arial"/>
        </w:rPr>
        <w:t xml:space="preserve">2.2 </w:t>
      </w:r>
      <w:r w:rsidR="25D7E0D5" w:rsidRPr="003C225A">
        <w:rPr>
          <w:rFonts w:ascii="Arial" w:eastAsia="Arial" w:hAnsi="Arial" w:cs="Arial"/>
        </w:rPr>
        <w:t>As a public service focused on excellent service to our customers, we need to ensure</w:t>
      </w:r>
      <w:r w:rsidR="00BA6E71" w:rsidRPr="003C225A">
        <w:rPr>
          <w:rFonts w:ascii="Arial" w:eastAsia="Arial" w:hAnsi="Arial" w:cs="Arial"/>
        </w:rPr>
        <w:t xml:space="preserve"> </w:t>
      </w:r>
      <w:r w:rsidR="25D7E0D5" w:rsidRPr="003C225A">
        <w:rPr>
          <w:rFonts w:ascii="Arial" w:eastAsia="Arial" w:hAnsi="Arial" w:cs="Arial"/>
        </w:rPr>
        <w:t>equality of access to our services for every</w:t>
      </w:r>
      <w:r w:rsidR="26BD69AA" w:rsidRPr="003C225A">
        <w:rPr>
          <w:rFonts w:ascii="Arial" w:eastAsia="Arial" w:hAnsi="Arial" w:cs="Arial"/>
        </w:rPr>
        <w:t>on</w:t>
      </w:r>
      <w:r w:rsidR="78F0416A" w:rsidRPr="003C225A">
        <w:rPr>
          <w:rFonts w:ascii="Arial" w:eastAsia="Arial" w:hAnsi="Arial" w:cs="Arial"/>
        </w:rPr>
        <w:t>e</w:t>
      </w:r>
      <w:r w:rsidR="25D7E0D5" w:rsidRPr="003C225A">
        <w:rPr>
          <w:rFonts w:ascii="Arial" w:eastAsia="Arial" w:hAnsi="Arial" w:cs="Arial"/>
        </w:rPr>
        <w:t xml:space="preserve">.  </w:t>
      </w:r>
    </w:p>
    <w:p w14:paraId="11AC8BF2" w14:textId="77777777" w:rsidR="001B2258" w:rsidRPr="003C225A" w:rsidRDefault="001B2258">
      <w:pPr>
        <w:spacing w:after="0" w:line="276" w:lineRule="auto"/>
        <w:jc w:val="both"/>
        <w:rPr>
          <w:rFonts w:ascii="Arial" w:eastAsia="Arial" w:hAnsi="Arial" w:cs="Arial"/>
        </w:rPr>
      </w:pPr>
    </w:p>
    <w:p w14:paraId="238172F3" w14:textId="77777777" w:rsidR="001B2258" w:rsidRPr="003C225A" w:rsidRDefault="001B2258">
      <w:pPr>
        <w:spacing w:after="0" w:line="276" w:lineRule="auto"/>
        <w:jc w:val="both"/>
        <w:rPr>
          <w:rFonts w:ascii="Arial" w:eastAsia="Arial" w:hAnsi="Arial" w:cs="Arial"/>
        </w:rPr>
      </w:pPr>
      <w:r w:rsidRPr="003C225A">
        <w:rPr>
          <w:rFonts w:ascii="Arial" w:eastAsia="Arial" w:hAnsi="Arial" w:cs="Arial"/>
        </w:rPr>
        <w:t xml:space="preserve">2.3 </w:t>
      </w:r>
      <w:r w:rsidR="25D7E0D5" w:rsidRPr="003C225A">
        <w:rPr>
          <w:rFonts w:ascii="Arial" w:eastAsia="Arial" w:hAnsi="Arial" w:cs="Arial"/>
        </w:rPr>
        <w:t xml:space="preserve">We know through our incident data that certain groups are more likely to have a fire and they include people who are living with Dementia, mobility issues, and mental health issues.  </w:t>
      </w:r>
    </w:p>
    <w:p w14:paraId="382388F4" w14:textId="77777777" w:rsidR="001B2258" w:rsidRPr="003C225A" w:rsidRDefault="001B2258">
      <w:pPr>
        <w:spacing w:after="0" w:line="276" w:lineRule="auto"/>
        <w:jc w:val="both"/>
        <w:rPr>
          <w:rFonts w:ascii="Arial" w:eastAsia="Arial" w:hAnsi="Arial" w:cs="Arial"/>
        </w:rPr>
      </w:pPr>
    </w:p>
    <w:p w14:paraId="4649C6B7" w14:textId="77777777" w:rsidR="0032171A" w:rsidRPr="003C225A" w:rsidRDefault="001B2258" w:rsidP="00644074">
      <w:pPr>
        <w:spacing w:after="0" w:line="276" w:lineRule="auto"/>
        <w:jc w:val="both"/>
        <w:rPr>
          <w:rFonts w:ascii="Arial" w:eastAsia="Arial" w:hAnsi="Arial" w:cs="Arial"/>
        </w:rPr>
      </w:pPr>
      <w:r w:rsidRPr="003C225A">
        <w:rPr>
          <w:rFonts w:ascii="Arial" w:eastAsia="Arial" w:hAnsi="Arial" w:cs="Arial"/>
        </w:rPr>
        <w:t xml:space="preserve">2.4 </w:t>
      </w:r>
      <w:r w:rsidR="25D7E0D5" w:rsidRPr="003C225A">
        <w:rPr>
          <w:rFonts w:ascii="Arial" w:eastAsia="Arial" w:hAnsi="Arial" w:cs="Arial"/>
        </w:rPr>
        <w:t xml:space="preserve">There are however other groups who aren’t necessarily showing as being at higher risk of a </w:t>
      </w:r>
      <w:proofErr w:type="gramStart"/>
      <w:r w:rsidR="25D7E0D5" w:rsidRPr="003C225A">
        <w:rPr>
          <w:rFonts w:ascii="Arial" w:eastAsia="Arial" w:hAnsi="Arial" w:cs="Arial"/>
        </w:rPr>
        <w:t>fire</w:t>
      </w:r>
      <w:proofErr w:type="gramEnd"/>
      <w:r w:rsidR="25D7E0D5" w:rsidRPr="003C225A">
        <w:rPr>
          <w:rFonts w:ascii="Arial" w:eastAsia="Arial" w:hAnsi="Arial" w:cs="Arial"/>
        </w:rPr>
        <w:t xml:space="preserve"> but they may not be accessing our services such as Safe and Well visits or reporting fires because of other barriers which may be language, perceived prejudice and other societal factors. Equality of access means actively seeking to engage these groups who may be unaware or choosing not to access services from us and other public sector providers.</w:t>
      </w:r>
    </w:p>
    <w:p w14:paraId="17593EAA" w14:textId="77777777" w:rsidR="001B2258" w:rsidRPr="003C225A" w:rsidRDefault="001B2258">
      <w:pPr>
        <w:spacing w:after="0" w:line="276" w:lineRule="auto"/>
        <w:jc w:val="both"/>
        <w:rPr>
          <w:rFonts w:ascii="Arial" w:eastAsia="Arial" w:hAnsi="Arial" w:cs="Arial"/>
        </w:rPr>
      </w:pPr>
    </w:p>
    <w:p w14:paraId="55C5AD9D" w14:textId="77777777" w:rsidR="0032171A" w:rsidRPr="003C225A" w:rsidRDefault="001B2258" w:rsidP="00644074">
      <w:pPr>
        <w:spacing w:after="0" w:line="276" w:lineRule="auto"/>
        <w:jc w:val="both"/>
        <w:rPr>
          <w:rFonts w:ascii="Arial" w:eastAsia="Arial" w:hAnsi="Arial" w:cs="Arial"/>
        </w:rPr>
      </w:pPr>
      <w:r w:rsidRPr="003C225A">
        <w:rPr>
          <w:rFonts w:ascii="Arial" w:eastAsia="Arial" w:hAnsi="Arial" w:cs="Arial"/>
        </w:rPr>
        <w:t xml:space="preserve">2.5 </w:t>
      </w:r>
      <w:r w:rsidR="25D7E0D5" w:rsidRPr="003C225A">
        <w:rPr>
          <w:rFonts w:ascii="Arial" w:eastAsia="Arial" w:hAnsi="Arial" w:cs="Arial"/>
        </w:rPr>
        <w:t xml:space="preserve">We need to work to reduce fire risk and other life risk </w:t>
      </w:r>
      <w:r w:rsidR="126A7CC7" w:rsidRPr="003C225A">
        <w:rPr>
          <w:rFonts w:ascii="Arial" w:eastAsia="Arial" w:hAnsi="Arial" w:cs="Arial"/>
        </w:rPr>
        <w:t xml:space="preserve">for everyone </w:t>
      </w:r>
      <w:r w:rsidR="25D7E0D5" w:rsidRPr="003C225A">
        <w:rPr>
          <w:rFonts w:ascii="Arial" w:eastAsia="Arial" w:hAnsi="Arial" w:cs="Arial"/>
        </w:rPr>
        <w:t>and that needs different approaches.  Within our equality of access approach, we also need to consider:</w:t>
      </w:r>
    </w:p>
    <w:p w14:paraId="1BA2402C" w14:textId="77777777" w:rsidR="0032171A" w:rsidRPr="003C225A" w:rsidRDefault="0032171A" w:rsidP="00644074">
      <w:pPr>
        <w:spacing w:after="0" w:line="276" w:lineRule="auto"/>
        <w:jc w:val="both"/>
        <w:rPr>
          <w:rFonts w:ascii="Arial" w:eastAsia="Arial" w:hAnsi="Arial" w:cs="Arial"/>
        </w:rPr>
      </w:pPr>
    </w:p>
    <w:p w14:paraId="3A848D2F" w14:textId="77777777" w:rsidR="56F9E0BB" w:rsidRPr="003C225A" w:rsidRDefault="001B2258" w:rsidP="00644074">
      <w:pPr>
        <w:pStyle w:val="ListParagraph"/>
        <w:numPr>
          <w:ilvl w:val="0"/>
          <w:numId w:val="15"/>
        </w:numPr>
        <w:spacing w:after="0" w:line="276" w:lineRule="auto"/>
        <w:jc w:val="both"/>
        <w:rPr>
          <w:rFonts w:ascii="Arial" w:eastAsia="Arial" w:hAnsi="Arial" w:cs="Arial"/>
        </w:rPr>
      </w:pPr>
      <w:r w:rsidRPr="003C225A">
        <w:rPr>
          <w:rFonts w:ascii="Arial" w:eastAsia="Arial" w:hAnsi="Arial" w:cs="Arial"/>
        </w:rPr>
        <w:t xml:space="preserve">2.6 </w:t>
      </w:r>
      <w:r w:rsidR="25D7E0D5" w:rsidRPr="003C225A">
        <w:rPr>
          <w:rFonts w:ascii="Arial" w:eastAsia="Arial" w:hAnsi="Arial" w:cs="Arial"/>
        </w:rPr>
        <w:t xml:space="preserve">How we identify </w:t>
      </w:r>
      <w:r w:rsidR="2F8AEB07" w:rsidRPr="003C225A">
        <w:rPr>
          <w:rFonts w:ascii="Arial" w:eastAsia="Arial" w:hAnsi="Arial" w:cs="Arial"/>
        </w:rPr>
        <w:t>all</w:t>
      </w:r>
      <w:r w:rsidR="25D7E0D5" w:rsidRPr="003C225A">
        <w:rPr>
          <w:rFonts w:ascii="Arial" w:eastAsia="Arial" w:hAnsi="Arial" w:cs="Arial"/>
        </w:rPr>
        <w:t xml:space="preserve"> </w:t>
      </w:r>
      <w:r w:rsidR="798CE484" w:rsidRPr="003C225A">
        <w:rPr>
          <w:rFonts w:ascii="Arial" w:eastAsia="Arial" w:hAnsi="Arial" w:cs="Arial"/>
        </w:rPr>
        <w:t xml:space="preserve">our </w:t>
      </w:r>
      <w:r w:rsidR="25D7E0D5" w:rsidRPr="003C225A">
        <w:rPr>
          <w:rFonts w:ascii="Arial" w:eastAsia="Arial" w:hAnsi="Arial" w:cs="Arial"/>
        </w:rPr>
        <w:t>communities and customers</w:t>
      </w:r>
      <w:r w:rsidRPr="003C225A">
        <w:rPr>
          <w:rFonts w:ascii="Arial" w:eastAsia="Arial" w:hAnsi="Arial" w:cs="Arial"/>
        </w:rPr>
        <w:t>.</w:t>
      </w:r>
    </w:p>
    <w:p w14:paraId="0A291C91" w14:textId="77777777" w:rsidR="0032171A" w:rsidRPr="003C225A" w:rsidRDefault="001B2258" w:rsidP="00644074">
      <w:pPr>
        <w:pStyle w:val="ListParagraph"/>
        <w:numPr>
          <w:ilvl w:val="0"/>
          <w:numId w:val="15"/>
        </w:numPr>
        <w:spacing w:after="0" w:line="276" w:lineRule="auto"/>
        <w:jc w:val="both"/>
        <w:rPr>
          <w:rFonts w:ascii="Arial" w:eastAsia="Arial" w:hAnsi="Arial" w:cs="Arial"/>
        </w:rPr>
      </w:pPr>
      <w:r w:rsidRPr="003C225A">
        <w:rPr>
          <w:rFonts w:ascii="Arial" w:eastAsia="Arial" w:hAnsi="Arial" w:cs="Arial"/>
        </w:rPr>
        <w:t xml:space="preserve">2.7 </w:t>
      </w:r>
      <w:r w:rsidR="25D7E0D5" w:rsidRPr="003C225A">
        <w:rPr>
          <w:rFonts w:ascii="Arial" w:eastAsia="Arial" w:hAnsi="Arial" w:cs="Arial"/>
        </w:rPr>
        <w:t xml:space="preserve">Consider how we may develop and improve the provision of goods, facilities, </w:t>
      </w:r>
      <w:proofErr w:type="gramStart"/>
      <w:r w:rsidR="25D7E0D5" w:rsidRPr="003C225A">
        <w:rPr>
          <w:rFonts w:ascii="Arial" w:eastAsia="Arial" w:hAnsi="Arial" w:cs="Arial"/>
        </w:rPr>
        <w:t>services</w:t>
      </w:r>
      <w:proofErr w:type="gramEnd"/>
      <w:r w:rsidR="25D7E0D5" w:rsidRPr="003C225A">
        <w:rPr>
          <w:rFonts w:ascii="Arial" w:eastAsia="Arial" w:hAnsi="Arial" w:cs="Arial"/>
        </w:rPr>
        <w:t xml:space="preserve"> and access to all those communities across a range of variables including ethnicity, disability, gender, sexual orientation, religion or belief and </w:t>
      </w:r>
      <w:r w:rsidR="3AB21725" w:rsidRPr="003C225A">
        <w:rPr>
          <w:rFonts w:ascii="Arial" w:eastAsia="Arial" w:hAnsi="Arial" w:cs="Arial"/>
        </w:rPr>
        <w:t>age.</w:t>
      </w:r>
      <w:r w:rsidR="25D7E0D5" w:rsidRPr="003C225A">
        <w:rPr>
          <w:rFonts w:ascii="Arial" w:eastAsia="Arial" w:hAnsi="Arial" w:cs="Arial"/>
        </w:rPr>
        <w:t xml:space="preserve"> </w:t>
      </w:r>
    </w:p>
    <w:p w14:paraId="6639AE01" w14:textId="615997FF" w:rsidR="002C05E2" w:rsidRPr="00644074" w:rsidRDefault="001B2258" w:rsidP="00644074">
      <w:pPr>
        <w:pStyle w:val="ListParagraph"/>
        <w:numPr>
          <w:ilvl w:val="0"/>
          <w:numId w:val="15"/>
        </w:numPr>
        <w:spacing w:after="0" w:line="276" w:lineRule="auto"/>
        <w:jc w:val="both"/>
        <w:rPr>
          <w:rFonts w:ascii="Arial" w:eastAsiaTheme="minorEastAsia" w:hAnsi="Arial" w:cs="Arial"/>
        </w:rPr>
      </w:pPr>
      <w:r w:rsidRPr="003C225A">
        <w:rPr>
          <w:rFonts w:ascii="Arial" w:eastAsia="Arial" w:hAnsi="Arial" w:cs="Arial"/>
        </w:rPr>
        <w:t xml:space="preserve">2.8 </w:t>
      </w:r>
      <w:r w:rsidR="25D7E0D5" w:rsidRPr="003C225A">
        <w:rPr>
          <w:rFonts w:ascii="Arial" w:eastAsia="Arial" w:hAnsi="Arial" w:cs="Arial"/>
        </w:rPr>
        <w:t xml:space="preserve">Learn from and enhance good practice identified through equality </w:t>
      </w:r>
      <w:r w:rsidR="27E1ED4C" w:rsidRPr="003C225A">
        <w:rPr>
          <w:rFonts w:ascii="Arial" w:eastAsia="Arial" w:hAnsi="Arial" w:cs="Arial"/>
        </w:rPr>
        <w:t>monitoring.</w:t>
      </w:r>
    </w:p>
    <w:p w14:paraId="4DD55991" w14:textId="77777777" w:rsidR="001B2258" w:rsidRPr="00644074" w:rsidRDefault="001B2258" w:rsidP="00644074">
      <w:pPr>
        <w:pStyle w:val="ListParagraph"/>
        <w:numPr>
          <w:ilvl w:val="0"/>
          <w:numId w:val="15"/>
        </w:numPr>
        <w:spacing w:after="0" w:line="276" w:lineRule="auto"/>
        <w:rPr>
          <w:rFonts w:ascii="Arial" w:eastAsia="Arial" w:hAnsi="Arial" w:cs="Arial"/>
        </w:rPr>
      </w:pPr>
      <w:r w:rsidRPr="003C225A">
        <w:rPr>
          <w:rFonts w:ascii="Arial" w:eastAsia="Arial" w:hAnsi="Arial" w:cs="Arial"/>
        </w:rPr>
        <w:t xml:space="preserve">2.9 </w:t>
      </w:r>
      <w:r w:rsidR="25D7E0D5" w:rsidRPr="003C225A">
        <w:rPr>
          <w:rFonts w:ascii="Arial" w:eastAsia="Arial" w:hAnsi="Arial" w:cs="Arial"/>
        </w:rPr>
        <w:t xml:space="preserve">Use the results of equality monitoring to mitigate any adverse impact of our goods, facilities, </w:t>
      </w:r>
      <w:proofErr w:type="gramStart"/>
      <w:r w:rsidR="25D7E0D5" w:rsidRPr="003C225A">
        <w:rPr>
          <w:rFonts w:ascii="Arial" w:eastAsia="Arial" w:hAnsi="Arial" w:cs="Arial"/>
        </w:rPr>
        <w:t>services</w:t>
      </w:r>
      <w:proofErr w:type="gramEnd"/>
      <w:r w:rsidR="25D7E0D5" w:rsidRPr="003C225A">
        <w:rPr>
          <w:rFonts w:ascii="Arial" w:eastAsia="Arial" w:hAnsi="Arial" w:cs="Arial"/>
        </w:rPr>
        <w:t xml:space="preserve"> and access on diverse communities, and on groups within </w:t>
      </w:r>
      <w:r w:rsidR="651E48E3" w:rsidRPr="003C225A">
        <w:rPr>
          <w:rFonts w:ascii="Arial" w:eastAsia="Arial" w:hAnsi="Arial" w:cs="Arial"/>
        </w:rPr>
        <w:t>communities.</w:t>
      </w:r>
    </w:p>
    <w:p w14:paraId="0CD9FD86" w14:textId="77777777" w:rsidR="0032171A" w:rsidRPr="003C225A" w:rsidRDefault="001B2258" w:rsidP="00644074">
      <w:pPr>
        <w:pStyle w:val="ListParagraph"/>
        <w:numPr>
          <w:ilvl w:val="0"/>
          <w:numId w:val="15"/>
        </w:numPr>
        <w:spacing w:after="0" w:line="276" w:lineRule="auto"/>
        <w:rPr>
          <w:rFonts w:ascii="Arial" w:eastAsia="Arial" w:hAnsi="Arial" w:cs="Arial"/>
        </w:rPr>
      </w:pPr>
      <w:r w:rsidRPr="003C225A">
        <w:rPr>
          <w:rFonts w:ascii="Arial" w:eastAsia="Arial" w:hAnsi="Arial" w:cs="Arial"/>
        </w:rPr>
        <w:lastRenderedPageBreak/>
        <w:t xml:space="preserve">2.10 </w:t>
      </w:r>
      <w:r w:rsidR="25D7E0D5" w:rsidRPr="003C225A">
        <w:rPr>
          <w:rFonts w:ascii="Arial" w:eastAsia="Arial" w:hAnsi="Arial" w:cs="Arial"/>
        </w:rPr>
        <w:t xml:space="preserve">Eliminate any unlawful discrimination identified through equality </w:t>
      </w:r>
      <w:r w:rsidR="520ABC2A" w:rsidRPr="003C225A">
        <w:rPr>
          <w:rFonts w:ascii="Arial" w:eastAsia="Arial" w:hAnsi="Arial" w:cs="Arial"/>
        </w:rPr>
        <w:t>monitoring.</w:t>
      </w:r>
    </w:p>
    <w:p w14:paraId="21DFBC19" w14:textId="77777777" w:rsidR="0032171A" w:rsidRPr="003C225A" w:rsidRDefault="004450F9" w:rsidP="00644074">
      <w:pPr>
        <w:pStyle w:val="ListParagraph"/>
        <w:numPr>
          <w:ilvl w:val="0"/>
          <w:numId w:val="15"/>
        </w:numPr>
        <w:spacing w:after="0" w:line="276" w:lineRule="auto"/>
        <w:rPr>
          <w:rFonts w:ascii="Arial" w:eastAsia="Arial" w:hAnsi="Arial" w:cs="Arial"/>
        </w:rPr>
      </w:pPr>
      <w:r w:rsidRPr="003C225A">
        <w:rPr>
          <w:rFonts w:ascii="Arial" w:eastAsia="Arial" w:hAnsi="Arial" w:cs="Arial"/>
        </w:rPr>
        <w:t xml:space="preserve">2.11 </w:t>
      </w:r>
      <w:r w:rsidR="25D7E0D5" w:rsidRPr="003C225A">
        <w:rPr>
          <w:rFonts w:ascii="Arial" w:eastAsia="Arial" w:hAnsi="Arial" w:cs="Arial"/>
        </w:rPr>
        <w:t xml:space="preserve">Promote good community </w:t>
      </w:r>
      <w:r w:rsidR="0657C28C" w:rsidRPr="003C225A">
        <w:rPr>
          <w:rFonts w:ascii="Arial" w:eastAsia="Arial" w:hAnsi="Arial" w:cs="Arial"/>
        </w:rPr>
        <w:t>relations.</w:t>
      </w:r>
    </w:p>
    <w:p w14:paraId="1F3FCA53" w14:textId="77777777" w:rsidR="0032171A" w:rsidRPr="003C225A" w:rsidRDefault="001B2258" w:rsidP="00644074">
      <w:pPr>
        <w:pStyle w:val="ListParagraph"/>
        <w:numPr>
          <w:ilvl w:val="0"/>
          <w:numId w:val="15"/>
        </w:numPr>
        <w:spacing w:after="0" w:line="276" w:lineRule="auto"/>
        <w:rPr>
          <w:rFonts w:ascii="Arial" w:eastAsia="Arial" w:hAnsi="Arial" w:cs="Arial"/>
        </w:rPr>
      </w:pPr>
      <w:r w:rsidRPr="003C225A">
        <w:rPr>
          <w:rFonts w:ascii="Arial" w:eastAsia="Arial" w:hAnsi="Arial" w:cs="Arial"/>
        </w:rPr>
        <w:t>2.1</w:t>
      </w:r>
      <w:r w:rsidR="004450F9" w:rsidRPr="003C225A">
        <w:rPr>
          <w:rFonts w:ascii="Arial" w:eastAsia="Arial" w:hAnsi="Arial" w:cs="Arial"/>
        </w:rPr>
        <w:t>2</w:t>
      </w:r>
      <w:r w:rsidRPr="003C225A">
        <w:rPr>
          <w:rFonts w:ascii="Arial" w:eastAsia="Arial" w:hAnsi="Arial" w:cs="Arial"/>
        </w:rPr>
        <w:t xml:space="preserve"> </w:t>
      </w:r>
      <w:r w:rsidR="25D7E0D5" w:rsidRPr="003C225A">
        <w:rPr>
          <w:rFonts w:ascii="Arial" w:eastAsia="Arial" w:hAnsi="Arial" w:cs="Arial"/>
        </w:rPr>
        <w:t>Apply the rules of social marketing to make customers safer through changing unsafe behaviours</w:t>
      </w:r>
    </w:p>
    <w:p w14:paraId="6D419151" w14:textId="77777777" w:rsidR="0032171A" w:rsidRPr="003C225A" w:rsidRDefault="001B2258" w:rsidP="00644074">
      <w:pPr>
        <w:pStyle w:val="ListParagraph"/>
        <w:numPr>
          <w:ilvl w:val="0"/>
          <w:numId w:val="15"/>
        </w:numPr>
        <w:spacing w:after="0" w:line="276" w:lineRule="auto"/>
        <w:rPr>
          <w:rFonts w:ascii="Arial" w:eastAsiaTheme="minorEastAsia" w:hAnsi="Arial" w:cs="Arial"/>
        </w:rPr>
      </w:pPr>
      <w:r w:rsidRPr="003C225A">
        <w:rPr>
          <w:rFonts w:ascii="Arial" w:eastAsia="Arial" w:hAnsi="Arial" w:cs="Arial"/>
        </w:rPr>
        <w:t>2.1</w:t>
      </w:r>
      <w:r w:rsidR="004450F9" w:rsidRPr="003C225A">
        <w:rPr>
          <w:rFonts w:ascii="Arial" w:eastAsia="Arial" w:hAnsi="Arial" w:cs="Arial"/>
        </w:rPr>
        <w:t>3</w:t>
      </w:r>
      <w:r w:rsidRPr="003C225A">
        <w:rPr>
          <w:rFonts w:ascii="Arial" w:eastAsia="Arial" w:hAnsi="Arial" w:cs="Arial"/>
        </w:rPr>
        <w:t xml:space="preserve"> </w:t>
      </w:r>
      <w:r w:rsidR="25D7E0D5" w:rsidRPr="003C225A">
        <w:rPr>
          <w:rFonts w:ascii="Arial" w:eastAsia="Arial" w:hAnsi="Arial" w:cs="Arial"/>
        </w:rPr>
        <w:t xml:space="preserve">Over and above the data from other sources we have gained additional insights from people impact assessments and insights from the communities, </w:t>
      </w:r>
      <w:r w:rsidR="61688566" w:rsidRPr="003C225A">
        <w:rPr>
          <w:rFonts w:ascii="Arial" w:eastAsia="Arial" w:hAnsi="Arial" w:cs="Arial"/>
        </w:rPr>
        <w:t>charities,</w:t>
      </w:r>
      <w:r w:rsidR="25D7E0D5" w:rsidRPr="003C225A">
        <w:rPr>
          <w:rFonts w:ascii="Arial" w:eastAsia="Arial" w:hAnsi="Arial" w:cs="Arial"/>
        </w:rPr>
        <w:t xml:space="preserve"> and groups. </w:t>
      </w:r>
    </w:p>
    <w:p w14:paraId="0770AEFD" w14:textId="77777777" w:rsidR="002B175E" w:rsidRPr="003C225A" w:rsidRDefault="002B175E" w:rsidP="00644074">
      <w:pPr>
        <w:pStyle w:val="Default"/>
        <w:spacing w:line="276" w:lineRule="auto"/>
        <w:rPr>
          <w:rFonts w:eastAsia="Arial"/>
          <w:color w:val="auto"/>
          <w:sz w:val="22"/>
          <w:szCs w:val="22"/>
        </w:rPr>
      </w:pPr>
    </w:p>
    <w:p w14:paraId="5B143F1E" w14:textId="52782291" w:rsidR="61621C97" w:rsidRPr="003C225A" w:rsidRDefault="009F59DF">
      <w:pPr>
        <w:spacing w:after="0" w:line="276" w:lineRule="auto"/>
        <w:rPr>
          <w:rFonts w:ascii="Arial" w:eastAsia="Arial" w:hAnsi="Arial" w:cs="Arial"/>
        </w:rPr>
      </w:pPr>
      <w:r w:rsidRPr="003C225A">
        <w:rPr>
          <w:rFonts w:ascii="Arial" w:eastAsia="Arial" w:hAnsi="Arial" w:cs="Arial"/>
        </w:rPr>
        <w:t>2.1</w:t>
      </w:r>
      <w:r w:rsidR="004450F9" w:rsidRPr="003C225A">
        <w:rPr>
          <w:rFonts w:ascii="Arial" w:eastAsia="Arial" w:hAnsi="Arial" w:cs="Arial"/>
        </w:rPr>
        <w:t>4</w:t>
      </w:r>
      <w:r w:rsidR="001B2258" w:rsidRPr="003C225A">
        <w:rPr>
          <w:rFonts w:ascii="Arial" w:eastAsia="Arial" w:hAnsi="Arial" w:cs="Arial"/>
        </w:rPr>
        <w:t xml:space="preserve"> </w:t>
      </w:r>
      <w:r w:rsidR="61621C97" w:rsidRPr="00644074">
        <w:rPr>
          <w:rFonts w:ascii="Arial" w:eastAsia="Arial" w:hAnsi="Arial" w:cs="Arial"/>
        </w:rPr>
        <w:t xml:space="preserve">Data, academic </w:t>
      </w:r>
      <w:r w:rsidR="74D375AE" w:rsidRPr="00644074">
        <w:rPr>
          <w:rFonts w:ascii="Arial" w:eastAsia="Arial" w:hAnsi="Arial" w:cs="Arial"/>
        </w:rPr>
        <w:t>evidence,</w:t>
      </w:r>
      <w:r w:rsidR="61621C97" w:rsidRPr="00644074">
        <w:rPr>
          <w:rFonts w:ascii="Arial" w:eastAsia="Arial" w:hAnsi="Arial" w:cs="Arial"/>
        </w:rPr>
        <w:t xml:space="preserve"> and case studies along with personal experience have informed our people impact assessments</w:t>
      </w:r>
      <w:r w:rsidRPr="003C225A">
        <w:rPr>
          <w:rFonts w:ascii="Arial" w:eastAsia="Arial" w:hAnsi="Arial" w:cs="Arial"/>
        </w:rPr>
        <w:t>. T</w:t>
      </w:r>
      <w:r w:rsidR="61621C97" w:rsidRPr="00644074">
        <w:rPr>
          <w:rFonts w:ascii="Arial" w:eastAsia="Arial" w:hAnsi="Arial" w:cs="Arial"/>
        </w:rPr>
        <w:t xml:space="preserve">hese now need refining by contributions and insights from Asian led groups </w:t>
      </w:r>
      <w:proofErr w:type="gramStart"/>
      <w:r w:rsidR="00951760" w:rsidRPr="003C225A">
        <w:rPr>
          <w:rFonts w:ascii="Arial" w:eastAsia="Arial" w:hAnsi="Arial" w:cs="Arial"/>
        </w:rPr>
        <w:t>e.g.</w:t>
      </w:r>
      <w:proofErr w:type="gramEnd"/>
      <w:r w:rsidR="61621C97" w:rsidRPr="00644074">
        <w:rPr>
          <w:rFonts w:ascii="Arial" w:eastAsia="Arial" w:hAnsi="Arial" w:cs="Arial"/>
        </w:rPr>
        <w:t xml:space="preserve"> charities and faith groups.</w:t>
      </w:r>
      <w:r w:rsidR="001B2258" w:rsidRPr="003C225A">
        <w:rPr>
          <w:rFonts w:ascii="Arial" w:eastAsia="Arial" w:hAnsi="Arial" w:cs="Arial"/>
        </w:rPr>
        <w:t xml:space="preserve"> </w:t>
      </w:r>
      <w:r w:rsidR="61621C97" w:rsidRPr="003C225A">
        <w:rPr>
          <w:rFonts w:ascii="Arial" w:eastAsia="Arial" w:hAnsi="Arial" w:cs="Arial"/>
        </w:rPr>
        <w:t xml:space="preserve">Fire </w:t>
      </w:r>
      <w:r w:rsidR="00676FB8" w:rsidRPr="003C225A">
        <w:rPr>
          <w:rFonts w:ascii="Arial" w:eastAsia="Arial" w:hAnsi="Arial" w:cs="Arial"/>
        </w:rPr>
        <w:t xml:space="preserve">and Rescue </w:t>
      </w:r>
      <w:r w:rsidR="61621C97" w:rsidRPr="003C225A">
        <w:rPr>
          <w:rFonts w:ascii="Arial" w:eastAsia="Arial" w:hAnsi="Arial" w:cs="Arial"/>
        </w:rPr>
        <w:t>Services</w:t>
      </w:r>
      <w:r w:rsidR="00676FB8" w:rsidRPr="003C225A">
        <w:rPr>
          <w:rFonts w:ascii="Arial" w:eastAsia="Arial" w:hAnsi="Arial" w:cs="Arial"/>
        </w:rPr>
        <w:t xml:space="preserve"> (FRS)</w:t>
      </w:r>
      <w:r w:rsidR="61621C97" w:rsidRPr="003C225A">
        <w:rPr>
          <w:rFonts w:ascii="Arial" w:eastAsia="Arial" w:hAnsi="Arial" w:cs="Arial"/>
        </w:rPr>
        <w:t xml:space="preserve"> equally need to consider how we look at our service provision.</w:t>
      </w:r>
    </w:p>
    <w:p w14:paraId="32C63F7C" w14:textId="77777777" w:rsidR="001B2258" w:rsidRPr="003C225A" w:rsidRDefault="001B2258" w:rsidP="00644074">
      <w:pPr>
        <w:spacing w:after="0" w:line="276" w:lineRule="auto"/>
        <w:rPr>
          <w:rFonts w:ascii="Arial" w:eastAsia="Arial" w:hAnsi="Arial" w:cs="Arial"/>
        </w:rPr>
      </w:pPr>
    </w:p>
    <w:p w14:paraId="7A7E4CDD" w14:textId="77777777" w:rsidR="61621C97" w:rsidRPr="003C225A" w:rsidRDefault="009F59DF">
      <w:pPr>
        <w:spacing w:after="0" w:line="276" w:lineRule="auto"/>
        <w:rPr>
          <w:rFonts w:ascii="Arial" w:eastAsia="Arial" w:hAnsi="Arial" w:cs="Arial"/>
          <w:b/>
          <w:bCs/>
        </w:rPr>
      </w:pPr>
      <w:r w:rsidRPr="003C225A">
        <w:rPr>
          <w:rFonts w:ascii="Arial" w:eastAsia="Arial" w:hAnsi="Arial" w:cs="Arial"/>
          <w:b/>
          <w:bCs/>
        </w:rPr>
        <w:t xml:space="preserve">3. </w:t>
      </w:r>
      <w:r w:rsidR="61621C97" w:rsidRPr="00644074">
        <w:rPr>
          <w:rFonts w:ascii="Arial" w:eastAsia="Arial" w:hAnsi="Arial" w:cs="Arial"/>
          <w:b/>
          <w:bCs/>
        </w:rPr>
        <w:t>Important to Note</w:t>
      </w:r>
    </w:p>
    <w:p w14:paraId="5A57ABCD" w14:textId="77777777" w:rsidR="009F59DF" w:rsidRPr="00644074" w:rsidRDefault="009F59DF" w:rsidP="00644074">
      <w:pPr>
        <w:spacing w:after="0" w:line="276" w:lineRule="auto"/>
        <w:rPr>
          <w:rFonts w:ascii="Arial" w:eastAsia="Arial" w:hAnsi="Arial" w:cs="Arial"/>
          <w:b/>
          <w:bCs/>
        </w:rPr>
      </w:pPr>
    </w:p>
    <w:p w14:paraId="7066B881" w14:textId="6ADB0FAE" w:rsidR="009F59DF" w:rsidRPr="003C225A" w:rsidRDefault="009F59DF">
      <w:pPr>
        <w:spacing w:after="0" w:line="276" w:lineRule="auto"/>
        <w:rPr>
          <w:rFonts w:ascii="Arial" w:eastAsia="Arial" w:hAnsi="Arial" w:cs="Arial"/>
        </w:rPr>
      </w:pPr>
      <w:r w:rsidRPr="003C225A">
        <w:rPr>
          <w:rFonts w:ascii="Arial" w:eastAsia="Arial" w:hAnsi="Arial" w:cs="Arial"/>
        </w:rPr>
        <w:t xml:space="preserve">3.1 </w:t>
      </w:r>
      <w:r w:rsidR="6B3F4122" w:rsidRPr="003C225A">
        <w:rPr>
          <w:rFonts w:ascii="Arial" w:eastAsia="Arial" w:hAnsi="Arial" w:cs="Arial"/>
        </w:rPr>
        <w:t>A lack of data means there is little</w:t>
      </w:r>
      <w:r w:rsidR="00BA6E71" w:rsidRPr="003C225A">
        <w:rPr>
          <w:rFonts w:ascii="Arial" w:eastAsia="Arial" w:hAnsi="Arial" w:cs="Arial"/>
        </w:rPr>
        <w:t xml:space="preserve"> </w:t>
      </w:r>
      <w:r w:rsidR="61621C97" w:rsidRPr="003C225A">
        <w:rPr>
          <w:rFonts w:ascii="Arial" w:eastAsia="Arial" w:hAnsi="Arial" w:cs="Arial"/>
        </w:rPr>
        <w:t>evidence that people from emerging migrant communities are more at risk of fires or road traffic crashes</w:t>
      </w:r>
      <w:r w:rsidR="6E48E898" w:rsidRPr="003C225A">
        <w:rPr>
          <w:rFonts w:ascii="Arial" w:eastAsia="Arial" w:hAnsi="Arial" w:cs="Arial"/>
        </w:rPr>
        <w:t xml:space="preserve">. </w:t>
      </w:r>
      <w:r w:rsidR="6D76B960" w:rsidRPr="003C225A">
        <w:rPr>
          <w:rFonts w:ascii="Arial" w:eastAsia="Arial" w:hAnsi="Arial" w:cs="Arial"/>
        </w:rPr>
        <w:t>However, e</w:t>
      </w:r>
      <w:r w:rsidR="6E48E898" w:rsidRPr="003C225A">
        <w:rPr>
          <w:rFonts w:ascii="Arial" w:eastAsia="Arial" w:hAnsi="Arial" w:cs="Arial"/>
        </w:rPr>
        <w:t>xperiencing discrimination can have an important impact on people’s lives. Researchers have been particularly interested in discrimination in the labour market (</w:t>
      </w:r>
      <w:proofErr w:type="gramStart"/>
      <w:r w:rsidR="00951760" w:rsidRPr="003C225A">
        <w:rPr>
          <w:rFonts w:ascii="Arial" w:eastAsia="Arial" w:hAnsi="Arial" w:cs="Arial"/>
        </w:rPr>
        <w:t>e.g.</w:t>
      </w:r>
      <w:proofErr w:type="gramEnd"/>
      <w:r w:rsidR="6E48E898" w:rsidRPr="003C225A">
        <w:rPr>
          <w:rFonts w:ascii="Arial" w:eastAsia="Arial" w:hAnsi="Arial" w:cs="Arial"/>
        </w:rPr>
        <w:t xml:space="preserve"> in hiring and promotions) and in the housing market (when buying or renting a house), although discrimination can occur in any domain. </w:t>
      </w:r>
    </w:p>
    <w:p w14:paraId="2FC10F52" w14:textId="77777777" w:rsidR="009F59DF" w:rsidRPr="003C225A" w:rsidRDefault="009F59DF">
      <w:pPr>
        <w:spacing w:after="0" w:line="276" w:lineRule="auto"/>
        <w:rPr>
          <w:rFonts w:ascii="Arial" w:eastAsia="Arial" w:hAnsi="Arial" w:cs="Arial"/>
        </w:rPr>
      </w:pPr>
    </w:p>
    <w:p w14:paraId="1C758A58" w14:textId="77777777" w:rsidR="61621C97" w:rsidRPr="003C225A" w:rsidRDefault="009F59DF">
      <w:pPr>
        <w:spacing w:after="0" w:line="276" w:lineRule="auto"/>
        <w:rPr>
          <w:rFonts w:ascii="Arial" w:eastAsia="Arial" w:hAnsi="Arial" w:cs="Arial"/>
        </w:rPr>
      </w:pPr>
      <w:r w:rsidRPr="003C225A">
        <w:rPr>
          <w:rFonts w:ascii="Arial" w:eastAsia="Arial" w:hAnsi="Arial" w:cs="Arial"/>
        </w:rPr>
        <w:t xml:space="preserve">3.2 </w:t>
      </w:r>
      <w:r w:rsidR="6E48E898" w:rsidRPr="003C225A">
        <w:rPr>
          <w:rFonts w:ascii="Arial" w:eastAsia="Arial" w:hAnsi="Arial" w:cs="Arial"/>
        </w:rPr>
        <w:t>Research has also shown that experiencing discrimination or perceiving that one’s group is unfairly treated in society affects people’s objective chances in life, as well as their sense of belonging, well-being (Safi, 2010) and mental health (Nandi et al., 2020; Schmitt et al., 2014).</w:t>
      </w:r>
    </w:p>
    <w:p w14:paraId="6449055E" w14:textId="77777777" w:rsidR="009F59DF" w:rsidRPr="003C225A" w:rsidRDefault="009F59DF" w:rsidP="00644074">
      <w:pPr>
        <w:spacing w:after="0" w:line="276" w:lineRule="auto"/>
        <w:rPr>
          <w:rFonts w:ascii="Arial" w:eastAsia="Arial" w:hAnsi="Arial" w:cs="Arial"/>
        </w:rPr>
      </w:pPr>
    </w:p>
    <w:p w14:paraId="605FD837" w14:textId="13106644" w:rsidR="61621C97" w:rsidRPr="003C225A" w:rsidRDefault="009F59DF">
      <w:pPr>
        <w:spacing w:after="0" w:line="276" w:lineRule="auto"/>
        <w:rPr>
          <w:rFonts w:ascii="Arial" w:eastAsia="Arial" w:hAnsi="Arial" w:cs="Arial"/>
        </w:rPr>
      </w:pPr>
      <w:r w:rsidRPr="003C225A">
        <w:rPr>
          <w:rFonts w:ascii="Arial" w:eastAsia="Arial" w:hAnsi="Arial" w:cs="Arial"/>
        </w:rPr>
        <w:t xml:space="preserve">3.3 </w:t>
      </w:r>
      <w:r w:rsidR="6E48E898" w:rsidRPr="003C225A">
        <w:rPr>
          <w:rFonts w:ascii="Arial" w:eastAsia="Arial" w:hAnsi="Arial" w:cs="Arial"/>
        </w:rPr>
        <w:t>Foreign-born individuals living in the UK may be discriminated against for multiple reasons, some of which might be shared with UK-born ethnic minorities (</w:t>
      </w:r>
      <w:proofErr w:type="gramStart"/>
      <w:r w:rsidR="00951760" w:rsidRPr="003C225A">
        <w:rPr>
          <w:rFonts w:ascii="Arial" w:eastAsia="Arial" w:hAnsi="Arial" w:cs="Arial"/>
        </w:rPr>
        <w:t>e.g.</w:t>
      </w:r>
      <w:proofErr w:type="gramEnd"/>
      <w:r w:rsidR="6E48E898" w:rsidRPr="003C225A">
        <w:rPr>
          <w:rFonts w:ascii="Arial" w:eastAsia="Arial" w:hAnsi="Arial" w:cs="Arial"/>
        </w:rPr>
        <w:t xml:space="preserve"> ethnicity, skin colour or religion) while others are more likely to affect the migrant population (</w:t>
      </w:r>
      <w:r w:rsidR="00951760" w:rsidRPr="003C225A">
        <w:rPr>
          <w:rFonts w:ascii="Arial" w:eastAsia="Arial" w:hAnsi="Arial" w:cs="Arial"/>
        </w:rPr>
        <w:t>e.g.</w:t>
      </w:r>
      <w:r w:rsidR="6E48E898" w:rsidRPr="003C225A">
        <w:rPr>
          <w:rFonts w:ascii="Arial" w:eastAsia="Arial" w:hAnsi="Arial" w:cs="Arial"/>
        </w:rPr>
        <w:t xml:space="preserve"> having foreign qualifications or a foreign accent). It is difficult to disentangle the reasons for discrimination because multiple factors might be at play at the same time. For example, a Somali-born worker might be discriminated against for their ethnicity, race, Muslim affiliation, foreign </w:t>
      </w:r>
      <w:proofErr w:type="gramStart"/>
      <w:r w:rsidR="6E48E898" w:rsidRPr="003C225A">
        <w:rPr>
          <w:rFonts w:ascii="Arial" w:eastAsia="Arial" w:hAnsi="Arial" w:cs="Arial"/>
        </w:rPr>
        <w:t>accent</w:t>
      </w:r>
      <w:proofErr w:type="gramEnd"/>
      <w:r w:rsidR="6E48E898" w:rsidRPr="003C225A">
        <w:rPr>
          <w:rFonts w:ascii="Arial" w:eastAsia="Arial" w:hAnsi="Arial" w:cs="Arial"/>
        </w:rPr>
        <w:t xml:space="preserve"> or foreign credentials.</w:t>
      </w:r>
    </w:p>
    <w:p w14:paraId="298516A0" w14:textId="77777777" w:rsidR="002C05E2" w:rsidRPr="003C225A" w:rsidRDefault="002C05E2">
      <w:pPr>
        <w:spacing w:after="0" w:line="276" w:lineRule="auto"/>
        <w:rPr>
          <w:rFonts w:ascii="Arial" w:eastAsia="Arial" w:hAnsi="Arial" w:cs="Arial"/>
        </w:rPr>
      </w:pPr>
    </w:p>
    <w:p w14:paraId="320B74A3" w14:textId="77777777" w:rsidR="61621C97" w:rsidRPr="003C225A" w:rsidRDefault="009F59DF">
      <w:pPr>
        <w:spacing w:after="0" w:line="276" w:lineRule="auto"/>
        <w:rPr>
          <w:rFonts w:ascii="Arial" w:eastAsia="Arial" w:hAnsi="Arial" w:cs="Arial"/>
        </w:rPr>
      </w:pPr>
      <w:r w:rsidRPr="003C225A">
        <w:rPr>
          <w:rFonts w:ascii="Arial" w:eastAsia="Arial" w:hAnsi="Arial" w:cs="Arial"/>
        </w:rPr>
        <w:t xml:space="preserve">3.4 </w:t>
      </w:r>
      <w:r w:rsidR="6E48E898" w:rsidRPr="003C225A">
        <w:rPr>
          <w:rFonts w:ascii="Arial" w:eastAsia="Arial" w:hAnsi="Arial" w:cs="Arial"/>
        </w:rPr>
        <w:t xml:space="preserve">In 2018, 19% of the non-EU born and 8% of the EU born in the UK described themselves as members of a group that faces discrimination because of nationality, religion, language, </w:t>
      </w:r>
      <w:proofErr w:type="gramStart"/>
      <w:r w:rsidR="6E48E898" w:rsidRPr="003C225A">
        <w:rPr>
          <w:rFonts w:ascii="Arial" w:eastAsia="Arial" w:hAnsi="Arial" w:cs="Arial"/>
        </w:rPr>
        <w:t>race</w:t>
      </w:r>
      <w:proofErr w:type="gramEnd"/>
      <w:r w:rsidR="6E48E898" w:rsidRPr="003C225A">
        <w:rPr>
          <w:rFonts w:ascii="Arial" w:eastAsia="Arial" w:hAnsi="Arial" w:cs="Arial"/>
        </w:rPr>
        <w:t xml:space="preserve"> or ethnicity</w:t>
      </w:r>
      <w:r w:rsidRPr="003C225A">
        <w:rPr>
          <w:rFonts w:ascii="Arial" w:eastAsia="Arial" w:hAnsi="Arial" w:cs="Arial"/>
        </w:rPr>
        <w:t>.</w:t>
      </w:r>
    </w:p>
    <w:p w14:paraId="7C86704C" w14:textId="77777777" w:rsidR="009F59DF" w:rsidRPr="003C225A" w:rsidRDefault="009F59DF">
      <w:pPr>
        <w:spacing w:after="0" w:line="276" w:lineRule="auto"/>
        <w:rPr>
          <w:rFonts w:ascii="Arial" w:eastAsia="Arial" w:hAnsi="Arial" w:cs="Arial"/>
        </w:rPr>
      </w:pPr>
    </w:p>
    <w:p w14:paraId="13D83112" w14:textId="7E7412BC" w:rsidR="00967683" w:rsidRPr="003C225A" w:rsidRDefault="009F59DF">
      <w:pPr>
        <w:spacing w:after="0" w:line="276" w:lineRule="auto"/>
        <w:rPr>
          <w:rFonts w:ascii="Arial" w:eastAsia="Arial" w:hAnsi="Arial" w:cs="Arial"/>
        </w:rPr>
      </w:pPr>
      <w:r w:rsidRPr="003C225A">
        <w:rPr>
          <w:rFonts w:ascii="Arial" w:eastAsia="Arial" w:hAnsi="Arial" w:cs="Arial"/>
        </w:rPr>
        <w:t xml:space="preserve">3.5 </w:t>
      </w:r>
      <w:r w:rsidR="61621C97" w:rsidRPr="003C225A">
        <w:rPr>
          <w:rFonts w:ascii="Arial" w:eastAsia="Arial" w:hAnsi="Arial" w:cs="Arial"/>
        </w:rPr>
        <w:t xml:space="preserve">Evidence of fires is more related to socio economic factors. We </w:t>
      </w:r>
      <w:r w:rsidR="00967683" w:rsidRPr="003C225A">
        <w:rPr>
          <w:rFonts w:ascii="Arial" w:eastAsia="Arial" w:hAnsi="Arial" w:cs="Arial"/>
        </w:rPr>
        <w:t>focus</w:t>
      </w:r>
      <w:r w:rsidR="61621C97" w:rsidRPr="003C225A">
        <w:rPr>
          <w:rFonts w:ascii="Arial" w:eastAsia="Arial" w:hAnsi="Arial" w:cs="Arial"/>
        </w:rPr>
        <w:t xml:space="preserve"> on socioeconomic </w:t>
      </w:r>
      <w:proofErr w:type="gramStart"/>
      <w:r w:rsidR="208893B6" w:rsidRPr="003C225A">
        <w:rPr>
          <w:rFonts w:ascii="Arial" w:eastAsia="Arial" w:hAnsi="Arial" w:cs="Arial"/>
        </w:rPr>
        <w:t>factors</w:t>
      </w:r>
      <w:proofErr w:type="gramEnd"/>
      <w:r w:rsidR="61621C97" w:rsidRPr="003C225A">
        <w:rPr>
          <w:rFonts w:ascii="Arial" w:eastAsia="Arial" w:hAnsi="Arial" w:cs="Arial"/>
        </w:rPr>
        <w:t xml:space="preserve"> but we must be mindful that rac</w:t>
      </w:r>
      <w:r w:rsidR="00967683" w:rsidRPr="003C225A">
        <w:rPr>
          <w:rFonts w:ascii="Arial" w:eastAsia="Arial" w:hAnsi="Arial" w:cs="Arial"/>
        </w:rPr>
        <w:t>e and r</w:t>
      </w:r>
      <w:r w:rsidR="61621C97" w:rsidRPr="003C225A">
        <w:rPr>
          <w:rFonts w:ascii="Arial" w:eastAsia="Arial" w:hAnsi="Arial" w:cs="Arial"/>
        </w:rPr>
        <w:t>acism play a part why certain ethnic groups experience socio-economic disadvantages. It is a circular and an interlinked process</w:t>
      </w:r>
      <w:r w:rsidR="7A5ED80A" w:rsidRPr="003C225A">
        <w:rPr>
          <w:rFonts w:ascii="Arial" w:eastAsia="Arial" w:hAnsi="Arial" w:cs="Arial"/>
        </w:rPr>
        <w:t>.</w:t>
      </w:r>
      <w:r w:rsidR="00967683" w:rsidRPr="003C225A">
        <w:rPr>
          <w:rFonts w:ascii="Arial" w:eastAsia="Arial" w:hAnsi="Arial" w:cs="Arial"/>
        </w:rPr>
        <w:t xml:space="preserve"> </w:t>
      </w:r>
      <w:r w:rsidR="61621C97" w:rsidRPr="003C225A">
        <w:rPr>
          <w:rFonts w:ascii="Arial" w:eastAsia="Arial" w:hAnsi="Arial" w:cs="Arial"/>
        </w:rPr>
        <w:t xml:space="preserve">The evidence presented here is therefore </w:t>
      </w:r>
      <w:r w:rsidR="602A5A73" w:rsidRPr="003C225A">
        <w:rPr>
          <w:rFonts w:ascii="Arial" w:eastAsia="Arial" w:hAnsi="Arial" w:cs="Arial"/>
        </w:rPr>
        <w:t xml:space="preserve">focused on migration demands on public services such as asylum </w:t>
      </w:r>
      <w:r w:rsidR="00967683" w:rsidRPr="003C225A">
        <w:rPr>
          <w:rFonts w:ascii="Arial" w:eastAsia="Arial" w:hAnsi="Arial" w:cs="Arial"/>
        </w:rPr>
        <w:t xml:space="preserve">services </w:t>
      </w:r>
      <w:r w:rsidR="602A5A73" w:rsidRPr="003C225A">
        <w:rPr>
          <w:rFonts w:ascii="Arial" w:eastAsia="Arial" w:hAnsi="Arial" w:cs="Arial"/>
        </w:rPr>
        <w:t>and</w:t>
      </w:r>
      <w:r w:rsidR="61621C97" w:rsidRPr="003C225A">
        <w:rPr>
          <w:rFonts w:ascii="Arial" w:eastAsia="Arial" w:hAnsi="Arial" w:cs="Arial"/>
        </w:rPr>
        <w:t xml:space="preserve"> </w:t>
      </w:r>
      <w:r w:rsidR="00967683" w:rsidRPr="003C225A">
        <w:rPr>
          <w:rFonts w:ascii="Arial" w:eastAsia="Arial" w:hAnsi="Arial" w:cs="Arial"/>
        </w:rPr>
        <w:t>other relevant</w:t>
      </w:r>
      <w:r w:rsidR="61621C97" w:rsidRPr="003C225A">
        <w:rPr>
          <w:rFonts w:ascii="Arial" w:eastAsia="Arial" w:hAnsi="Arial" w:cs="Arial"/>
        </w:rPr>
        <w:t xml:space="preserve"> organisations</w:t>
      </w:r>
      <w:r w:rsidR="1E389417" w:rsidRPr="003C225A">
        <w:rPr>
          <w:rFonts w:ascii="Arial" w:eastAsia="Arial" w:hAnsi="Arial" w:cs="Arial"/>
        </w:rPr>
        <w:t>.</w:t>
      </w:r>
      <w:r w:rsidR="00967683" w:rsidRPr="003C225A">
        <w:rPr>
          <w:rFonts w:ascii="Arial" w:eastAsia="Arial" w:hAnsi="Arial" w:cs="Arial"/>
        </w:rPr>
        <w:t xml:space="preserve"> </w:t>
      </w:r>
    </w:p>
    <w:p w14:paraId="67DF3AF5" w14:textId="77777777" w:rsidR="00967683" w:rsidRPr="003C225A" w:rsidRDefault="00967683">
      <w:pPr>
        <w:spacing w:after="0" w:line="276" w:lineRule="auto"/>
        <w:rPr>
          <w:rFonts w:ascii="Arial" w:eastAsia="Arial" w:hAnsi="Arial" w:cs="Arial"/>
        </w:rPr>
      </w:pPr>
    </w:p>
    <w:p w14:paraId="79E1676C" w14:textId="7C1AB47D" w:rsidR="61621C97" w:rsidRPr="003C225A" w:rsidRDefault="00676FB8">
      <w:pPr>
        <w:spacing w:after="0" w:line="276" w:lineRule="auto"/>
        <w:rPr>
          <w:rFonts w:ascii="Arial" w:eastAsia="Arial" w:hAnsi="Arial" w:cs="Arial"/>
        </w:rPr>
      </w:pPr>
      <w:r w:rsidRPr="003C225A">
        <w:rPr>
          <w:rFonts w:ascii="Arial" w:eastAsia="Arial" w:hAnsi="Arial" w:cs="Arial"/>
        </w:rPr>
        <w:t xml:space="preserve">3.6 </w:t>
      </w:r>
      <w:r w:rsidR="1E389417" w:rsidRPr="003C225A">
        <w:rPr>
          <w:rFonts w:ascii="Arial" w:eastAsia="Arial" w:hAnsi="Arial" w:cs="Arial"/>
        </w:rPr>
        <w:t>With a focus on the</w:t>
      </w:r>
      <w:r w:rsidR="524CB814" w:rsidRPr="003C225A">
        <w:rPr>
          <w:rFonts w:ascii="Arial" w:eastAsia="Arial" w:hAnsi="Arial" w:cs="Arial"/>
        </w:rPr>
        <w:t xml:space="preserve"> </w:t>
      </w:r>
      <w:r w:rsidR="61621C97" w:rsidRPr="003C225A">
        <w:rPr>
          <w:rFonts w:ascii="Arial" w:eastAsia="Arial" w:hAnsi="Arial" w:cs="Arial"/>
        </w:rPr>
        <w:t>risk of fire because of prevailing social or economic history and current discrimination.</w:t>
      </w:r>
      <w:r w:rsidR="007A0691" w:rsidRPr="003C225A">
        <w:rPr>
          <w:rFonts w:ascii="Arial" w:eastAsia="Arial" w:hAnsi="Arial" w:cs="Arial"/>
        </w:rPr>
        <w:t xml:space="preserve"> </w:t>
      </w:r>
      <w:r w:rsidR="61621C97" w:rsidRPr="003C225A">
        <w:rPr>
          <w:rFonts w:ascii="Arial" w:eastAsia="Arial" w:hAnsi="Arial" w:cs="Arial"/>
        </w:rPr>
        <w:t xml:space="preserve">Consideration of these factors are presented here to form a case for our further commitment to getting informative data and evidence, recognising the reality of lived </w:t>
      </w:r>
      <w:r w:rsidR="61621C97" w:rsidRPr="003C225A">
        <w:rPr>
          <w:rFonts w:ascii="Arial" w:eastAsia="Arial" w:hAnsi="Arial" w:cs="Arial"/>
        </w:rPr>
        <w:lastRenderedPageBreak/>
        <w:t>experience and needs assessment. At the heart of this work is a pledge to ensure we are tackling racism and discrimination in our workplace and society.</w:t>
      </w:r>
      <w:r w:rsidR="54BD3825" w:rsidRPr="003C225A">
        <w:rPr>
          <w:rFonts w:ascii="Arial" w:eastAsia="Arial" w:hAnsi="Arial" w:cs="Arial"/>
        </w:rPr>
        <w:t xml:space="preserve"> </w:t>
      </w:r>
    </w:p>
    <w:p w14:paraId="5749903F" w14:textId="77777777" w:rsidR="007A0691" w:rsidRPr="003C225A" w:rsidRDefault="007A0691" w:rsidP="00644074">
      <w:pPr>
        <w:spacing w:after="0" w:line="276" w:lineRule="auto"/>
        <w:rPr>
          <w:rFonts w:ascii="Arial" w:eastAsia="Arial" w:hAnsi="Arial" w:cs="Arial"/>
        </w:rPr>
      </w:pPr>
    </w:p>
    <w:p w14:paraId="3C2F9E06" w14:textId="77777777" w:rsidR="61621C97" w:rsidRPr="003C225A" w:rsidRDefault="00676FB8">
      <w:pPr>
        <w:spacing w:after="0" w:line="276" w:lineRule="auto"/>
        <w:rPr>
          <w:rFonts w:ascii="Arial" w:eastAsia="Arial" w:hAnsi="Arial" w:cs="Arial"/>
        </w:rPr>
      </w:pPr>
      <w:r w:rsidRPr="003C225A">
        <w:rPr>
          <w:rFonts w:ascii="Arial" w:eastAsia="Arial" w:hAnsi="Arial" w:cs="Arial"/>
          <w:b/>
          <w:bCs/>
        </w:rPr>
        <w:t xml:space="preserve">3.7 </w:t>
      </w:r>
      <w:r w:rsidR="61621C97" w:rsidRPr="003C225A">
        <w:rPr>
          <w:rFonts w:ascii="Arial" w:eastAsia="Arial" w:hAnsi="Arial" w:cs="Arial"/>
          <w:b/>
          <w:bCs/>
        </w:rPr>
        <w:t>Why now?</w:t>
      </w:r>
      <w:r w:rsidR="61621C97" w:rsidRPr="003C225A">
        <w:rPr>
          <w:rFonts w:ascii="Arial" w:eastAsia="Arial" w:hAnsi="Arial" w:cs="Arial"/>
        </w:rPr>
        <w:t xml:space="preserve"> We are refreshing our commitment to anti-racism and equality of access as part of our next five- year customer safety strategy.  </w:t>
      </w:r>
    </w:p>
    <w:p w14:paraId="09CE1D8E" w14:textId="77777777" w:rsidR="00676FB8" w:rsidRPr="003C225A" w:rsidRDefault="00676FB8" w:rsidP="00644074">
      <w:pPr>
        <w:spacing w:after="0" w:line="276" w:lineRule="auto"/>
        <w:rPr>
          <w:rFonts w:ascii="Arial" w:eastAsia="Arial" w:hAnsi="Arial" w:cs="Arial"/>
        </w:rPr>
      </w:pPr>
    </w:p>
    <w:p w14:paraId="43508E1A" w14:textId="1D405344" w:rsidR="00676FB8" w:rsidRPr="003C225A" w:rsidRDefault="00676FB8">
      <w:pPr>
        <w:pStyle w:val="Heading3"/>
        <w:spacing w:before="0" w:line="276" w:lineRule="auto"/>
        <w:rPr>
          <w:rFonts w:ascii="Arial" w:eastAsia="Calibri Light" w:hAnsi="Arial" w:cs="Arial"/>
          <w:b/>
          <w:bCs/>
          <w:color w:val="auto"/>
          <w:sz w:val="22"/>
          <w:szCs w:val="22"/>
        </w:rPr>
      </w:pPr>
      <w:r w:rsidRPr="003C225A">
        <w:rPr>
          <w:rFonts w:ascii="Arial" w:eastAsia="Calibri Light" w:hAnsi="Arial" w:cs="Arial"/>
          <w:b/>
          <w:bCs/>
          <w:color w:val="auto"/>
          <w:sz w:val="22"/>
          <w:szCs w:val="22"/>
        </w:rPr>
        <w:t xml:space="preserve">3.8 </w:t>
      </w:r>
      <w:r w:rsidR="25D7E0D5" w:rsidRPr="003C225A">
        <w:rPr>
          <w:rFonts w:ascii="Arial" w:eastAsia="Calibri Light" w:hAnsi="Arial" w:cs="Arial"/>
          <w:b/>
          <w:bCs/>
          <w:color w:val="auto"/>
          <w:sz w:val="22"/>
          <w:szCs w:val="22"/>
        </w:rPr>
        <w:t xml:space="preserve">Why we need to focus on equality of access to services and employment </w:t>
      </w:r>
      <w:r w:rsidR="002B175E" w:rsidRPr="003C225A">
        <w:rPr>
          <w:rFonts w:ascii="Arial" w:eastAsia="Calibri Light" w:hAnsi="Arial" w:cs="Arial"/>
          <w:b/>
          <w:bCs/>
          <w:color w:val="auto"/>
          <w:sz w:val="22"/>
          <w:szCs w:val="22"/>
        </w:rPr>
        <w:t>for emerg</w:t>
      </w:r>
      <w:r w:rsidR="542B8D57" w:rsidRPr="003C225A">
        <w:rPr>
          <w:rFonts w:ascii="Arial" w:eastAsia="Calibri Light" w:hAnsi="Arial" w:cs="Arial"/>
          <w:b/>
          <w:bCs/>
          <w:color w:val="auto"/>
          <w:sz w:val="22"/>
          <w:szCs w:val="22"/>
        </w:rPr>
        <w:t>ing</w:t>
      </w:r>
      <w:r w:rsidR="002B175E" w:rsidRPr="003C225A">
        <w:rPr>
          <w:rFonts w:ascii="Arial" w:eastAsia="Calibri Light" w:hAnsi="Arial" w:cs="Arial"/>
          <w:b/>
          <w:bCs/>
          <w:color w:val="auto"/>
          <w:sz w:val="22"/>
          <w:szCs w:val="22"/>
        </w:rPr>
        <w:t xml:space="preserve"> migrant communities</w:t>
      </w:r>
    </w:p>
    <w:p w14:paraId="04685A29" w14:textId="77777777" w:rsidR="00676FB8" w:rsidRPr="00644074" w:rsidRDefault="00676FB8" w:rsidP="00644074">
      <w:pPr>
        <w:spacing w:after="0" w:line="276" w:lineRule="auto"/>
        <w:rPr>
          <w:rFonts w:ascii="Arial" w:hAnsi="Arial" w:cs="Arial"/>
        </w:rPr>
      </w:pPr>
    </w:p>
    <w:p w14:paraId="40B0FFB4" w14:textId="47C729AD" w:rsidR="000C2376" w:rsidRPr="00644074" w:rsidRDefault="000C2376" w:rsidP="000C2376">
      <w:pPr>
        <w:pStyle w:val="ListParagraph"/>
        <w:numPr>
          <w:ilvl w:val="1"/>
          <w:numId w:val="28"/>
        </w:numPr>
        <w:spacing w:after="0" w:line="276" w:lineRule="auto"/>
        <w:jc w:val="both"/>
        <w:rPr>
          <w:rFonts w:ascii="Arial" w:eastAsia="Arial" w:hAnsi="Arial" w:cs="Arial"/>
          <w:lang w:val="en"/>
        </w:rPr>
      </w:pPr>
      <w:r w:rsidRPr="009524B7">
        <w:rPr>
          <w:rFonts w:ascii="Arial" w:eastAsia="Arial" w:hAnsi="Arial" w:cs="Arial"/>
          <w:lang w:val="en"/>
        </w:rPr>
        <w:t xml:space="preserve"> Many factors contribute to immigration and population movements. </w:t>
      </w:r>
      <w:r w:rsidRPr="00644074">
        <w:rPr>
          <w:rFonts w:ascii="Arial" w:eastAsia="Times New Roman" w:hAnsi="Arial" w:cs="Arial"/>
          <w:color w:val="151515"/>
          <w:lang w:eastAsia="en-GB"/>
        </w:rPr>
        <w:t xml:space="preserve">Socio-political, </w:t>
      </w:r>
    </w:p>
    <w:p w14:paraId="205EAF49" w14:textId="2ADACE52" w:rsidR="000C2376" w:rsidRPr="00644074" w:rsidRDefault="000C2376" w:rsidP="00644074">
      <w:pPr>
        <w:spacing w:after="0" w:line="276" w:lineRule="auto"/>
        <w:jc w:val="both"/>
        <w:rPr>
          <w:rFonts w:ascii="Arial" w:eastAsia="Arial" w:hAnsi="Arial" w:cs="Arial"/>
          <w:lang w:val="en"/>
        </w:rPr>
      </w:pPr>
      <w:r w:rsidRPr="00644074">
        <w:rPr>
          <w:rFonts w:ascii="Arial" w:eastAsia="Times New Roman" w:hAnsi="Arial" w:cs="Arial"/>
          <w:color w:val="151515"/>
          <w:lang w:eastAsia="en-GB"/>
        </w:rPr>
        <w:t>economic and ecological factors are the main forces driving migration.</w:t>
      </w:r>
      <w:r w:rsidRPr="009524B7">
        <w:rPr>
          <w:rFonts w:ascii="Arial" w:eastAsia="Arial" w:hAnsi="Arial" w:cs="Arial"/>
          <w:lang w:val="en"/>
        </w:rPr>
        <w:t xml:space="preserve"> </w:t>
      </w:r>
      <w:r w:rsidRPr="00644074">
        <w:rPr>
          <w:rFonts w:ascii="Arial" w:eastAsia="Times New Roman" w:hAnsi="Arial" w:cs="Arial"/>
          <w:color w:val="151515"/>
          <w:lang w:eastAsia="en-GB"/>
        </w:rPr>
        <w:t xml:space="preserve">Rising communal violence world-wide, often </w:t>
      </w:r>
      <w:proofErr w:type="gramStart"/>
      <w:r w:rsidRPr="00644074">
        <w:rPr>
          <w:rFonts w:ascii="Arial" w:eastAsia="Times New Roman" w:hAnsi="Arial" w:cs="Arial"/>
          <w:color w:val="151515"/>
          <w:lang w:eastAsia="en-GB"/>
        </w:rPr>
        <w:t>as a result of</w:t>
      </w:r>
      <w:proofErr w:type="gramEnd"/>
      <w:r w:rsidRPr="00644074">
        <w:rPr>
          <w:rFonts w:ascii="Arial" w:eastAsia="Times New Roman" w:hAnsi="Arial" w:cs="Arial"/>
          <w:color w:val="151515"/>
          <w:lang w:eastAsia="en-GB"/>
        </w:rPr>
        <w:t xml:space="preserve"> ethnic or religious intolerance, has led to increased levels of migration. Economic disparity between developing and developed economies encourages the movement of skilled labour from the former to the latter. Temporary migration visas allow for an increase in the rate of circular migration. Changes in the ecological environment have the potential to worsen food and water insecurity in various parts of the globe. Limited access to food and water resources may </w:t>
      </w:r>
      <w:r w:rsidR="009524B7" w:rsidRPr="00644074">
        <w:rPr>
          <w:rFonts w:ascii="Arial" w:eastAsia="Times New Roman" w:hAnsi="Arial" w:cs="Arial"/>
          <w:color w:val="151515"/>
          <w:lang w:eastAsia="en-GB"/>
        </w:rPr>
        <w:t xml:space="preserve">also </w:t>
      </w:r>
      <w:r w:rsidRPr="00644074">
        <w:rPr>
          <w:rFonts w:ascii="Arial" w:eastAsia="Times New Roman" w:hAnsi="Arial" w:cs="Arial"/>
          <w:color w:val="151515"/>
          <w:lang w:eastAsia="en-GB"/>
        </w:rPr>
        <w:t>push people to migrate to countries where these resources are more readily available.</w:t>
      </w:r>
      <w:r w:rsidR="009524B7" w:rsidRPr="00644074">
        <w:rPr>
          <w:rFonts w:ascii="Arial" w:eastAsia="Times New Roman" w:hAnsi="Arial" w:cs="Arial"/>
          <w:color w:val="151515"/>
          <w:lang w:eastAsia="en-GB"/>
        </w:rPr>
        <w:t xml:space="preserve"> </w:t>
      </w:r>
      <w:r w:rsidR="009524B7" w:rsidRPr="00644074">
        <w:rPr>
          <w:rFonts w:ascii="Arial" w:hAnsi="Arial" w:cs="Arial"/>
          <w:color w:val="1D1D1D"/>
          <w:shd w:val="clear" w:color="auto" w:fill="FFFFFF"/>
        </w:rPr>
        <w:t>Individuals who are severely impacted by changing ecological conditions may choose to migrate from their home state in search of more favourable environmental conditions elsewhere. Those who choose to emigrate due to more frequent or more destructive natural disasters may identify as climate refugees and seek asylum in other countries less affected by climatic extremes. </w:t>
      </w:r>
    </w:p>
    <w:p w14:paraId="3DC6F24E" w14:textId="77777777" w:rsidR="000C2376" w:rsidRDefault="000C2376" w:rsidP="00676FB8">
      <w:pPr>
        <w:spacing w:after="0" w:line="276" w:lineRule="auto"/>
        <w:jc w:val="both"/>
        <w:rPr>
          <w:rFonts w:ascii="Arial" w:eastAsia="Arial" w:hAnsi="Arial" w:cs="Arial"/>
          <w:lang w:val="en"/>
        </w:rPr>
      </w:pPr>
    </w:p>
    <w:p w14:paraId="2FCE0736" w14:textId="3456F412" w:rsidR="000C2376" w:rsidRPr="003C225A" w:rsidRDefault="009524B7" w:rsidP="00676FB8">
      <w:pPr>
        <w:spacing w:after="0" w:line="276" w:lineRule="auto"/>
        <w:jc w:val="both"/>
        <w:rPr>
          <w:rFonts w:ascii="Arial" w:eastAsia="Arial" w:hAnsi="Arial" w:cs="Arial"/>
          <w:lang w:val="en"/>
        </w:rPr>
      </w:pPr>
      <w:r>
        <w:rPr>
          <w:rFonts w:ascii="Arial" w:eastAsia="Arial" w:hAnsi="Arial" w:cs="Arial"/>
          <w:lang w:val="en"/>
        </w:rPr>
        <w:t xml:space="preserve">3.10 </w:t>
      </w:r>
      <w:r w:rsidR="00676FB8" w:rsidRPr="003C225A">
        <w:rPr>
          <w:rFonts w:ascii="Arial" w:eastAsia="Arial" w:hAnsi="Arial" w:cs="Arial"/>
          <w:lang w:val="en"/>
        </w:rPr>
        <w:t xml:space="preserve">The </w:t>
      </w:r>
      <w:r w:rsidR="25D7E0D5" w:rsidRPr="003C225A">
        <w:rPr>
          <w:rFonts w:ascii="Arial" w:eastAsia="Arial" w:hAnsi="Arial" w:cs="Arial"/>
          <w:lang w:val="en"/>
        </w:rPr>
        <w:t xml:space="preserve">FRS needs to learn more about this </w:t>
      </w:r>
      <w:r w:rsidR="002B175E" w:rsidRPr="003C225A">
        <w:rPr>
          <w:rFonts w:ascii="Arial" w:eastAsia="Arial" w:hAnsi="Arial" w:cs="Arial"/>
          <w:lang w:val="en"/>
        </w:rPr>
        <w:t xml:space="preserve">potentially </w:t>
      </w:r>
      <w:r w:rsidR="25D7E0D5" w:rsidRPr="003C225A">
        <w:rPr>
          <w:rFonts w:ascii="Arial" w:eastAsia="Arial" w:hAnsi="Arial" w:cs="Arial"/>
          <w:lang w:val="en"/>
        </w:rPr>
        <w:t xml:space="preserve">vulnerable group of people as they face a range of factors that puts them at risk. </w:t>
      </w:r>
      <w:r w:rsidR="00401FBA" w:rsidRPr="003C225A">
        <w:rPr>
          <w:rFonts w:ascii="Arial" w:eastAsia="Arial" w:hAnsi="Arial" w:cs="Arial"/>
          <w:lang w:val="en"/>
        </w:rPr>
        <w:t>There can be many</w:t>
      </w:r>
      <w:r w:rsidR="25D7E0D5" w:rsidRPr="003C225A">
        <w:rPr>
          <w:rFonts w:ascii="Arial" w:eastAsia="Arial" w:hAnsi="Arial" w:cs="Arial"/>
          <w:lang w:val="en"/>
        </w:rPr>
        <w:t xml:space="preserve"> reasons such as economic betterment, political upheaval, education</w:t>
      </w:r>
      <w:r w:rsidR="00401FBA" w:rsidRPr="003C225A">
        <w:rPr>
          <w:rFonts w:ascii="Arial" w:eastAsia="Arial" w:hAnsi="Arial" w:cs="Arial"/>
          <w:lang w:val="en"/>
        </w:rPr>
        <w:t xml:space="preserve">, </w:t>
      </w:r>
      <w:proofErr w:type="gramStart"/>
      <w:r w:rsidR="00401FBA" w:rsidRPr="003C225A">
        <w:rPr>
          <w:rFonts w:ascii="Arial" w:eastAsia="Arial" w:hAnsi="Arial" w:cs="Arial"/>
          <w:lang w:val="en"/>
        </w:rPr>
        <w:t>war</w:t>
      </w:r>
      <w:proofErr w:type="gramEnd"/>
      <w:r w:rsidR="00401FBA" w:rsidRPr="003C225A">
        <w:rPr>
          <w:rFonts w:ascii="Arial" w:eastAsia="Arial" w:hAnsi="Arial" w:cs="Arial"/>
          <w:lang w:val="en"/>
        </w:rPr>
        <w:t xml:space="preserve"> and persecution why </w:t>
      </w:r>
      <w:r w:rsidR="25D7E0D5" w:rsidRPr="003C225A">
        <w:rPr>
          <w:rFonts w:ascii="Arial" w:eastAsia="Arial" w:hAnsi="Arial" w:cs="Arial"/>
          <w:lang w:val="en"/>
        </w:rPr>
        <w:t xml:space="preserve">a person leaves one geographical area to come to the UK. This may involve not only leaving social networks behind but also includes experiencing a sense of loss, dislocation, </w:t>
      </w:r>
      <w:proofErr w:type="gramStart"/>
      <w:r w:rsidR="25D7E0D5" w:rsidRPr="003C225A">
        <w:rPr>
          <w:rFonts w:ascii="Arial" w:eastAsia="Arial" w:hAnsi="Arial" w:cs="Arial"/>
          <w:lang w:val="en"/>
        </w:rPr>
        <w:t>alienation</w:t>
      </w:r>
      <w:proofErr w:type="gramEnd"/>
      <w:r w:rsidR="25D7E0D5" w:rsidRPr="003C225A">
        <w:rPr>
          <w:rFonts w:ascii="Arial" w:eastAsia="Arial" w:hAnsi="Arial" w:cs="Arial"/>
          <w:lang w:val="en"/>
        </w:rPr>
        <w:t xml:space="preserve"> and isola</w:t>
      </w:r>
      <w:r w:rsidR="002B175E" w:rsidRPr="003C225A">
        <w:rPr>
          <w:rFonts w:ascii="Arial" w:eastAsia="Arial" w:hAnsi="Arial" w:cs="Arial"/>
          <w:lang w:val="en"/>
        </w:rPr>
        <w:t>tion, which can impact on mental health and well-being</w:t>
      </w:r>
      <w:r w:rsidR="25D7E0D5" w:rsidRPr="003C225A">
        <w:rPr>
          <w:rFonts w:ascii="Arial" w:eastAsia="Arial" w:hAnsi="Arial" w:cs="Arial"/>
          <w:lang w:val="en"/>
        </w:rPr>
        <w:t>.</w:t>
      </w:r>
      <w:r w:rsidR="000C2376">
        <w:rPr>
          <w:rFonts w:ascii="Arial" w:eastAsia="Arial" w:hAnsi="Arial" w:cs="Arial"/>
          <w:lang w:val="en"/>
        </w:rPr>
        <w:t xml:space="preserve"> </w:t>
      </w:r>
    </w:p>
    <w:p w14:paraId="7C634B34" w14:textId="77777777" w:rsidR="00676FB8" w:rsidRPr="003C225A" w:rsidRDefault="00676FB8" w:rsidP="00644074">
      <w:pPr>
        <w:spacing w:after="0" w:line="276" w:lineRule="auto"/>
        <w:jc w:val="both"/>
        <w:rPr>
          <w:rFonts w:ascii="Arial" w:eastAsia="Arial" w:hAnsi="Arial" w:cs="Arial"/>
        </w:rPr>
      </w:pPr>
    </w:p>
    <w:p w14:paraId="73298281" w14:textId="2451E38E" w:rsidR="0032171A" w:rsidRPr="00644074" w:rsidRDefault="00401FBA" w:rsidP="00644074">
      <w:pPr>
        <w:spacing w:after="0" w:line="276" w:lineRule="auto"/>
        <w:jc w:val="both"/>
        <w:rPr>
          <w:rFonts w:ascii="Arial" w:eastAsia="Arial" w:hAnsi="Arial" w:cs="Arial"/>
          <w:lang w:val="en"/>
        </w:rPr>
      </w:pPr>
      <w:r w:rsidRPr="003C225A">
        <w:rPr>
          <w:rFonts w:ascii="Arial" w:eastAsia="Arial" w:hAnsi="Arial" w:cs="Arial"/>
          <w:lang w:val="en"/>
        </w:rPr>
        <w:t>3.1</w:t>
      </w:r>
      <w:r w:rsidR="009524B7">
        <w:rPr>
          <w:rFonts w:ascii="Arial" w:eastAsia="Arial" w:hAnsi="Arial" w:cs="Arial"/>
          <w:lang w:val="en"/>
        </w:rPr>
        <w:t>1</w:t>
      </w:r>
      <w:r w:rsidRPr="003C225A">
        <w:rPr>
          <w:rFonts w:ascii="Arial" w:eastAsia="Arial" w:hAnsi="Arial" w:cs="Arial"/>
          <w:lang w:val="en"/>
        </w:rPr>
        <w:t xml:space="preserve"> </w:t>
      </w:r>
      <w:r w:rsidR="25D7E0D5" w:rsidRPr="003C225A">
        <w:rPr>
          <w:rFonts w:ascii="Arial" w:eastAsia="Arial" w:hAnsi="Arial" w:cs="Arial"/>
          <w:lang w:val="en"/>
        </w:rPr>
        <w:t>Newcomers to the UK, whether they have immigration status or not, face obstacles in accessing services such as housing or social security.</w:t>
      </w:r>
      <w:r w:rsidRPr="003C225A">
        <w:rPr>
          <w:rFonts w:ascii="Arial" w:eastAsia="Arial" w:hAnsi="Arial" w:cs="Arial"/>
          <w:lang w:val="en"/>
        </w:rPr>
        <w:t xml:space="preserve"> F</w:t>
      </w:r>
      <w:r w:rsidR="25D7E0D5" w:rsidRPr="003C225A">
        <w:rPr>
          <w:rFonts w:ascii="Arial" w:eastAsia="Arial" w:hAnsi="Arial" w:cs="Arial"/>
          <w:lang w:val="en"/>
        </w:rPr>
        <w:t xml:space="preserve">indings from </w:t>
      </w:r>
      <w:hyperlink r:id="rId11" w:history="1">
        <w:r w:rsidR="25D7E0D5" w:rsidRPr="003C225A">
          <w:rPr>
            <w:rStyle w:val="Hyperlink"/>
            <w:rFonts w:ascii="Arial" w:eastAsia="Arial" w:hAnsi="Arial" w:cs="Arial"/>
            <w:lang w:val="en"/>
          </w:rPr>
          <w:t>Integration of Migrants</w:t>
        </w:r>
      </w:hyperlink>
      <w:r w:rsidR="25D7E0D5" w:rsidRPr="003C225A">
        <w:rPr>
          <w:rFonts w:ascii="Arial" w:eastAsia="Arial" w:hAnsi="Arial" w:cs="Arial"/>
          <w:lang w:val="en"/>
        </w:rPr>
        <w:t xml:space="preserve"> (</w:t>
      </w:r>
      <w:hyperlink r:id="rId12" w:history="1">
        <w:r w:rsidR="25D7E0D5" w:rsidRPr="003C225A">
          <w:rPr>
            <w:rStyle w:val="Hyperlink"/>
            <w:rFonts w:ascii="Arial" w:eastAsia="Arial" w:hAnsi="Arial" w:cs="Arial"/>
            <w:lang w:val="en"/>
          </w:rPr>
          <w:t>IMPACIM</w:t>
        </w:r>
      </w:hyperlink>
      <w:r w:rsidR="25D7E0D5" w:rsidRPr="003C225A">
        <w:rPr>
          <w:rFonts w:ascii="Arial" w:eastAsia="Arial" w:hAnsi="Arial" w:cs="Arial"/>
          <w:lang w:val="en"/>
        </w:rPr>
        <w:t xml:space="preserve">) at the </w:t>
      </w:r>
      <w:hyperlink r:id="rId13" w:history="1">
        <w:r w:rsidR="25D7E0D5" w:rsidRPr="003C225A">
          <w:rPr>
            <w:rStyle w:val="Hyperlink"/>
            <w:rFonts w:ascii="Arial" w:eastAsia="Arial" w:hAnsi="Arial" w:cs="Arial"/>
            <w:lang w:val="en"/>
          </w:rPr>
          <w:t>ESRC</w:t>
        </w:r>
      </w:hyperlink>
      <w:r w:rsidR="007D0D9F" w:rsidRPr="003C225A">
        <w:rPr>
          <w:rFonts w:ascii="Arial" w:eastAsia="Arial" w:hAnsi="Arial" w:cs="Arial"/>
          <w:lang w:val="en"/>
        </w:rPr>
        <w:t xml:space="preserve"> </w:t>
      </w:r>
      <w:r w:rsidR="25D7E0D5" w:rsidRPr="003C225A">
        <w:rPr>
          <w:rFonts w:ascii="Arial" w:eastAsia="Arial" w:hAnsi="Arial" w:cs="Arial"/>
          <w:lang w:val="en"/>
        </w:rPr>
        <w:t xml:space="preserve">funded </w:t>
      </w:r>
      <w:hyperlink r:id="rId14" w:history="1">
        <w:r w:rsidR="25D7E0D5" w:rsidRPr="003C225A">
          <w:rPr>
            <w:rStyle w:val="Hyperlink"/>
            <w:rFonts w:ascii="Arial" w:eastAsia="Arial" w:hAnsi="Arial" w:cs="Arial"/>
            <w:lang w:val="en"/>
          </w:rPr>
          <w:t>Centre on Migration, Policy and Society</w:t>
        </w:r>
      </w:hyperlink>
      <w:r w:rsidR="25D7E0D5" w:rsidRPr="003C225A">
        <w:rPr>
          <w:rFonts w:ascii="Arial" w:eastAsia="Arial" w:hAnsi="Arial" w:cs="Arial"/>
          <w:lang w:val="en"/>
        </w:rPr>
        <w:t xml:space="preserve"> suggest that even where access to work and services is allowed, in practice people face obstacles and encounter a series of barriers in gaining this access. Reasons include complex and poorly understood rules, confusion about entitlements and in some cases refusal of services that migrants are legally entitled to, procedural delays</w:t>
      </w:r>
      <w:r w:rsidR="004450F9" w:rsidRPr="003C225A">
        <w:rPr>
          <w:rFonts w:ascii="Arial" w:eastAsia="Arial" w:hAnsi="Arial" w:cs="Arial"/>
          <w:lang w:val="en"/>
        </w:rPr>
        <w:t>, and</w:t>
      </w:r>
      <w:r w:rsidR="25D7E0D5" w:rsidRPr="003C225A">
        <w:rPr>
          <w:rFonts w:ascii="Arial" w:eastAsia="Arial" w:hAnsi="Arial" w:cs="Arial"/>
          <w:lang w:val="en"/>
        </w:rPr>
        <w:t xml:space="preserve"> shortage of places for training, education, housing, etc.</w:t>
      </w:r>
    </w:p>
    <w:p w14:paraId="1A80766B" w14:textId="77777777" w:rsidR="0030263A" w:rsidRPr="003C225A" w:rsidRDefault="0030263A" w:rsidP="00676FB8">
      <w:pPr>
        <w:spacing w:after="0" w:line="276" w:lineRule="auto"/>
        <w:jc w:val="both"/>
        <w:rPr>
          <w:rFonts w:ascii="Arial" w:eastAsia="Arial" w:hAnsi="Arial" w:cs="Arial"/>
        </w:rPr>
      </w:pPr>
    </w:p>
    <w:p w14:paraId="4D4B9B8C" w14:textId="32316B9F" w:rsidR="0098199C" w:rsidRPr="003C225A" w:rsidRDefault="0030263A" w:rsidP="0098199C">
      <w:pPr>
        <w:spacing w:after="0" w:line="276" w:lineRule="auto"/>
        <w:jc w:val="both"/>
        <w:rPr>
          <w:rFonts w:ascii="Arial" w:eastAsia="Arial" w:hAnsi="Arial" w:cs="Arial"/>
          <w:lang w:val="en"/>
        </w:rPr>
      </w:pPr>
      <w:r w:rsidRPr="003C225A">
        <w:rPr>
          <w:rFonts w:ascii="Arial" w:eastAsia="Arial" w:hAnsi="Arial" w:cs="Arial"/>
        </w:rPr>
        <w:t>3.1</w:t>
      </w:r>
      <w:r w:rsidR="009524B7">
        <w:rPr>
          <w:rFonts w:ascii="Arial" w:eastAsia="Arial" w:hAnsi="Arial" w:cs="Arial"/>
        </w:rPr>
        <w:t>2</w:t>
      </w:r>
      <w:r w:rsidRPr="003C225A">
        <w:rPr>
          <w:rFonts w:ascii="Arial" w:eastAsia="Arial" w:hAnsi="Arial" w:cs="Arial"/>
        </w:rPr>
        <w:t xml:space="preserve"> </w:t>
      </w:r>
      <w:r w:rsidR="00CF4D12" w:rsidRPr="003C225A">
        <w:rPr>
          <w:rFonts w:ascii="Arial" w:eastAsia="Arial" w:hAnsi="Arial" w:cs="Arial"/>
          <w:lang w:val="en"/>
        </w:rPr>
        <w:t>F</w:t>
      </w:r>
      <w:r w:rsidR="002B175E" w:rsidRPr="003C225A">
        <w:rPr>
          <w:rFonts w:ascii="Arial" w:eastAsia="Arial" w:hAnsi="Arial" w:cs="Arial"/>
          <w:lang w:val="en"/>
        </w:rPr>
        <w:t xml:space="preserve">indings from </w:t>
      </w:r>
      <w:r w:rsidR="25D7E0D5" w:rsidRPr="003C225A">
        <w:rPr>
          <w:rFonts w:ascii="Arial" w:eastAsia="Arial" w:hAnsi="Arial" w:cs="Arial"/>
          <w:lang w:val="en"/>
        </w:rPr>
        <w:t xml:space="preserve">a </w:t>
      </w:r>
      <w:hyperlink r:id="rId15" w:history="1">
        <w:r w:rsidR="25D7E0D5" w:rsidRPr="003C225A">
          <w:rPr>
            <w:rStyle w:val="Hyperlink"/>
            <w:rFonts w:ascii="Arial" w:eastAsia="Arial" w:hAnsi="Arial" w:cs="Arial"/>
            <w:lang w:val="en"/>
          </w:rPr>
          <w:t>survey</w:t>
        </w:r>
      </w:hyperlink>
      <w:r w:rsidR="25D7E0D5" w:rsidRPr="003C225A">
        <w:rPr>
          <w:rFonts w:ascii="Arial" w:eastAsia="Arial" w:hAnsi="Arial" w:cs="Arial"/>
          <w:lang w:val="en"/>
        </w:rPr>
        <w:t xml:space="preserve"> carried out by </w:t>
      </w:r>
      <w:hyperlink r:id="rId16" w:history="1">
        <w:r w:rsidR="25D7E0D5" w:rsidRPr="003C225A">
          <w:rPr>
            <w:rStyle w:val="Hyperlink"/>
            <w:rFonts w:ascii="Arial" w:eastAsia="Arial" w:hAnsi="Arial" w:cs="Arial"/>
            <w:lang w:val="en"/>
          </w:rPr>
          <w:t>D</w:t>
        </w:r>
        <w:r w:rsidR="34477377" w:rsidRPr="003C225A">
          <w:rPr>
            <w:rStyle w:val="Hyperlink"/>
            <w:rFonts w:ascii="Arial" w:eastAsia="Arial" w:hAnsi="Arial" w:cs="Arial"/>
            <w:lang w:val="en"/>
          </w:rPr>
          <w:t>octors</w:t>
        </w:r>
        <w:r w:rsidR="25D7E0D5" w:rsidRPr="003C225A">
          <w:rPr>
            <w:rStyle w:val="Hyperlink"/>
            <w:rFonts w:ascii="Arial" w:eastAsia="Arial" w:hAnsi="Arial" w:cs="Arial"/>
            <w:lang w:val="en"/>
          </w:rPr>
          <w:t xml:space="preserve"> of the World</w:t>
        </w:r>
      </w:hyperlink>
      <w:r w:rsidR="25D7E0D5" w:rsidRPr="003C225A">
        <w:rPr>
          <w:rFonts w:ascii="Arial" w:eastAsia="Arial" w:hAnsi="Arial" w:cs="Arial"/>
          <w:lang w:val="en"/>
        </w:rPr>
        <w:t xml:space="preserve"> in London, Leeds, Birmingham and Bradford </w:t>
      </w:r>
      <w:r w:rsidRPr="003C225A">
        <w:rPr>
          <w:rFonts w:ascii="Arial" w:eastAsia="Arial" w:hAnsi="Arial" w:cs="Arial"/>
          <w:lang w:val="en"/>
        </w:rPr>
        <w:t>(</w:t>
      </w:r>
      <w:r w:rsidR="00EB1F10" w:rsidRPr="003C225A">
        <w:rPr>
          <w:rFonts w:ascii="Arial" w:eastAsia="Arial" w:hAnsi="Arial" w:cs="Arial"/>
          <w:lang w:val="en"/>
        </w:rPr>
        <w:t>May</w:t>
      </w:r>
      <w:r w:rsidR="25D7E0D5" w:rsidRPr="003C225A">
        <w:rPr>
          <w:rFonts w:ascii="Arial" w:eastAsia="Arial" w:hAnsi="Arial" w:cs="Arial"/>
          <w:lang w:val="en"/>
        </w:rPr>
        <w:t xml:space="preserve"> 2020</w:t>
      </w:r>
      <w:r w:rsidRPr="003C225A">
        <w:rPr>
          <w:rFonts w:ascii="Arial" w:eastAsia="Arial" w:hAnsi="Arial" w:cs="Arial"/>
          <w:lang w:val="en"/>
        </w:rPr>
        <w:t>)</w:t>
      </w:r>
      <w:r w:rsidR="25D7E0D5" w:rsidRPr="003C225A">
        <w:rPr>
          <w:rFonts w:ascii="Arial" w:eastAsia="Arial" w:hAnsi="Arial" w:cs="Arial"/>
          <w:lang w:val="en"/>
        </w:rPr>
        <w:t xml:space="preserve"> </w:t>
      </w:r>
      <w:r w:rsidR="00CF4D12" w:rsidRPr="003C225A">
        <w:rPr>
          <w:rFonts w:ascii="Arial" w:eastAsia="Arial" w:hAnsi="Arial" w:cs="Arial"/>
          <w:lang w:val="en"/>
        </w:rPr>
        <w:t>on</w:t>
      </w:r>
      <w:r w:rsidR="25D7E0D5" w:rsidRPr="003C225A">
        <w:rPr>
          <w:rFonts w:ascii="Arial" w:eastAsia="Arial" w:hAnsi="Arial" w:cs="Arial"/>
          <w:lang w:val="en"/>
        </w:rPr>
        <w:t xml:space="preserve"> the types of health inequality and exclusion indicated that this vulnerable group of people did not know what to do, how to access guidance</w:t>
      </w:r>
      <w:r w:rsidR="00CF4D12" w:rsidRPr="003C225A">
        <w:rPr>
          <w:rFonts w:ascii="Arial" w:eastAsia="Arial" w:hAnsi="Arial" w:cs="Arial"/>
          <w:lang w:val="en"/>
        </w:rPr>
        <w:t xml:space="preserve"> or </w:t>
      </w:r>
      <w:r w:rsidR="25D7E0D5" w:rsidRPr="003C225A">
        <w:rPr>
          <w:rFonts w:ascii="Arial" w:eastAsia="Arial" w:hAnsi="Arial" w:cs="Arial"/>
          <w:lang w:val="en"/>
        </w:rPr>
        <w:t xml:space="preserve">obtain appointments. There were also literacy and language issues, housing issues and </w:t>
      </w:r>
      <w:r w:rsidR="00CF4D12" w:rsidRPr="003C225A">
        <w:rPr>
          <w:rFonts w:ascii="Arial" w:eastAsia="Arial" w:hAnsi="Arial" w:cs="Arial"/>
          <w:lang w:val="en"/>
        </w:rPr>
        <w:t xml:space="preserve">lack of access to </w:t>
      </w:r>
      <w:r w:rsidR="25D7E0D5" w:rsidRPr="003C225A">
        <w:rPr>
          <w:rFonts w:ascii="Arial" w:eastAsia="Arial" w:hAnsi="Arial" w:cs="Arial"/>
          <w:lang w:val="en"/>
        </w:rPr>
        <w:t>places of support (due to Covid</w:t>
      </w:r>
      <w:r w:rsidR="00022CFB" w:rsidRPr="003C225A">
        <w:rPr>
          <w:rFonts w:ascii="Arial" w:eastAsia="Arial" w:hAnsi="Arial" w:cs="Arial"/>
          <w:lang w:val="en"/>
        </w:rPr>
        <w:t>-19</w:t>
      </w:r>
      <w:r w:rsidR="25D7E0D5" w:rsidRPr="003C225A">
        <w:rPr>
          <w:rFonts w:ascii="Arial" w:eastAsia="Arial" w:hAnsi="Arial" w:cs="Arial"/>
          <w:lang w:val="en"/>
        </w:rPr>
        <w:t>). There were also reports of fear around medical</w:t>
      </w:r>
      <w:r w:rsidR="002C05E2" w:rsidRPr="003C225A">
        <w:rPr>
          <w:rFonts w:ascii="Arial" w:eastAsia="Arial" w:hAnsi="Arial" w:cs="Arial"/>
          <w:lang w:val="en"/>
        </w:rPr>
        <w:t xml:space="preserve"> </w:t>
      </w:r>
      <w:r w:rsidR="25D7E0D5" w:rsidRPr="003C225A">
        <w:rPr>
          <w:rFonts w:ascii="Arial" w:eastAsia="Arial" w:hAnsi="Arial" w:cs="Arial"/>
          <w:lang w:val="en"/>
        </w:rPr>
        <w:t>professionals</w:t>
      </w:r>
      <w:r w:rsidR="00CF4D12" w:rsidRPr="003C225A">
        <w:rPr>
          <w:rFonts w:ascii="Arial" w:eastAsia="Arial" w:hAnsi="Arial" w:cs="Arial"/>
          <w:lang w:val="en"/>
        </w:rPr>
        <w:t xml:space="preserve"> (including </w:t>
      </w:r>
      <w:r w:rsidR="25D7E0D5" w:rsidRPr="003C225A">
        <w:rPr>
          <w:rFonts w:ascii="Arial" w:eastAsia="Arial" w:hAnsi="Arial" w:cs="Arial"/>
          <w:lang w:val="en"/>
        </w:rPr>
        <w:t>concerns over medical costs</w:t>
      </w:r>
      <w:r w:rsidR="00CF4D12" w:rsidRPr="003C225A">
        <w:rPr>
          <w:rFonts w:ascii="Arial" w:eastAsia="Arial" w:hAnsi="Arial" w:cs="Arial"/>
          <w:lang w:val="en"/>
        </w:rPr>
        <w:t>)</w:t>
      </w:r>
      <w:r w:rsidR="25D7E0D5" w:rsidRPr="003C225A">
        <w:rPr>
          <w:rFonts w:ascii="Arial" w:eastAsia="Arial" w:hAnsi="Arial" w:cs="Arial"/>
          <w:lang w:val="en"/>
        </w:rPr>
        <w:t xml:space="preserve">, </w:t>
      </w:r>
      <w:r w:rsidR="00CF4D12" w:rsidRPr="003C225A">
        <w:rPr>
          <w:rFonts w:ascii="Arial" w:eastAsia="Arial" w:hAnsi="Arial" w:cs="Arial"/>
          <w:lang w:val="en"/>
        </w:rPr>
        <w:t xml:space="preserve">lack of phone credit, </w:t>
      </w:r>
      <w:r w:rsidR="25D7E0D5" w:rsidRPr="003C225A">
        <w:rPr>
          <w:rFonts w:ascii="Arial" w:eastAsia="Arial" w:hAnsi="Arial" w:cs="Arial"/>
          <w:lang w:val="en"/>
        </w:rPr>
        <w:t xml:space="preserve">and </w:t>
      </w:r>
      <w:r w:rsidR="00DF03F1" w:rsidRPr="003C225A">
        <w:rPr>
          <w:rFonts w:ascii="Arial" w:eastAsia="Arial" w:hAnsi="Arial" w:cs="Arial"/>
          <w:lang w:val="en"/>
        </w:rPr>
        <w:t xml:space="preserve">access to </w:t>
      </w:r>
      <w:r w:rsidR="25D7E0D5" w:rsidRPr="003C225A">
        <w:rPr>
          <w:rFonts w:ascii="Arial" w:eastAsia="Arial" w:hAnsi="Arial" w:cs="Arial"/>
          <w:lang w:val="en"/>
        </w:rPr>
        <w:t xml:space="preserve">trusted professionals and </w:t>
      </w:r>
      <w:r w:rsidR="00CF4D12" w:rsidRPr="003C225A">
        <w:rPr>
          <w:rFonts w:ascii="Arial" w:eastAsia="Arial" w:hAnsi="Arial" w:cs="Arial"/>
          <w:lang w:val="en"/>
        </w:rPr>
        <w:t xml:space="preserve">fear </w:t>
      </w:r>
      <w:r w:rsidR="00DF03F1" w:rsidRPr="003C225A">
        <w:rPr>
          <w:rFonts w:ascii="Arial" w:eastAsia="Arial" w:hAnsi="Arial" w:cs="Arial"/>
          <w:lang w:val="en"/>
        </w:rPr>
        <w:t xml:space="preserve">of </w:t>
      </w:r>
      <w:r w:rsidR="00CF4D12" w:rsidRPr="003C225A">
        <w:rPr>
          <w:rFonts w:ascii="Arial" w:eastAsia="Arial" w:hAnsi="Arial" w:cs="Arial"/>
          <w:lang w:val="en"/>
        </w:rPr>
        <w:t>having ID documents confiscated</w:t>
      </w:r>
      <w:r w:rsidR="25D7E0D5" w:rsidRPr="003C225A">
        <w:rPr>
          <w:rFonts w:ascii="Arial" w:eastAsia="Arial" w:hAnsi="Arial" w:cs="Arial"/>
          <w:lang w:val="en"/>
        </w:rPr>
        <w:t xml:space="preserve">. </w:t>
      </w:r>
      <w:r w:rsidR="0098199C" w:rsidRPr="003C225A">
        <w:rPr>
          <w:rFonts w:ascii="Arial" w:eastAsia="Arial" w:hAnsi="Arial" w:cs="Arial"/>
          <w:lang w:val="en"/>
        </w:rPr>
        <w:t>The wider determinants of health are further compounded by fear, mental health and not having basic needs met.</w:t>
      </w:r>
    </w:p>
    <w:p w14:paraId="20F21001" w14:textId="77777777" w:rsidR="0098199C" w:rsidRPr="003C225A" w:rsidRDefault="0098199C" w:rsidP="00644074">
      <w:pPr>
        <w:spacing w:after="0" w:line="276" w:lineRule="auto"/>
        <w:jc w:val="both"/>
        <w:rPr>
          <w:rFonts w:ascii="Arial" w:eastAsia="Arial" w:hAnsi="Arial" w:cs="Arial"/>
        </w:rPr>
      </w:pPr>
    </w:p>
    <w:p w14:paraId="015CCA96" w14:textId="3E9B7800" w:rsidR="00DF03F1" w:rsidRPr="003C225A" w:rsidRDefault="00522D23" w:rsidP="00DF03F1">
      <w:pPr>
        <w:spacing w:after="0" w:line="276" w:lineRule="auto"/>
        <w:jc w:val="both"/>
        <w:rPr>
          <w:rFonts w:ascii="Arial" w:eastAsia="Arial" w:hAnsi="Arial" w:cs="Arial"/>
          <w:lang w:val="en"/>
        </w:rPr>
      </w:pPr>
      <w:r w:rsidRPr="003C225A">
        <w:rPr>
          <w:rFonts w:ascii="Arial" w:eastAsia="Arial" w:hAnsi="Arial" w:cs="Arial"/>
          <w:lang w:val="en"/>
        </w:rPr>
        <w:lastRenderedPageBreak/>
        <w:t>3.1</w:t>
      </w:r>
      <w:r w:rsidR="009524B7">
        <w:rPr>
          <w:rFonts w:ascii="Arial" w:eastAsia="Arial" w:hAnsi="Arial" w:cs="Arial"/>
          <w:lang w:val="en"/>
        </w:rPr>
        <w:t>3</w:t>
      </w:r>
      <w:r w:rsidRPr="003C225A">
        <w:rPr>
          <w:rFonts w:ascii="Arial" w:eastAsia="Arial" w:hAnsi="Arial" w:cs="Arial"/>
          <w:lang w:val="en"/>
        </w:rPr>
        <w:t xml:space="preserve"> </w:t>
      </w:r>
      <w:r w:rsidR="25D7E0D5" w:rsidRPr="003C225A">
        <w:rPr>
          <w:rFonts w:ascii="Arial" w:eastAsia="Arial" w:hAnsi="Arial" w:cs="Arial"/>
          <w:lang w:val="en"/>
        </w:rPr>
        <w:t xml:space="preserve">Those </w:t>
      </w:r>
      <w:r w:rsidR="00DF03F1" w:rsidRPr="003C225A">
        <w:rPr>
          <w:rFonts w:ascii="Arial" w:eastAsia="Arial" w:hAnsi="Arial" w:cs="Arial"/>
          <w:lang w:val="en"/>
        </w:rPr>
        <w:t xml:space="preserve">living in temporary shared housing reported concerns with hygiene due to the number of people sharing the same spaces. Further concern was caused by having </w:t>
      </w:r>
      <w:r w:rsidR="25D7E0D5" w:rsidRPr="003C225A">
        <w:rPr>
          <w:rFonts w:ascii="Arial" w:eastAsia="Arial" w:hAnsi="Arial" w:cs="Arial"/>
          <w:lang w:val="en"/>
        </w:rPr>
        <w:t>to go out more than once to get essential food items such as shopping</w:t>
      </w:r>
      <w:r w:rsidR="00DF03F1" w:rsidRPr="003C225A">
        <w:rPr>
          <w:rFonts w:ascii="Arial" w:eastAsia="Arial" w:hAnsi="Arial" w:cs="Arial"/>
          <w:lang w:val="en"/>
        </w:rPr>
        <w:t>,</w:t>
      </w:r>
      <w:r w:rsidR="25D7E0D5" w:rsidRPr="003C225A">
        <w:rPr>
          <w:rFonts w:ascii="Arial" w:eastAsia="Arial" w:hAnsi="Arial" w:cs="Arial"/>
          <w:lang w:val="en"/>
        </w:rPr>
        <w:t xml:space="preserve"> which had to be done in more than one venue to make limited funds stretch further by shopping around for </w:t>
      </w:r>
      <w:r w:rsidR="00526909" w:rsidRPr="003C225A">
        <w:rPr>
          <w:rFonts w:ascii="Arial" w:eastAsia="Arial" w:hAnsi="Arial" w:cs="Arial"/>
          <w:lang w:val="en"/>
        </w:rPr>
        <w:t xml:space="preserve">offers and </w:t>
      </w:r>
      <w:r w:rsidR="25D7E0D5" w:rsidRPr="003C225A">
        <w:rPr>
          <w:rFonts w:ascii="Arial" w:eastAsia="Arial" w:hAnsi="Arial" w:cs="Arial"/>
          <w:lang w:val="en"/>
        </w:rPr>
        <w:t xml:space="preserve">multi-buys.  </w:t>
      </w:r>
    </w:p>
    <w:p w14:paraId="5FD49643" w14:textId="77777777" w:rsidR="00DF03F1" w:rsidRPr="003C225A" w:rsidRDefault="00DF03F1" w:rsidP="00DF03F1">
      <w:pPr>
        <w:spacing w:after="0" w:line="276" w:lineRule="auto"/>
        <w:jc w:val="both"/>
        <w:rPr>
          <w:rFonts w:ascii="Arial" w:eastAsia="Arial" w:hAnsi="Arial" w:cs="Arial"/>
          <w:lang w:val="en"/>
        </w:rPr>
      </w:pPr>
    </w:p>
    <w:p w14:paraId="25F7E8D7" w14:textId="5C2434B8" w:rsidR="0032171A" w:rsidRPr="003C225A" w:rsidRDefault="00522D23" w:rsidP="00676FB8">
      <w:pPr>
        <w:spacing w:after="0" w:line="276" w:lineRule="auto"/>
        <w:jc w:val="both"/>
        <w:rPr>
          <w:rFonts w:ascii="Arial" w:eastAsia="Arial" w:hAnsi="Arial" w:cs="Arial"/>
        </w:rPr>
      </w:pPr>
      <w:r w:rsidRPr="003C225A">
        <w:rPr>
          <w:rFonts w:ascii="Arial" w:eastAsia="Arial" w:hAnsi="Arial" w:cs="Arial"/>
          <w:lang w:val="en"/>
        </w:rPr>
        <w:t>3.1</w:t>
      </w:r>
      <w:r w:rsidR="009524B7">
        <w:rPr>
          <w:rFonts w:ascii="Arial" w:eastAsia="Arial" w:hAnsi="Arial" w:cs="Arial"/>
          <w:lang w:val="en"/>
        </w:rPr>
        <w:t>4</w:t>
      </w:r>
      <w:r w:rsidRPr="003C225A">
        <w:rPr>
          <w:rFonts w:ascii="Arial" w:eastAsia="Arial" w:hAnsi="Arial" w:cs="Arial"/>
          <w:lang w:val="en"/>
        </w:rPr>
        <w:t xml:space="preserve"> </w:t>
      </w:r>
      <w:r w:rsidR="25D7E0D5" w:rsidRPr="003C225A">
        <w:rPr>
          <w:rFonts w:ascii="Arial" w:eastAsia="Arial" w:hAnsi="Arial" w:cs="Arial"/>
        </w:rPr>
        <w:t xml:space="preserve">Sustained effort is required to build trust with these </w:t>
      </w:r>
      <w:proofErr w:type="gramStart"/>
      <w:r w:rsidR="67C939D4" w:rsidRPr="003C225A">
        <w:rPr>
          <w:rFonts w:ascii="Arial" w:eastAsia="Arial" w:hAnsi="Arial" w:cs="Arial"/>
        </w:rPr>
        <w:t>communities</w:t>
      </w:r>
      <w:proofErr w:type="gramEnd"/>
      <w:r w:rsidR="25D7E0D5" w:rsidRPr="003C225A">
        <w:rPr>
          <w:rFonts w:ascii="Arial" w:eastAsia="Arial" w:hAnsi="Arial" w:cs="Arial"/>
        </w:rPr>
        <w:t xml:space="preserve"> </w:t>
      </w:r>
      <w:r w:rsidR="27540083" w:rsidRPr="003C225A">
        <w:rPr>
          <w:rFonts w:ascii="Arial" w:eastAsia="Arial" w:hAnsi="Arial" w:cs="Arial"/>
        </w:rPr>
        <w:t xml:space="preserve">but </w:t>
      </w:r>
      <w:r w:rsidR="7BCD9C70" w:rsidRPr="003C225A">
        <w:rPr>
          <w:rFonts w:ascii="Arial" w:eastAsia="Arial" w:hAnsi="Arial" w:cs="Arial"/>
        </w:rPr>
        <w:t>they are</w:t>
      </w:r>
      <w:r w:rsidR="27540083" w:rsidRPr="003C225A">
        <w:rPr>
          <w:rFonts w:ascii="Arial" w:eastAsia="Arial" w:hAnsi="Arial" w:cs="Arial"/>
        </w:rPr>
        <w:t xml:space="preserve"> often </w:t>
      </w:r>
      <w:r w:rsidR="57C5C46C" w:rsidRPr="003C225A">
        <w:rPr>
          <w:rFonts w:ascii="Arial" w:eastAsia="Arial" w:hAnsi="Arial" w:cs="Arial"/>
        </w:rPr>
        <w:t>changing</w:t>
      </w:r>
      <w:r w:rsidR="0098199C" w:rsidRPr="003C225A">
        <w:rPr>
          <w:rFonts w:ascii="Arial" w:eastAsia="Arial" w:hAnsi="Arial" w:cs="Arial"/>
        </w:rPr>
        <w:t xml:space="preserve"> </w:t>
      </w:r>
      <w:r w:rsidR="25D7E0D5" w:rsidRPr="003C225A">
        <w:rPr>
          <w:rFonts w:ascii="Arial" w:eastAsia="Arial" w:hAnsi="Arial" w:cs="Arial"/>
        </w:rPr>
        <w:t xml:space="preserve">and mobile </w:t>
      </w:r>
      <w:r w:rsidR="0098199C" w:rsidRPr="003C225A">
        <w:rPr>
          <w:rFonts w:ascii="Arial" w:eastAsia="Arial" w:hAnsi="Arial" w:cs="Arial"/>
        </w:rPr>
        <w:t>making</w:t>
      </w:r>
      <w:r w:rsidR="25D7E0D5" w:rsidRPr="003C225A">
        <w:rPr>
          <w:rFonts w:ascii="Arial" w:eastAsia="Arial" w:hAnsi="Arial" w:cs="Arial"/>
        </w:rPr>
        <w:t xml:space="preserve"> it more difficult. Unless translated our communications are unlikely to be understood by and </w:t>
      </w:r>
      <w:r w:rsidR="1E901D60" w:rsidRPr="003C225A">
        <w:rPr>
          <w:rFonts w:ascii="Arial" w:eastAsia="Arial" w:hAnsi="Arial" w:cs="Arial"/>
        </w:rPr>
        <w:t>will not</w:t>
      </w:r>
      <w:r w:rsidR="25D7E0D5" w:rsidRPr="003C225A">
        <w:rPr>
          <w:rFonts w:ascii="Arial" w:eastAsia="Arial" w:hAnsi="Arial" w:cs="Arial"/>
        </w:rPr>
        <w:t xml:space="preserve"> reach th</w:t>
      </w:r>
      <w:r w:rsidR="536B1F12" w:rsidRPr="003C225A">
        <w:rPr>
          <w:rFonts w:ascii="Arial" w:eastAsia="Arial" w:hAnsi="Arial" w:cs="Arial"/>
        </w:rPr>
        <w:t>ese communities</w:t>
      </w:r>
      <w:r w:rsidR="25D7E0D5" w:rsidRPr="003C225A">
        <w:rPr>
          <w:rFonts w:ascii="Arial" w:eastAsia="Arial" w:hAnsi="Arial" w:cs="Arial"/>
        </w:rPr>
        <w:t xml:space="preserve">, leaving them to follow advice or guidance from their home country. As an example, research shows </w:t>
      </w:r>
      <w:r w:rsidR="1432447C" w:rsidRPr="003C225A">
        <w:rPr>
          <w:rFonts w:ascii="Arial" w:eastAsia="Arial" w:hAnsi="Arial" w:cs="Arial"/>
        </w:rPr>
        <w:t xml:space="preserve">some may </w:t>
      </w:r>
      <w:r w:rsidR="25D7E0D5" w:rsidRPr="003C225A">
        <w:rPr>
          <w:rFonts w:ascii="Arial" w:eastAsia="Arial" w:hAnsi="Arial" w:cs="Arial"/>
        </w:rPr>
        <w:t>assume that if Covid</w:t>
      </w:r>
      <w:r w:rsidR="004450F9" w:rsidRPr="003C225A">
        <w:rPr>
          <w:rFonts w:ascii="Arial" w:eastAsia="Arial" w:hAnsi="Arial" w:cs="Arial"/>
        </w:rPr>
        <w:t>-</w:t>
      </w:r>
      <w:r w:rsidR="25D7E0D5" w:rsidRPr="003C225A">
        <w:rPr>
          <w:rFonts w:ascii="Arial" w:eastAsia="Arial" w:hAnsi="Arial" w:cs="Arial"/>
        </w:rPr>
        <w:t>19 lockdown</w:t>
      </w:r>
      <w:r w:rsidR="5D41DE70" w:rsidRPr="003C225A">
        <w:rPr>
          <w:rFonts w:ascii="Arial" w:eastAsia="Arial" w:hAnsi="Arial" w:cs="Arial"/>
        </w:rPr>
        <w:t xml:space="preserve"> has</w:t>
      </w:r>
      <w:r w:rsidR="25D7E0D5" w:rsidRPr="003C225A">
        <w:rPr>
          <w:rFonts w:ascii="Arial" w:eastAsia="Arial" w:hAnsi="Arial" w:cs="Arial"/>
        </w:rPr>
        <w:t xml:space="preserve"> lifted in their home country it ha</w:t>
      </w:r>
      <w:r w:rsidR="0E684F4D" w:rsidRPr="003C225A">
        <w:rPr>
          <w:rFonts w:ascii="Arial" w:eastAsia="Arial" w:hAnsi="Arial" w:cs="Arial"/>
        </w:rPr>
        <w:t>s been lifted in the same way</w:t>
      </w:r>
      <w:r w:rsidR="25D7E0D5" w:rsidRPr="003C225A">
        <w:rPr>
          <w:rFonts w:ascii="Arial" w:eastAsia="Arial" w:hAnsi="Arial" w:cs="Arial"/>
        </w:rPr>
        <w:t xml:space="preserve"> in the UK, unless they receive information in a way they can understand. </w:t>
      </w:r>
    </w:p>
    <w:p w14:paraId="32AC5440" w14:textId="77777777" w:rsidR="0098199C" w:rsidRPr="003C225A" w:rsidRDefault="0098199C" w:rsidP="00644074">
      <w:pPr>
        <w:spacing w:after="0" w:line="276" w:lineRule="auto"/>
        <w:jc w:val="both"/>
        <w:rPr>
          <w:rFonts w:ascii="Arial" w:eastAsia="Arial" w:hAnsi="Arial" w:cs="Arial"/>
        </w:rPr>
      </w:pPr>
    </w:p>
    <w:p w14:paraId="1828F46B" w14:textId="74076117" w:rsidR="0032171A" w:rsidRPr="003C225A" w:rsidRDefault="00522D23" w:rsidP="00676FB8">
      <w:pPr>
        <w:spacing w:after="0" w:line="276" w:lineRule="auto"/>
        <w:jc w:val="both"/>
        <w:rPr>
          <w:rFonts w:ascii="Arial" w:eastAsia="Arial" w:hAnsi="Arial" w:cs="Arial"/>
          <w:lang w:val="en"/>
        </w:rPr>
      </w:pPr>
      <w:bookmarkStart w:id="0" w:name="Refugee"/>
      <w:r w:rsidRPr="008175F2">
        <w:rPr>
          <w:rFonts w:ascii="Arial" w:eastAsia="Arial" w:hAnsi="Arial" w:cs="Arial"/>
          <w:lang w:val="en"/>
        </w:rPr>
        <w:t>3.1</w:t>
      </w:r>
      <w:r w:rsidR="009524B7">
        <w:rPr>
          <w:rFonts w:ascii="Arial" w:eastAsia="Arial" w:hAnsi="Arial" w:cs="Arial"/>
          <w:lang w:val="en"/>
        </w:rPr>
        <w:t>5</w:t>
      </w:r>
      <w:r w:rsidRPr="008175F2">
        <w:rPr>
          <w:rFonts w:ascii="Arial" w:eastAsia="Arial" w:hAnsi="Arial" w:cs="Arial"/>
          <w:lang w:val="en"/>
        </w:rPr>
        <w:t xml:space="preserve"> </w:t>
      </w:r>
      <w:hyperlink w:anchor="RefugeeGlossary" w:history="1">
        <w:r w:rsidR="25D7E0D5" w:rsidRPr="00644074">
          <w:rPr>
            <w:rStyle w:val="Hyperlink"/>
          </w:rPr>
          <w:t>Refugees</w:t>
        </w:r>
        <w:bookmarkEnd w:id="0"/>
      </w:hyperlink>
      <w:r w:rsidR="25D7E0D5" w:rsidRPr="008175F2">
        <w:rPr>
          <w:rFonts w:ascii="Arial" w:eastAsia="Arial" w:hAnsi="Arial" w:cs="Arial"/>
          <w:lang w:val="en"/>
        </w:rPr>
        <w:t xml:space="preserve"> and </w:t>
      </w:r>
      <w:bookmarkStart w:id="1" w:name="AsylumSeeker"/>
      <w:r w:rsidR="008817C3" w:rsidRPr="008175F2">
        <w:rPr>
          <w:rFonts w:ascii="Arial" w:eastAsia="Arial" w:hAnsi="Arial" w:cs="Arial"/>
          <w:lang w:val="en"/>
        </w:rPr>
        <w:fldChar w:fldCharType="begin"/>
      </w:r>
      <w:r w:rsidR="008817C3" w:rsidRPr="008175F2">
        <w:rPr>
          <w:rFonts w:ascii="Arial" w:eastAsia="Arial" w:hAnsi="Arial" w:cs="Arial"/>
          <w:lang w:val="en"/>
        </w:rPr>
        <w:instrText xml:space="preserve"> HYPERLINK  \l "AsylumSeekerGlossary" </w:instrText>
      </w:r>
      <w:r w:rsidR="008817C3" w:rsidRPr="008175F2">
        <w:rPr>
          <w:rFonts w:ascii="Arial" w:eastAsia="Arial" w:hAnsi="Arial" w:cs="Arial"/>
          <w:lang w:val="en"/>
        </w:rPr>
        <w:fldChar w:fldCharType="separate"/>
      </w:r>
      <w:r w:rsidR="25D7E0D5" w:rsidRPr="00644074">
        <w:rPr>
          <w:rStyle w:val="Hyperlink"/>
        </w:rPr>
        <w:t>asylum seekers</w:t>
      </w:r>
      <w:bookmarkEnd w:id="1"/>
      <w:r w:rsidR="008817C3" w:rsidRPr="008175F2">
        <w:rPr>
          <w:rFonts w:ascii="Arial" w:eastAsia="Arial" w:hAnsi="Arial" w:cs="Arial"/>
          <w:lang w:val="en"/>
        </w:rPr>
        <w:fldChar w:fldCharType="end"/>
      </w:r>
      <w:r w:rsidR="25D7E0D5" w:rsidRPr="008175F2">
        <w:rPr>
          <w:rFonts w:ascii="Arial" w:eastAsia="Arial" w:hAnsi="Arial" w:cs="Arial"/>
          <w:lang w:val="en"/>
        </w:rPr>
        <w:t xml:space="preserve"> coming</w:t>
      </w:r>
      <w:r w:rsidR="25D7E0D5" w:rsidRPr="003C225A">
        <w:rPr>
          <w:rFonts w:ascii="Arial" w:eastAsia="Arial" w:hAnsi="Arial" w:cs="Arial"/>
          <w:lang w:val="en"/>
        </w:rPr>
        <w:t xml:space="preserve"> to the UK by any route may have experienced significant periods of deprivation with little or no access to healthcare, either in their country, or countries they have passed through or in refugee camps. Refugee camps, including in Europe, can be over-crowded with living conditions that contribute to poor physical and mental health.  </w:t>
      </w:r>
    </w:p>
    <w:p w14:paraId="76356630" w14:textId="77777777" w:rsidR="0098199C" w:rsidRPr="003C225A" w:rsidRDefault="0098199C" w:rsidP="00644074">
      <w:pPr>
        <w:spacing w:after="0" w:line="276" w:lineRule="auto"/>
        <w:jc w:val="both"/>
        <w:rPr>
          <w:rFonts w:ascii="Arial" w:eastAsia="Arial" w:hAnsi="Arial" w:cs="Arial"/>
        </w:rPr>
      </w:pPr>
    </w:p>
    <w:p w14:paraId="799E3DEA" w14:textId="31D7107E" w:rsidR="0032171A" w:rsidRPr="003C225A" w:rsidRDefault="00522D23" w:rsidP="00676FB8">
      <w:pPr>
        <w:spacing w:after="0" w:line="276" w:lineRule="auto"/>
        <w:jc w:val="both"/>
        <w:rPr>
          <w:rFonts w:ascii="Arial" w:eastAsia="Arial" w:hAnsi="Arial" w:cs="Arial"/>
          <w:lang w:val="en"/>
        </w:rPr>
      </w:pPr>
      <w:r w:rsidRPr="003C225A">
        <w:rPr>
          <w:rFonts w:ascii="Arial" w:eastAsia="Arial" w:hAnsi="Arial" w:cs="Arial"/>
          <w:lang w:val="en"/>
        </w:rPr>
        <w:t>3.1</w:t>
      </w:r>
      <w:r w:rsidR="009524B7">
        <w:rPr>
          <w:rFonts w:ascii="Arial" w:eastAsia="Arial" w:hAnsi="Arial" w:cs="Arial"/>
          <w:lang w:val="en"/>
        </w:rPr>
        <w:t>6</w:t>
      </w:r>
      <w:r w:rsidRPr="003C225A">
        <w:rPr>
          <w:rFonts w:ascii="Arial" w:eastAsia="Arial" w:hAnsi="Arial" w:cs="Arial"/>
          <w:lang w:val="en"/>
        </w:rPr>
        <w:t xml:space="preserve"> </w:t>
      </w:r>
      <w:r w:rsidR="39E17447" w:rsidRPr="003C225A">
        <w:rPr>
          <w:rFonts w:ascii="Arial" w:eastAsia="Arial" w:hAnsi="Arial" w:cs="Arial"/>
          <w:lang w:val="en"/>
        </w:rPr>
        <w:t>There may be a</w:t>
      </w:r>
      <w:r w:rsidR="25D7E0D5" w:rsidRPr="003C225A">
        <w:rPr>
          <w:rFonts w:ascii="Arial" w:eastAsia="Arial" w:hAnsi="Arial" w:cs="Arial"/>
          <w:lang w:val="en"/>
        </w:rPr>
        <w:t xml:space="preserve"> reluctance to engage with any public</w:t>
      </w:r>
      <w:r w:rsidR="3478CCC9" w:rsidRPr="003C225A">
        <w:rPr>
          <w:rFonts w:ascii="Arial" w:eastAsia="Arial" w:hAnsi="Arial" w:cs="Arial"/>
          <w:lang w:val="en"/>
        </w:rPr>
        <w:t xml:space="preserve"> service</w:t>
      </w:r>
      <w:r w:rsidR="002D2B9F" w:rsidRPr="003C225A">
        <w:rPr>
          <w:rFonts w:ascii="Arial" w:eastAsia="Arial" w:hAnsi="Arial" w:cs="Arial"/>
          <w:lang w:val="en"/>
        </w:rPr>
        <w:t xml:space="preserve"> and</w:t>
      </w:r>
      <w:r w:rsidR="4368A860" w:rsidRPr="003C225A">
        <w:rPr>
          <w:rFonts w:ascii="Arial" w:eastAsia="Arial" w:hAnsi="Arial" w:cs="Arial"/>
          <w:lang w:val="en"/>
        </w:rPr>
        <w:t xml:space="preserve"> particularly uniformed </w:t>
      </w:r>
      <w:r w:rsidR="25D7E0D5" w:rsidRPr="003C225A">
        <w:rPr>
          <w:rFonts w:ascii="Arial" w:eastAsia="Arial" w:hAnsi="Arial" w:cs="Arial"/>
          <w:lang w:val="en"/>
        </w:rPr>
        <w:t xml:space="preserve">services, including </w:t>
      </w:r>
      <w:r w:rsidR="002D2B9F" w:rsidRPr="003C225A">
        <w:rPr>
          <w:rFonts w:ascii="Arial" w:eastAsia="Arial" w:hAnsi="Arial" w:cs="Arial"/>
          <w:lang w:val="en"/>
        </w:rPr>
        <w:t>the FRS</w:t>
      </w:r>
      <w:r w:rsidR="0A78A16E" w:rsidRPr="003C225A">
        <w:rPr>
          <w:rFonts w:ascii="Arial" w:eastAsia="Arial" w:hAnsi="Arial" w:cs="Arial"/>
          <w:lang w:val="en"/>
        </w:rPr>
        <w:t xml:space="preserve">, which in many countries are part of the civil </w:t>
      </w:r>
      <w:proofErr w:type="spellStart"/>
      <w:r w:rsidR="0A78A16E" w:rsidRPr="003C225A">
        <w:rPr>
          <w:rFonts w:ascii="Arial" w:eastAsia="Arial" w:hAnsi="Arial" w:cs="Arial"/>
          <w:lang w:val="en"/>
        </w:rPr>
        <w:t>defence</w:t>
      </w:r>
      <w:proofErr w:type="spellEnd"/>
      <w:r w:rsidR="0A78A16E" w:rsidRPr="003C225A">
        <w:rPr>
          <w:rFonts w:ascii="Arial" w:eastAsia="Arial" w:hAnsi="Arial" w:cs="Arial"/>
          <w:lang w:val="en"/>
        </w:rPr>
        <w:t xml:space="preserve"> (army)</w:t>
      </w:r>
      <w:r w:rsidR="0005231F" w:rsidRPr="003C225A">
        <w:rPr>
          <w:rFonts w:ascii="Arial" w:eastAsia="Arial" w:hAnsi="Arial" w:cs="Arial"/>
          <w:lang w:val="en"/>
        </w:rPr>
        <w:t xml:space="preserve"> b</w:t>
      </w:r>
      <w:r w:rsidR="002D2B9F" w:rsidRPr="003C225A">
        <w:rPr>
          <w:rFonts w:ascii="Arial" w:eastAsia="Arial" w:hAnsi="Arial" w:cs="Arial"/>
          <w:lang w:val="en"/>
        </w:rPr>
        <w:t>ecause of</w:t>
      </w:r>
      <w:r w:rsidR="25D7E0D5" w:rsidRPr="003C225A">
        <w:rPr>
          <w:rFonts w:ascii="Arial" w:eastAsia="Arial" w:hAnsi="Arial" w:cs="Arial"/>
          <w:lang w:val="en"/>
        </w:rPr>
        <w:t xml:space="preserve"> past experiences</w:t>
      </w:r>
      <w:r w:rsidR="008175F2">
        <w:rPr>
          <w:rFonts w:ascii="Arial" w:eastAsia="Arial" w:hAnsi="Arial" w:cs="Arial"/>
          <w:lang w:val="en"/>
        </w:rPr>
        <w:t>.  A</w:t>
      </w:r>
      <w:r w:rsidR="25D7E0D5" w:rsidRPr="003C225A">
        <w:rPr>
          <w:rFonts w:ascii="Arial" w:eastAsia="Arial" w:hAnsi="Arial" w:cs="Arial"/>
          <w:lang w:val="en"/>
        </w:rPr>
        <w:t>fear of ‘authority’</w:t>
      </w:r>
      <w:r w:rsidR="002D2B9F" w:rsidRPr="003C225A">
        <w:rPr>
          <w:rFonts w:ascii="Arial" w:eastAsia="Arial" w:hAnsi="Arial" w:cs="Arial"/>
          <w:lang w:val="en"/>
        </w:rPr>
        <w:t>,</w:t>
      </w:r>
      <w:r w:rsidR="25D7E0D5" w:rsidRPr="003C225A">
        <w:rPr>
          <w:rFonts w:ascii="Arial" w:eastAsia="Arial" w:hAnsi="Arial" w:cs="Arial"/>
          <w:lang w:val="en"/>
        </w:rPr>
        <w:t xml:space="preserve"> and </w:t>
      </w:r>
      <w:r w:rsidR="3AE367F2" w:rsidRPr="003C225A">
        <w:rPr>
          <w:rFonts w:ascii="Arial" w:eastAsia="Arial" w:hAnsi="Arial" w:cs="Arial"/>
          <w:lang w:val="en"/>
        </w:rPr>
        <w:t>misunderstandings about w</w:t>
      </w:r>
      <w:r w:rsidR="25D7E0D5" w:rsidRPr="003C225A">
        <w:rPr>
          <w:rFonts w:ascii="Arial" w:eastAsia="Arial" w:hAnsi="Arial" w:cs="Arial"/>
          <w:lang w:val="en"/>
        </w:rPr>
        <w:t>hat those in authority can do</w:t>
      </w:r>
      <w:r w:rsidR="002D2B9F" w:rsidRPr="003C225A">
        <w:rPr>
          <w:rFonts w:ascii="Arial" w:eastAsia="Arial" w:hAnsi="Arial" w:cs="Arial"/>
          <w:lang w:val="en"/>
        </w:rPr>
        <w:t>,</w:t>
      </w:r>
      <w:r w:rsidR="25D7E0D5" w:rsidRPr="003C225A">
        <w:rPr>
          <w:rFonts w:ascii="Arial" w:eastAsia="Arial" w:hAnsi="Arial" w:cs="Arial"/>
          <w:lang w:val="en"/>
        </w:rPr>
        <w:t xml:space="preserve"> is </w:t>
      </w:r>
      <w:r w:rsidR="008175F2">
        <w:rPr>
          <w:rFonts w:ascii="Arial" w:eastAsia="Arial" w:hAnsi="Arial" w:cs="Arial"/>
          <w:lang w:val="en"/>
        </w:rPr>
        <w:t xml:space="preserve">not uncommon </w:t>
      </w:r>
      <w:r w:rsidR="25D7E0D5" w:rsidRPr="003C225A">
        <w:rPr>
          <w:rFonts w:ascii="Arial" w:eastAsia="Arial" w:hAnsi="Arial" w:cs="Arial"/>
          <w:lang w:val="en"/>
        </w:rPr>
        <w:t xml:space="preserve">why </w:t>
      </w:r>
      <w:r w:rsidR="002D2B9F" w:rsidRPr="003C225A">
        <w:rPr>
          <w:rFonts w:ascii="Arial" w:eastAsia="Arial" w:hAnsi="Arial" w:cs="Arial"/>
          <w:lang w:val="en"/>
        </w:rPr>
        <w:t>FRSs</w:t>
      </w:r>
      <w:r w:rsidR="474612FE" w:rsidRPr="003C225A">
        <w:rPr>
          <w:rFonts w:ascii="Arial" w:eastAsia="Arial" w:hAnsi="Arial" w:cs="Arial"/>
          <w:lang w:val="en"/>
        </w:rPr>
        <w:t xml:space="preserve"> </w:t>
      </w:r>
      <w:r w:rsidR="25D7E0D5" w:rsidRPr="003C225A">
        <w:rPr>
          <w:rFonts w:ascii="Arial" w:eastAsia="Arial" w:hAnsi="Arial" w:cs="Arial"/>
          <w:lang w:val="en"/>
        </w:rPr>
        <w:t>need to focus on these communities.</w:t>
      </w:r>
    </w:p>
    <w:p w14:paraId="46BA2B39" w14:textId="77777777" w:rsidR="002D2B9F" w:rsidRPr="003C225A" w:rsidRDefault="002D2B9F" w:rsidP="00644074">
      <w:pPr>
        <w:spacing w:after="0" w:line="276" w:lineRule="auto"/>
        <w:jc w:val="both"/>
        <w:rPr>
          <w:rFonts w:ascii="Arial" w:eastAsia="Arial" w:hAnsi="Arial" w:cs="Arial"/>
          <w:lang w:val="en"/>
        </w:rPr>
      </w:pPr>
    </w:p>
    <w:p w14:paraId="6F19153A" w14:textId="77777777" w:rsidR="0032171A" w:rsidRPr="003C225A" w:rsidRDefault="004450F9" w:rsidP="00676FB8">
      <w:pPr>
        <w:spacing w:after="0" w:line="276" w:lineRule="auto"/>
        <w:jc w:val="both"/>
        <w:rPr>
          <w:rFonts w:ascii="Arial" w:eastAsia="Calibri Light" w:hAnsi="Arial" w:cs="Arial"/>
          <w:b/>
          <w:bCs/>
        </w:rPr>
      </w:pPr>
      <w:r w:rsidRPr="003C225A">
        <w:rPr>
          <w:rFonts w:ascii="Arial" w:eastAsia="Calibri Light" w:hAnsi="Arial" w:cs="Arial"/>
          <w:b/>
          <w:bCs/>
        </w:rPr>
        <w:t>4</w:t>
      </w:r>
      <w:r w:rsidR="00522D23" w:rsidRPr="003C225A">
        <w:rPr>
          <w:rFonts w:ascii="Arial" w:eastAsia="Calibri Light" w:hAnsi="Arial" w:cs="Arial"/>
          <w:b/>
          <w:bCs/>
        </w:rPr>
        <w:t xml:space="preserve">. </w:t>
      </w:r>
      <w:r w:rsidR="25D7E0D5" w:rsidRPr="003C225A">
        <w:rPr>
          <w:rFonts w:ascii="Arial" w:eastAsia="Calibri Light" w:hAnsi="Arial" w:cs="Arial"/>
          <w:b/>
          <w:bCs/>
        </w:rPr>
        <w:t xml:space="preserve">Background </w:t>
      </w:r>
    </w:p>
    <w:p w14:paraId="12745025" w14:textId="77777777" w:rsidR="00D9295F" w:rsidRPr="003C225A" w:rsidRDefault="00D9295F" w:rsidP="00644074">
      <w:pPr>
        <w:spacing w:after="0" w:line="276" w:lineRule="auto"/>
        <w:jc w:val="both"/>
        <w:rPr>
          <w:rFonts w:ascii="Arial" w:eastAsia="Calibri Light" w:hAnsi="Arial" w:cs="Arial"/>
        </w:rPr>
      </w:pPr>
    </w:p>
    <w:p w14:paraId="033D7812" w14:textId="17E6F63C" w:rsidR="002C05E2" w:rsidRPr="003C225A" w:rsidRDefault="004450F9" w:rsidP="00D9295F">
      <w:pPr>
        <w:spacing w:after="0" w:line="276" w:lineRule="auto"/>
        <w:jc w:val="both"/>
        <w:rPr>
          <w:rFonts w:ascii="Arial" w:eastAsia="Arial" w:hAnsi="Arial" w:cs="Arial"/>
        </w:rPr>
      </w:pPr>
      <w:r w:rsidRPr="003C225A">
        <w:rPr>
          <w:rFonts w:ascii="Arial" w:eastAsia="Arial" w:hAnsi="Arial" w:cs="Arial"/>
        </w:rPr>
        <w:t>4</w:t>
      </w:r>
      <w:r w:rsidR="00522D23" w:rsidRPr="003C225A">
        <w:rPr>
          <w:rFonts w:ascii="Arial" w:eastAsia="Arial" w:hAnsi="Arial" w:cs="Arial"/>
        </w:rPr>
        <w:t xml:space="preserve">.1 </w:t>
      </w:r>
      <w:r w:rsidR="002D2B9F" w:rsidRPr="003C225A">
        <w:rPr>
          <w:rFonts w:ascii="Arial" w:eastAsia="Arial" w:hAnsi="Arial" w:cs="Arial"/>
        </w:rPr>
        <w:t xml:space="preserve">The </w:t>
      </w:r>
      <w:r w:rsidR="44FA4DDD" w:rsidRPr="003C225A">
        <w:rPr>
          <w:rFonts w:ascii="Arial" w:eastAsia="Arial" w:hAnsi="Arial" w:cs="Arial"/>
        </w:rPr>
        <w:t xml:space="preserve">best assessment of migration trends </w:t>
      </w:r>
      <w:r w:rsidR="4AFEB390" w:rsidRPr="003C225A">
        <w:rPr>
          <w:rFonts w:ascii="Arial" w:eastAsia="Arial" w:hAnsi="Arial" w:cs="Arial"/>
        </w:rPr>
        <w:t>is</w:t>
      </w:r>
      <w:r w:rsidR="4A7A816E" w:rsidRPr="003C225A">
        <w:rPr>
          <w:rFonts w:ascii="Arial" w:eastAsia="Arial" w:hAnsi="Arial" w:cs="Arial"/>
        </w:rPr>
        <w:t xml:space="preserve"> based on </w:t>
      </w:r>
      <w:hyperlink r:id="rId17" w:history="1">
        <w:r w:rsidR="4A7A816E" w:rsidRPr="003C225A">
          <w:rPr>
            <w:rStyle w:val="Hyperlink"/>
            <w:rFonts w:ascii="Arial" w:eastAsia="Arial" w:hAnsi="Arial" w:cs="Arial"/>
          </w:rPr>
          <w:t>Office of National Statistics (ONS) data</w:t>
        </w:r>
      </w:hyperlink>
      <w:r w:rsidR="4A7A816E" w:rsidRPr="003C225A">
        <w:rPr>
          <w:rFonts w:ascii="Arial" w:eastAsia="Arial" w:hAnsi="Arial" w:cs="Arial"/>
        </w:rPr>
        <w:t xml:space="preserve">. </w:t>
      </w:r>
      <w:r w:rsidR="44FA4DDD" w:rsidRPr="003C225A">
        <w:rPr>
          <w:rFonts w:ascii="Arial" w:eastAsia="Arial" w:hAnsi="Arial" w:cs="Arial"/>
        </w:rPr>
        <w:t>In the year ending March 2020, around 313,000 more people moved to the UK, intending to stay for 12 months or more than left the UK.</w:t>
      </w:r>
      <w:r w:rsidR="00D9295F" w:rsidRPr="003C225A">
        <w:rPr>
          <w:rFonts w:ascii="Arial" w:eastAsia="Arial" w:hAnsi="Arial" w:cs="Arial"/>
        </w:rPr>
        <w:t xml:space="preserve"> </w:t>
      </w:r>
      <w:r w:rsidR="44FA4DDD" w:rsidRPr="00644074">
        <w:rPr>
          <w:rFonts w:ascii="Arial" w:hAnsi="Arial" w:cs="Arial"/>
        </w:rPr>
        <w:t>The increase in immigration and net migration is being driven by an increase in non-EU nationals arriving in the UK for study reasons.</w:t>
      </w:r>
    </w:p>
    <w:p w14:paraId="21613A9F" w14:textId="0BBEAB33" w:rsidR="0032171A" w:rsidRPr="003C225A" w:rsidRDefault="00535818" w:rsidP="00D9295F">
      <w:pPr>
        <w:spacing w:after="0" w:line="276" w:lineRule="auto"/>
        <w:jc w:val="both"/>
        <w:rPr>
          <w:rFonts w:ascii="Arial" w:eastAsia="Arial" w:hAnsi="Arial" w:cs="Arial"/>
          <w:lang w:val="en"/>
        </w:rPr>
      </w:pPr>
      <w:r w:rsidRPr="003C225A">
        <w:rPr>
          <w:rFonts w:ascii="Arial" w:eastAsia="Arial" w:hAnsi="Arial" w:cs="Arial"/>
        </w:rPr>
        <w:t>4</w:t>
      </w:r>
      <w:r w:rsidR="00522D23" w:rsidRPr="003C225A">
        <w:rPr>
          <w:rFonts w:ascii="Arial" w:eastAsia="Arial" w:hAnsi="Arial" w:cs="Arial"/>
        </w:rPr>
        <w:t xml:space="preserve">.2 </w:t>
      </w:r>
      <w:r w:rsidR="44FA4DDD" w:rsidRPr="003C225A">
        <w:rPr>
          <w:rFonts w:ascii="Arial" w:eastAsia="Arial" w:hAnsi="Arial" w:cs="Arial"/>
        </w:rPr>
        <w:t xml:space="preserve">Of those coming to the UK, 257,000 were arriving for formal study, with 458,000 arriving for work, </w:t>
      </w:r>
      <w:r w:rsidR="14BBFC18" w:rsidRPr="003C225A">
        <w:rPr>
          <w:rFonts w:ascii="Arial" w:eastAsia="Arial" w:hAnsi="Arial" w:cs="Arial"/>
        </w:rPr>
        <w:t>family,</w:t>
      </w:r>
      <w:r w:rsidR="44FA4DDD" w:rsidRPr="003C225A">
        <w:rPr>
          <w:rFonts w:ascii="Arial" w:eastAsia="Arial" w:hAnsi="Arial" w:cs="Arial"/>
        </w:rPr>
        <w:t xml:space="preserve"> or other reasons. </w:t>
      </w:r>
      <w:r w:rsidR="25D7E0D5" w:rsidRPr="003C225A">
        <w:rPr>
          <w:rFonts w:ascii="Arial" w:eastAsia="Arial" w:hAnsi="Arial" w:cs="Arial"/>
          <w:lang w:val="en"/>
        </w:rPr>
        <w:t>The latest population estimates for the UK by country of birth and nationality 20</w:t>
      </w:r>
      <w:r w:rsidR="1E082B83" w:rsidRPr="003C225A">
        <w:rPr>
          <w:rFonts w:ascii="Arial" w:eastAsia="Arial" w:hAnsi="Arial" w:cs="Arial"/>
          <w:lang w:val="en"/>
        </w:rPr>
        <w:t>21,</w:t>
      </w:r>
      <w:r w:rsidR="25D7E0D5" w:rsidRPr="003C225A">
        <w:rPr>
          <w:rFonts w:ascii="Arial" w:eastAsia="Arial" w:hAnsi="Arial" w:cs="Arial"/>
          <w:lang w:val="en"/>
        </w:rPr>
        <w:t xml:space="preserve"> state:</w:t>
      </w:r>
    </w:p>
    <w:p w14:paraId="2A12BACF" w14:textId="77777777" w:rsidR="00D9295F" w:rsidRPr="00644074" w:rsidRDefault="00D9295F" w:rsidP="00644074">
      <w:pPr>
        <w:spacing w:after="0" w:line="276" w:lineRule="auto"/>
        <w:rPr>
          <w:rFonts w:ascii="Arial" w:eastAsia="Calibri Light" w:hAnsi="Arial" w:cs="Arial"/>
          <w:b/>
          <w:bCs/>
          <w:color w:val="FFFFFF" w:themeColor="background1"/>
        </w:rPr>
      </w:pPr>
    </w:p>
    <w:p w14:paraId="2B9550E5" w14:textId="2CBA7488" w:rsidR="0032171A" w:rsidRPr="003C225A" w:rsidRDefault="00535818" w:rsidP="00644074">
      <w:pPr>
        <w:pStyle w:val="ListParagraph"/>
        <w:numPr>
          <w:ilvl w:val="0"/>
          <w:numId w:val="14"/>
        </w:numPr>
        <w:spacing w:after="0" w:line="276" w:lineRule="auto"/>
        <w:jc w:val="both"/>
        <w:rPr>
          <w:rFonts w:ascii="Arial" w:eastAsiaTheme="minorEastAsia" w:hAnsi="Arial" w:cs="Arial"/>
        </w:rPr>
      </w:pPr>
      <w:r w:rsidRPr="003C225A">
        <w:rPr>
          <w:rFonts w:ascii="Arial" w:eastAsia="Arial" w:hAnsi="Arial" w:cs="Arial"/>
          <w:lang w:val="en"/>
        </w:rPr>
        <w:t>4</w:t>
      </w:r>
      <w:r w:rsidR="00522D23" w:rsidRPr="003C225A">
        <w:rPr>
          <w:rFonts w:ascii="Arial" w:eastAsia="Arial" w:hAnsi="Arial" w:cs="Arial"/>
          <w:lang w:val="en"/>
        </w:rPr>
        <w:t xml:space="preserve">.3 </w:t>
      </w:r>
      <w:r w:rsidR="25D7E0D5" w:rsidRPr="003C225A">
        <w:rPr>
          <w:rFonts w:ascii="Arial" w:eastAsia="Arial" w:hAnsi="Arial" w:cs="Arial"/>
          <w:lang w:val="en"/>
        </w:rPr>
        <w:t>The non-UK-born population was 9.5 million</w:t>
      </w:r>
      <w:r w:rsidR="00D9295F" w:rsidRPr="003C225A">
        <w:rPr>
          <w:rFonts w:ascii="Arial" w:eastAsia="Arial" w:hAnsi="Arial" w:cs="Arial"/>
          <w:lang w:val="en"/>
        </w:rPr>
        <w:t>.</w:t>
      </w:r>
    </w:p>
    <w:p w14:paraId="1A4D35CA" w14:textId="77777777" w:rsidR="0032171A" w:rsidRPr="003C225A" w:rsidRDefault="00535818" w:rsidP="00644074">
      <w:pPr>
        <w:pStyle w:val="ListParagraph"/>
        <w:numPr>
          <w:ilvl w:val="0"/>
          <w:numId w:val="14"/>
        </w:numPr>
        <w:spacing w:after="0" w:line="276" w:lineRule="auto"/>
        <w:jc w:val="both"/>
        <w:rPr>
          <w:rFonts w:ascii="Arial" w:eastAsiaTheme="minorEastAsia" w:hAnsi="Arial" w:cs="Arial"/>
        </w:rPr>
      </w:pPr>
      <w:r w:rsidRPr="003C225A">
        <w:rPr>
          <w:rFonts w:ascii="Arial" w:eastAsia="Arial" w:hAnsi="Arial" w:cs="Arial"/>
          <w:lang w:val="en"/>
        </w:rPr>
        <w:t>4</w:t>
      </w:r>
      <w:r w:rsidR="00522D23" w:rsidRPr="003C225A">
        <w:rPr>
          <w:rFonts w:ascii="Arial" w:eastAsia="Arial" w:hAnsi="Arial" w:cs="Arial"/>
          <w:lang w:val="en"/>
        </w:rPr>
        <w:t xml:space="preserve">.4 </w:t>
      </w:r>
      <w:r w:rsidR="25D7E0D5" w:rsidRPr="003C225A">
        <w:rPr>
          <w:rFonts w:ascii="Arial" w:eastAsia="Arial" w:hAnsi="Arial" w:cs="Arial"/>
          <w:lang w:val="en"/>
        </w:rPr>
        <w:t xml:space="preserve">The non-British population was 6.2 million.  </w:t>
      </w:r>
    </w:p>
    <w:p w14:paraId="1F153CA2" w14:textId="0815574E" w:rsidR="0032171A" w:rsidRPr="003C225A" w:rsidRDefault="00535818" w:rsidP="00644074">
      <w:pPr>
        <w:pStyle w:val="ListParagraph"/>
        <w:numPr>
          <w:ilvl w:val="0"/>
          <w:numId w:val="14"/>
        </w:numPr>
        <w:spacing w:after="0" w:line="276" w:lineRule="auto"/>
        <w:jc w:val="both"/>
        <w:rPr>
          <w:rFonts w:ascii="Arial" w:eastAsiaTheme="minorEastAsia" w:hAnsi="Arial" w:cs="Arial"/>
        </w:rPr>
      </w:pPr>
      <w:r w:rsidRPr="003C225A">
        <w:rPr>
          <w:rFonts w:ascii="Arial" w:eastAsia="Arial" w:hAnsi="Arial" w:cs="Arial"/>
          <w:lang w:val="en"/>
        </w:rPr>
        <w:t>4</w:t>
      </w:r>
      <w:r w:rsidR="00522D23" w:rsidRPr="003C225A">
        <w:rPr>
          <w:rFonts w:ascii="Arial" w:eastAsia="Arial" w:hAnsi="Arial" w:cs="Arial"/>
          <w:lang w:val="en"/>
        </w:rPr>
        <w:t xml:space="preserve">.5 </w:t>
      </w:r>
      <w:r w:rsidR="25D7E0D5" w:rsidRPr="003C225A">
        <w:rPr>
          <w:rFonts w:ascii="Arial" w:eastAsia="Arial" w:hAnsi="Arial" w:cs="Arial"/>
          <w:lang w:val="en"/>
        </w:rPr>
        <w:t>In 2018 people born outside the UK made up an estimated 14% of the UK’s population</w:t>
      </w:r>
      <w:r w:rsidR="00D9295F" w:rsidRPr="003C225A">
        <w:rPr>
          <w:rFonts w:ascii="Arial" w:eastAsia="Arial" w:hAnsi="Arial" w:cs="Arial"/>
          <w:lang w:val="en"/>
        </w:rPr>
        <w:t xml:space="preserve"> (</w:t>
      </w:r>
      <w:r w:rsidR="25D7E0D5" w:rsidRPr="003C225A">
        <w:rPr>
          <w:rFonts w:ascii="Arial" w:eastAsia="Arial" w:hAnsi="Arial" w:cs="Arial"/>
          <w:lang w:val="en"/>
        </w:rPr>
        <w:t>9.3 million people</w:t>
      </w:r>
      <w:r w:rsidR="00D9295F" w:rsidRPr="003C225A">
        <w:rPr>
          <w:rFonts w:ascii="Arial" w:eastAsia="Arial" w:hAnsi="Arial" w:cs="Arial"/>
          <w:lang w:val="en"/>
        </w:rPr>
        <w:t>).</w:t>
      </w:r>
    </w:p>
    <w:p w14:paraId="1351C20E" w14:textId="494242CE" w:rsidR="00644074" w:rsidRPr="00644074" w:rsidRDefault="00535818" w:rsidP="00644074">
      <w:pPr>
        <w:pStyle w:val="ListParagraph"/>
        <w:numPr>
          <w:ilvl w:val="0"/>
          <w:numId w:val="14"/>
        </w:numPr>
        <w:spacing w:after="0" w:line="276" w:lineRule="auto"/>
        <w:jc w:val="both"/>
        <w:rPr>
          <w:rFonts w:ascii="Arial" w:eastAsiaTheme="minorEastAsia" w:hAnsi="Arial" w:cs="Arial"/>
        </w:rPr>
      </w:pPr>
      <w:r w:rsidRPr="003C225A">
        <w:rPr>
          <w:rFonts w:ascii="Arial" w:eastAsia="Arial" w:hAnsi="Arial" w:cs="Arial"/>
          <w:lang w:val="en"/>
        </w:rPr>
        <w:t>4</w:t>
      </w:r>
      <w:r w:rsidR="00522D23" w:rsidRPr="003C225A">
        <w:rPr>
          <w:rFonts w:ascii="Arial" w:eastAsia="Arial" w:hAnsi="Arial" w:cs="Arial"/>
          <w:lang w:val="en"/>
        </w:rPr>
        <w:t xml:space="preserve">.6 </w:t>
      </w:r>
      <w:r w:rsidR="25D7E0D5" w:rsidRPr="003C225A">
        <w:rPr>
          <w:rFonts w:ascii="Arial" w:eastAsia="Arial" w:hAnsi="Arial" w:cs="Arial"/>
          <w:lang w:val="en"/>
        </w:rPr>
        <w:t xml:space="preserve">About half of the UK’s foreign-born population (51% in total) were either in London (38%) or the </w:t>
      </w:r>
      <w:proofErr w:type="gramStart"/>
      <w:r w:rsidR="25D7E0D5" w:rsidRPr="003C225A">
        <w:rPr>
          <w:rFonts w:ascii="Arial" w:eastAsia="Arial" w:hAnsi="Arial" w:cs="Arial"/>
          <w:lang w:val="en"/>
        </w:rPr>
        <w:t>South East</w:t>
      </w:r>
      <w:proofErr w:type="gramEnd"/>
      <w:r w:rsidR="25D7E0D5" w:rsidRPr="003C225A">
        <w:rPr>
          <w:rFonts w:ascii="Arial" w:eastAsia="Arial" w:hAnsi="Arial" w:cs="Arial"/>
          <w:lang w:val="en"/>
        </w:rPr>
        <w:t xml:space="preserve"> (14%)</w:t>
      </w:r>
      <w:r w:rsidR="00D9295F" w:rsidRPr="003C225A">
        <w:rPr>
          <w:rFonts w:ascii="Arial" w:eastAsia="Arial" w:hAnsi="Arial" w:cs="Arial"/>
          <w:lang w:val="en"/>
        </w:rPr>
        <w:t>.</w:t>
      </w:r>
    </w:p>
    <w:p w14:paraId="0126D467" w14:textId="77777777" w:rsidR="00D9295F" w:rsidRPr="003C225A" w:rsidRDefault="00D9295F" w:rsidP="00644074">
      <w:pPr>
        <w:pStyle w:val="ListParagraph"/>
        <w:spacing w:after="0" w:line="276" w:lineRule="auto"/>
        <w:jc w:val="both"/>
        <w:rPr>
          <w:rFonts w:ascii="Arial" w:eastAsiaTheme="minorEastAsia" w:hAnsi="Arial" w:cs="Arial"/>
        </w:rPr>
      </w:pPr>
    </w:p>
    <w:p w14:paraId="49AF2FF6" w14:textId="4C91B23F" w:rsidR="002567E3" w:rsidRPr="00644074" w:rsidRDefault="00535818" w:rsidP="00D9295F">
      <w:pPr>
        <w:spacing w:after="0" w:line="276" w:lineRule="auto"/>
        <w:jc w:val="both"/>
        <w:rPr>
          <w:rFonts w:ascii="Arial" w:eastAsiaTheme="minorEastAsia" w:hAnsi="Arial" w:cs="Arial"/>
          <w:b/>
          <w:bCs/>
        </w:rPr>
      </w:pPr>
      <w:r w:rsidRPr="003C225A">
        <w:rPr>
          <w:rFonts w:ascii="Arial" w:eastAsiaTheme="minorEastAsia" w:hAnsi="Arial" w:cs="Arial"/>
          <w:b/>
          <w:bCs/>
        </w:rPr>
        <w:t>5</w:t>
      </w:r>
      <w:r w:rsidR="00522D23" w:rsidRPr="003C225A">
        <w:rPr>
          <w:rFonts w:ascii="Arial" w:eastAsiaTheme="minorEastAsia" w:hAnsi="Arial" w:cs="Arial"/>
          <w:b/>
          <w:bCs/>
        </w:rPr>
        <w:t xml:space="preserve">. </w:t>
      </w:r>
      <w:r w:rsidR="00D9295F" w:rsidRPr="00644074">
        <w:rPr>
          <w:rFonts w:ascii="Arial" w:eastAsiaTheme="minorEastAsia" w:hAnsi="Arial" w:cs="Arial"/>
          <w:b/>
          <w:bCs/>
        </w:rPr>
        <w:t>The t</w:t>
      </w:r>
      <w:r w:rsidR="002567E3" w:rsidRPr="00644074">
        <w:rPr>
          <w:rFonts w:ascii="Arial" w:eastAsiaTheme="minorEastAsia" w:hAnsi="Arial" w:cs="Arial"/>
          <w:b/>
          <w:bCs/>
        </w:rPr>
        <w:t xml:space="preserve">op </w:t>
      </w:r>
      <w:r w:rsidR="00C7132C" w:rsidRPr="00644074">
        <w:rPr>
          <w:rFonts w:ascii="Arial" w:eastAsiaTheme="minorEastAsia" w:hAnsi="Arial" w:cs="Arial"/>
          <w:b/>
          <w:bCs/>
        </w:rPr>
        <w:t xml:space="preserve">ten </w:t>
      </w:r>
      <w:r w:rsidR="002567E3" w:rsidRPr="00644074">
        <w:rPr>
          <w:rFonts w:ascii="Arial" w:eastAsiaTheme="minorEastAsia" w:hAnsi="Arial" w:cs="Arial"/>
          <w:b/>
          <w:bCs/>
        </w:rPr>
        <w:t>nationality and country of birth of migrants (2019) (Migrant Observatory, 2021)</w:t>
      </w:r>
      <w:r w:rsidR="00F703D8" w:rsidRPr="00644074">
        <w:rPr>
          <w:rFonts w:ascii="Arial" w:eastAsiaTheme="minorEastAsia" w:hAnsi="Arial" w:cs="Arial"/>
          <w:b/>
          <w:bCs/>
        </w:rPr>
        <w:t>:</w:t>
      </w:r>
    </w:p>
    <w:p w14:paraId="60CFC137" w14:textId="77777777" w:rsidR="00F703D8" w:rsidRPr="003C225A" w:rsidRDefault="00F703D8" w:rsidP="00D9295F">
      <w:pPr>
        <w:spacing w:after="0" w:line="276" w:lineRule="auto"/>
        <w:jc w:val="both"/>
        <w:rPr>
          <w:rFonts w:ascii="Arial" w:eastAsiaTheme="minorEastAsia"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95"/>
        <w:gridCol w:w="1232"/>
        <w:gridCol w:w="1842"/>
        <w:gridCol w:w="2784"/>
      </w:tblGrid>
      <w:tr w:rsidR="0018365B" w:rsidRPr="003C225A" w14:paraId="7AAAB1C8" w14:textId="77777777" w:rsidTr="00644074">
        <w:tc>
          <w:tcPr>
            <w:tcW w:w="3158" w:type="dxa"/>
            <w:gridSpan w:val="2"/>
          </w:tcPr>
          <w:p w14:paraId="1D343FE9" w14:textId="77777777" w:rsidR="0018365B" w:rsidRPr="00644074" w:rsidRDefault="0018365B" w:rsidP="00D9295F">
            <w:pPr>
              <w:spacing w:line="276" w:lineRule="auto"/>
              <w:jc w:val="both"/>
              <w:rPr>
                <w:rFonts w:ascii="Arial" w:eastAsiaTheme="minorEastAsia" w:hAnsi="Arial" w:cs="Arial"/>
                <w:b/>
                <w:bCs/>
              </w:rPr>
            </w:pPr>
            <w:r w:rsidRPr="00644074">
              <w:rPr>
                <w:rFonts w:ascii="Arial" w:eastAsiaTheme="minorEastAsia" w:hAnsi="Arial" w:cs="Arial"/>
                <w:b/>
                <w:bCs/>
              </w:rPr>
              <w:t>Country of birth</w:t>
            </w:r>
          </w:p>
        </w:tc>
        <w:tc>
          <w:tcPr>
            <w:tcW w:w="1232" w:type="dxa"/>
          </w:tcPr>
          <w:p w14:paraId="78849AD1" w14:textId="77777777" w:rsidR="0018365B" w:rsidRPr="003C225A" w:rsidRDefault="0018365B" w:rsidP="00D9295F">
            <w:pPr>
              <w:spacing w:line="276" w:lineRule="auto"/>
              <w:jc w:val="both"/>
              <w:rPr>
                <w:rFonts w:ascii="Arial" w:eastAsiaTheme="minorEastAsia" w:hAnsi="Arial" w:cs="Arial"/>
              </w:rPr>
            </w:pPr>
          </w:p>
        </w:tc>
        <w:tc>
          <w:tcPr>
            <w:tcW w:w="4626" w:type="dxa"/>
            <w:gridSpan w:val="2"/>
          </w:tcPr>
          <w:p w14:paraId="12344794" w14:textId="77777777" w:rsidR="0018365B" w:rsidRPr="00644074" w:rsidRDefault="0018365B" w:rsidP="00D9295F">
            <w:pPr>
              <w:spacing w:line="276" w:lineRule="auto"/>
              <w:jc w:val="both"/>
              <w:rPr>
                <w:rFonts w:ascii="Arial" w:eastAsiaTheme="minorEastAsia" w:hAnsi="Arial" w:cs="Arial"/>
                <w:b/>
                <w:bCs/>
              </w:rPr>
            </w:pPr>
            <w:r w:rsidRPr="00644074">
              <w:rPr>
                <w:rFonts w:ascii="Arial" w:eastAsiaTheme="minorEastAsia" w:hAnsi="Arial" w:cs="Arial"/>
                <w:b/>
                <w:bCs/>
              </w:rPr>
              <w:t>Nationality</w:t>
            </w:r>
          </w:p>
        </w:tc>
      </w:tr>
      <w:tr w:rsidR="0018365B" w:rsidRPr="003C225A" w14:paraId="32BB0F01" w14:textId="77777777" w:rsidTr="00644074">
        <w:tc>
          <w:tcPr>
            <w:tcW w:w="2263" w:type="dxa"/>
          </w:tcPr>
          <w:p w14:paraId="01734EA1" w14:textId="77777777" w:rsidR="0018365B" w:rsidRPr="00644074" w:rsidRDefault="0018365B">
            <w:pPr>
              <w:spacing w:line="276" w:lineRule="auto"/>
              <w:jc w:val="both"/>
              <w:rPr>
                <w:rFonts w:ascii="Arial" w:eastAsiaTheme="minorEastAsia" w:hAnsi="Arial" w:cs="Arial"/>
              </w:rPr>
            </w:pPr>
            <w:r w:rsidRPr="003C225A">
              <w:rPr>
                <w:rFonts w:ascii="Arial" w:eastAsiaTheme="minorEastAsia" w:hAnsi="Arial" w:cs="Arial"/>
              </w:rPr>
              <w:t xml:space="preserve">1. </w:t>
            </w:r>
            <w:r w:rsidRPr="00644074">
              <w:rPr>
                <w:rFonts w:ascii="Arial" w:eastAsiaTheme="minorEastAsia" w:hAnsi="Arial" w:cs="Arial"/>
              </w:rPr>
              <w:t>India</w:t>
            </w:r>
          </w:p>
        </w:tc>
        <w:tc>
          <w:tcPr>
            <w:tcW w:w="895" w:type="dxa"/>
          </w:tcPr>
          <w:p w14:paraId="3F9C2B77"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9.1%</w:t>
            </w:r>
          </w:p>
        </w:tc>
        <w:tc>
          <w:tcPr>
            <w:tcW w:w="1232" w:type="dxa"/>
          </w:tcPr>
          <w:p w14:paraId="653C37D1" w14:textId="77777777" w:rsidR="0018365B" w:rsidRPr="003C225A" w:rsidRDefault="0018365B" w:rsidP="0018365B">
            <w:pPr>
              <w:spacing w:line="276" w:lineRule="auto"/>
              <w:jc w:val="both"/>
              <w:rPr>
                <w:rFonts w:ascii="Arial" w:eastAsiaTheme="minorEastAsia" w:hAnsi="Arial" w:cs="Arial"/>
              </w:rPr>
            </w:pPr>
          </w:p>
        </w:tc>
        <w:tc>
          <w:tcPr>
            <w:tcW w:w="1842" w:type="dxa"/>
          </w:tcPr>
          <w:p w14:paraId="52362C15" w14:textId="77777777" w:rsidR="0018365B" w:rsidRPr="00644074" w:rsidRDefault="0018365B">
            <w:pPr>
              <w:spacing w:line="276" w:lineRule="auto"/>
              <w:jc w:val="both"/>
              <w:rPr>
                <w:rFonts w:ascii="Arial" w:eastAsiaTheme="minorEastAsia" w:hAnsi="Arial" w:cs="Arial"/>
              </w:rPr>
            </w:pPr>
            <w:r w:rsidRPr="003C225A">
              <w:rPr>
                <w:rFonts w:ascii="Arial" w:eastAsiaTheme="minorEastAsia" w:hAnsi="Arial" w:cs="Arial"/>
              </w:rPr>
              <w:t>1. Poland</w:t>
            </w:r>
          </w:p>
        </w:tc>
        <w:tc>
          <w:tcPr>
            <w:tcW w:w="2784" w:type="dxa"/>
          </w:tcPr>
          <w:p w14:paraId="034615B2"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14.5%</w:t>
            </w:r>
          </w:p>
        </w:tc>
      </w:tr>
      <w:tr w:rsidR="0018365B" w:rsidRPr="003C225A" w14:paraId="3D9B677D" w14:textId="77777777" w:rsidTr="00644074">
        <w:tc>
          <w:tcPr>
            <w:tcW w:w="2263" w:type="dxa"/>
          </w:tcPr>
          <w:p w14:paraId="4D3B5BD4" w14:textId="77777777" w:rsidR="0018365B" w:rsidRPr="00644074" w:rsidRDefault="0018365B">
            <w:pPr>
              <w:spacing w:line="276" w:lineRule="auto"/>
              <w:jc w:val="both"/>
              <w:rPr>
                <w:rFonts w:ascii="Arial" w:eastAsiaTheme="minorEastAsia" w:hAnsi="Arial" w:cs="Arial"/>
              </w:rPr>
            </w:pPr>
            <w:r w:rsidRPr="003C225A">
              <w:rPr>
                <w:rFonts w:ascii="Arial" w:eastAsiaTheme="minorEastAsia" w:hAnsi="Arial" w:cs="Arial"/>
              </w:rPr>
              <w:t xml:space="preserve">2. </w:t>
            </w:r>
            <w:r w:rsidRPr="00644074">
              <w:rPr>
                <w:rFonts w:ascii="Arial" w:eastAsiaTheme="minorEastAsia" w:hAnsi="Arial" w:cs="Arial"/>
              </w:rPr>
              <w:t>Poland</w:t>
            </w:r>
          </w:p>
        </w:tc>
        <w:tc>
          <w:tcPr>
            <w:tcW w:w="895" w:type="dxa"/>
          </w:tcPr>
          <w:p w14:paraId="793EA2E9"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8.5%</w:t>
            </w:r>
          </w:p>
        </w:tc>
        <w:tc>
          <w:tcPr>
            <w:tcW w:w="1232" w:type="dxa"/>
          </w:tcPr>
          <w:p w14:paraId="72FCCF1C" w14:textId="77777777" w:rsidR="0018365B" w:rsidRPr="003C225A" w:rsidRDefault="0018365B" w:rsidP="0018365B">
            <w:pPr>
              <w:spacing w:line="276" w:lineRule="auto"/>
              <w:jc w:val="both"/>
              <w:rPr>
                <w:rFonts w:ascii="Arial" w:eastAsiaTheme="minorEastAsia" w:hAnsi="Arial" w:cs="Arial"/>
              </w:rPr>
            </w:pPr>
          </w:p>
        </w:tc>
        <w:tc>
          <w:tcPr>
            <w:tcW w:w="1842" w:type="dxa"/>
          </w:tcPr>
          <w:p w14:paraId="67A258C9" w14:textId="77777777" w:rsidR="0018365B" w:rsidRPr="00644074" w:rsidRDefault="0018365B">
            <w:pPr>
              <w:spacing w:line="276" w:lineRule="auto"/>
              <w:jc w:val="both"/>
              <w:rPr>
                <w:rFonts w:ascii="Arial" w:eastAsiaTheme="minorEastAsia" w:hAnsi="Arial" w:cs="Arial"/>
              </w:rPr>
            </w:pPr>
            <w:r w:rsidRPr="003C225A">
              <w:rPr>
                <w:rFonts w:ascii="Arial" w:eastAsiaTheme="minorEastAsia" w:hAnsi="Arial" w:cs="Arial"/>
              </w:rPr>
              <w:t>2. Romania</w:t>
            </w:r>
          </w:p>
        </w:tc>
        <w:tc>
          <w:tcPr>
            <w:tcW w:w="2784" w:type="dxa"/>
          </w:tcPr>
          <w:p w14:paraId="5A34FB59"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7.2%</w:t>
            </w:r>
          </w:p>
        </w:tc>
      </w:tr>
      <w:tr w:rsidR="0018365B" w:rsidRPr="003C225A" w14:paraId="4D2E64B0" w14:textId="77777777" w:rsidTr="00644074">
        <w:tc>
          <w:tcPr>
            <w:tcW w:w="2263" w:type="dxa"/>
          </w:tcPr>
          <w:p w14:paraId="0DDDFE4E" w14:textId="77777777" w:rsidR="0018365B" w:rsidRPr="00644074" w:rsidRDefault="0018365B">
            <w:pPr>
              <w:spacing w:line="276" w:lineRule="auto"/>
              <w:jc w:val="both"/>
              <w:rPr>
                <w:rFonts w:ascii="Arial" w:eastAsiaTheme="minorEastAsia" w:hAnsi="Arial" w:cs="Arial"/>
              </w:rPr>
            </w:pPr>
            <w:r w:rsidRPr="003C225A">
              <w:rPr>
                <w:rFonts w:ascii="Arial" w:eastAsiaTheme="minorEastAsia" w:hAnsi="Arial" w:cs="Arial"/>
              </w:rPr>
              <w:t xml:space="preserve">3. </w:t>
            </w:r>
            <w:r w:rsidRPr="00644074">
              <w:rPr>
                <w:rFonts w:ascii="Arial" w:eastAsiaTheme="minorEastAsia" w:hAnsi="Arial" w:cs="Arial"/>
              </w:rPr>
              <w:t>Pakistan</w:t>
            </w:r>
          </w:p>
        </w:tc>
        <w:tc>
          <w:tcPr>
            <w:tcW w:w="895" w:type="dxa"/>
          </w:tcPr>
          <w:p w14:paraId="1871AC49"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5.8%</w:t>
            </w:r>
          </w:p>
        </w:tc>
        <w:tc>
          <w:tcPr>
            <w:tcW w:w="1232" w:type="dxa"/>
          </w:tcPr>
          <w:p w14:paraId="5BEB3DF7" w14:textId="77777777" w:rsidR="0018365B" w:rsidRPr="003C225A" w:rsidRDefault="0018365B" w:rsidP="0018365B">
            <w:pPr>
              <w:spacing w:line="276" w:lineRule="auto"/>
              <w:jc w:val="both"/>
              <w:rPr>
                <w:rFonts w:ascii="Arial" w:eastAsiaTheme="minorEastAsia" w:hAnsi="Arial" w:cs="Arial"/>
              </w:rPr>
            </w:pPr>
          </w:p>
        </w:tc>
        <w:tc>
          <w:tcPr>
            <w:tcW w:w="1842" w:type="dxa"/>
          </w:tcPr>
          <w:p w14:paraId="6AB51793" w14:textId="77777777" w:rsidR="0018365B" w:rsidRPr="00644074" w:rsidRDefault="0018365B">
            <w:pPr>
              <w:spacing w:line="276" w:lineRule="auto"/>
              <w:jc w:val="both"/>
              <w:rPr>
                <w:rFonts w:ascii="Arial" w:eastAsiaTheme="minorEastAsia" w:hAnsi="Arial" w:cs="Arial"/>
              </w:rPr>
            </w:pPr>
            <w:r w:rsidRPr="003C225A">
              <w:rPr>
                <w:rFonts w:ascii="Arial" w:eastAsiaTheme="minorEastAsia" w:hAnsi="Arial" w:cs="Arial"/>
              </w:rPr>
              <w:t>3. India</w:t>
            </w:r>
          </w:p>
        </w:tc>
        <w:tc>
          <w:tcPr>
            <w:tcW w:w="2784" w:type="dxa"/>
          </w:tcPr>
          <w:p w14:paraId="4056635B"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5.9%</w:t>
            </w:r>
          </w:p>
        </w:tc>
      </w:tr>
      <w:tr w:rsidR="0018365B" w:rsidRPr="003C225A" w14:paraId="5890DA5A" w14:textId="77777777" w:rsidTr="00644074">
        <w:tc>
          <w:tcPr>
            <w:tcW w:w="2263" w:type="dxa"/>
          </w:tcPr>
          <w:p w14:paraId="07D98A7C"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4. Romania</w:t>
            </w:r>
          </w:p>
        </w:tc>
        <w:tc>
          <w:tcPr>
            <w:tcW w:w="895" w:type="dxa"/>
          </w:tcPr>
          <w:p w14:paraId="3FA262A8"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4.5%</w:t>
            </w:r>
          </w:p>
        </w:tc>
        <w:tc>
          <w:tcPr>
            <w:tcW w:w="1232" w:type="dxa"/>
          </w:tcPr>
          <w:p w14:paraId="53AF95EE" w14:textId="77777777" w:rsidR="0018365B" w:rsidRPr="003C225A" w:rsidRDefault="0018365B" w:rsidP="00D9295F">
            <w:pPr>
              <w:spacing w:line="276" w:lineRule="auto"/>
              <w:jc w:val="both"/>
              <w:rPr>
                <w:rFonts w:ascii="Arial" w:eastAsiaTheme="minorEastAsia" w:hAnsi="Arial" w:cs="Arial"/>
              </w:rPr>
            </w:pPr>
          </w:p>
        </w:tc>
        <w:tc>
          <w:tcPr>
            <w:tcW w:w="1842" w:type="dxa"/>
          </w:tcPr>
          <w:p w14:paraId="1217AF91"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4. Ireland</w:t>
            </w:r>
          </w:p>
        </w:tc>
        <w:tc>
          <w:tcPr>
            <w:tcW w:w="2784" w:type="dxa"/>
          </w:tcPr>
          <w:p w14:paraId="31B71AEE"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5.1%</w:t>
            </w:r>
          </w:p>
        </w:tc>
      </w:tr>
      <w:tr w:rsidR="0018365B" w:rsidRPr="003C225A" w14:paraId="0525160C" w14:textId="77777777" w:rsidTr="00644074">
        <w:tc>
          <w:tcPr>
            <w:tcW w:w="2263" w:type="dxa"/>
          </w:tcPr>
          <w:p w14:paraId="481589E2"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lastRenderedPageBreak/>
              <w:t>5. Republic of Ireland</w:t>
            </w:r>
          </w:p>
        </w:tc>
        <w:tc>
          <w:tcPr>
            <w:tcW w:w="895" w:type="dxa"/>
          </w:tcPr>
          <w:p w14:paraId="7D577F1C"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3.8%</w:t>
            </w:r>
          </w:p>
        </w:tc>
        <w:tc>
          <w:tcPr>
            <w:tcW w:w="1232" w:type="dxa"/>
          </w:tcPr>
          <w:p w14:paraId="20B45779" w14:textId="77777777" w:rsidR="0018365B" w:rsidRPr="003C225A" w:rsidRDefault="0018365B" w:rsidP="00D9295F">
            <w:pPr>
              <w:spacing w:line="276" w:lineRule="auto"/>
              <w:jc w:val="both"/>
              <w:rPr>
                <w:rFonts w:ascii="Arial" w:eastAsiaTheme="minorEastAsia" w:hAnsi="Arial" w:cs="Arial"/>
              </w:rPr>
            </w:pPr>
          </w:p>
        </w:tc>
        <w:tc>
          <w:tcPr>
            <w:tcW w:w="1842" w:type="dxa"/>
          </w:tcPr>
          <w:p w14:paraId="418C9200"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5.Italy</w:t>
            </w:r>
          </w:p>
        </w:tc>
        <w:tc>
          <w:tcPr>
            <w:tcW w:w="2784" w:type="dxa"/>
          </w:tcPr>
          <w:p w14:paraId="48C9EA0F"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4.9%</w:t>
            </w:r>
          </w:p>
        </w:tc>
      </w:tr>
      <w:tr w:rsidR="0018365B" w:rsidRPr="003C225A" w14:paraId="41F9E1B3" w14:textId="77777777" w:rsidTr="00644074">
        <w:tc>
          <w:tcPr>
            <w:tcW w:w="2263" w:type="dxa"/>
          </w:tcPr>
          <w:p w14:paraId="7ACB809B"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6. Germany</w:t>
            </w:r>
          </w:p>
        </w:tc>
        <w:tc>
          <w:tcPr>
            <w:tcW w:w="895" w:type="dxa"/>
          </w:tcPr>
          <w:p w14:paraId="6C11A7A0"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3.0%</w:t>
            </w:r>
          </w:p>
        </w:tc>
        <w:tc>
          <w:tcPr>
            <w:tcW w:w="1232" w:type="dxa"/>
          </w:tcPr>
          <w:p w14:paraId="7C58A5EC" w14:textId="77777777" w:rsidR="0018365B" w:rsidRPr="003C225A" w:rsidRDefault="0018365B" w:rsidP="00D9295F">
            <w:pPr>
              <w:spacing w:line="276" w:lineRule="auto"/>
              <w:jc w:val="both"/>
              <w:rPr>
                <w:rFonts w:ascii="Arial" w:eastAsiaTheme="minorEastAsia" w:hAnsi="Arial" w:cs="Arial"/>
              </w:rPr>
            </w:pPr>
          </w:p>
        </w:tc>
        <w:tc>
          <w:tcPr>
            <w:tcW w:w="1842" w:type="dxa"/>
          </w:tcPr>
          <w:p w14:paraId="6FE2583A"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6.Portugal</w:t>
            </w:r>
          </w:p>
        </w:tc>
        <w:tc>
          <w:tcPr>
            <w:tcW w:w="2784" w:type="dxa"/>
          </w:tcPr>
          <w:p w14:paraId="595F8EE6"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4.0%</w:t>
            </w:r>
          </w:p>
        </w:tc>
      </w:tr>
      <w:tr w:rsidR="0018365B" w:rsidRPr="003C225A" w14:paraId="55FF1DAB" w14:textId="77777777" w:rsidTr="00644074">
        <w:tc>
          <w:tcPr>
            <w:tcW w:w="2263" w:type="dxa"/>
          </w:tcPr>
          <w:p w14:paraId="2A546932"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7. Bangladesh</w:t>
            </w:r>
          </w:p>
        </w:tc>
        <w:tc>
          <w:tcPr>
            <w:tcW w:w="895" w:type="dxa"/>
          </w:tcPr>
          <w:p w14:paraId="03545C7D"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2.7%</w:t>
            </w:r>
          </w:p>
        </w:tc>
        <w:tc>
          <w:tcPr>
            <w:tcW w:w="1232" w:type="dxa"/>
          </w:tcPr>
          <w:p w14:paraId="566CD929" w14:textId="77777777" w:rsidR="0018365B" w:rsidRPr="003C225A" w:rsidRDefault="0018365B" w:rsidP="00D9295F">
            <w:pPr>
              <w:spacing w:line="276" w:lineRule="auto"/>
              <w:jc w:val="both"/>
              <w:rPr>
                <w:rFonts w:ascii="Arial" w:eastAsiaTheme="minorEastAsia" w:hAnsi="Arial" w:cs="Arial"/>
              </w:rPr>
            </w:pPr>
          </w:p>
        </w:tc>
        <w:tc>
          <w:tcPr>
            <w:tcW w:w="1842" w:type="dxa"/>
          </w:tcPr>
          <w:p w14:paraId="28D3EB1E"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7.Pakistan</w:t>
            </w:r>
          </w:p>
        </w:tc>
        <w:tc>
          <w:tcPr>
            <w:tcW w:w="2784" w:type="dxa"/>
          </w:tcPr>
          <w:p w14:paraId="64EF939F"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3.3%</w:t>
            </w:r>
          </w:p>
        </w:tc>
      </w:tr>
      <w:tr w:rsidR="0018365B" w:rsidRPr="003C225A" w14:paraId="6B49FDF9" w14:textId="77777777" w:rsidTr="00644074">
        <w:tc>
          <w:tcPr>
            <w:tcW w:w="2263" w:type="dxa"/>
          </w:tcPr>
          <w:p w14:paraId="3721F9F8"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8. South-Africa</w:t>
            </w:r>
          </w:p>
        </w:tc>
        <w:tc>
          <w:tcPr>
            <w:tcW w:w="895" w:type="dxa"/>
          </w:tcPr>
          <w:p w14:paraId="2D7F788F"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2.7%</w:t>
            </w:r>
          </w:p>
        </w:tc>
        <w:tc>
          <w:tcPr>
            <w:tcW w:w="1232" w:type="dxa"/>
          </w:tcPr>
          <w:p w14:paraId="0E40DB25" w14:textId="77777777" w:rsidR="0018365B" w:rsidRPr="003C225A" w:rsidRDefault="0018365B" w:rsidP="00D9295F">
            <w:pPr>
              <w:spacing w:line="276" w:lineRule="auto"/>
              <w:jc w:val="both"/>
              <w:rPr>
                <w:rFonts w:ascii="Arial" w:eastAsiaTheme="minorEastAsia" w:hAnsi="Arial" w:cs="Arial"/>
              </w:rPr>
            </w:pPr>
          </w:p>
        </w:tc>
        <w:tc>
          <w:tcPr>
            <w:tcW w:w="1842" w:type="dxa"/>
          </w:tcPr>
          <w:p w14:paraId="6923E212"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8.France</w:t>
            </w:r>
          </w:p>
        </w:tc>
        <w:tc>
          <w:tcPr>
            <w:tcW w:w="2784" w:type="dxa"/>
          </w:tcPr>
          <w:p w14:paraId="20A4BF42"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3.1%</w:t>
            </w:r>
          </w:p>
        </w:tc>
      </w:tr>
      <w:tr w:rsidR="0018365B" w:rsidRPr="003C225A" w14:paraId="6F3EDC33" w14:textId="77777777" w:rsidTr="00644074">
        <w:tc>
          <w:tcPr>
            <w:tcW w:w="2263" w:type="dxa"/>
          </w:tcPr>
          <w:p w14:paraId="10A11FBD"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9. Italy</w:t>
            </w:r>
          </w:p>
        </w:tc>
        <w:tc>
          <w:tcPr>
            <w:tcW w:w="895" w:type="dxa"/>
          </w:tcPr>
          <w:p w14:paraId="104B46E4"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2.5%</w:t>
            </w:r>
          </w:p>
        </w:tc>
        <w:tc>
          <w:tcPr>
            <w:tcW w:w="1232" w:type="dxa"/>
          </w:tcPr>
          <w:p w14:paraId="32EB5945" w14:textId="77777777" w:rsidR="0018365B" w:rsidRPr="003C225A" w:rsidRDefault="0018365B" w:rsidP="00D9295F">
            <w:pPr>
              <w:spacing w:line="276" w:lineRule="auto"/>
              <w:jc w:val="both"/>
              <w:rPr>
                <w:rFonts w:ascii="Arial" w:eastAsiaTheme="minorEastAsia" w:hAnsi="Arial" w:cs="Arial"/>
              </w:rPr>
            </w:pPr>
          </w:p>
        </w:tc>
        <w:tc>
          <w:tcPr>
            <w:tcW w:w="1842" w:type="dxa"/>
          </w:tcPr>
          <w:p w14:paraId="09CC67A3"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9. Lithuania</w:t>
            </w:r>
          </w:p>
        </w:tc>
        <w:tc>
          <w:tcPr>
            <w:tcW w:w="2784" w:type="dxa"/>
          </w:tcPr>
          <w:p w14:paraId="01B09B34"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3.0%</w:t>
            </w:r>
          </w:p>
        </w:tc>
      </w:tr>
      <w:tr w:rsidR="0018365B" w:rsidRPr="003C225A" w14:paraId="553732A8" w14:textId="77777777" w:rsidTr="00644074">
        <w:tc>
          <w:tcPr>
            <w:tcW w:w="2263" w:type="dxa"/>
          </w:tcPr>
          <w:p w14:paraId="59928737"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10. China</w:t>
            </w:r>
          </w:p>
        </w:tc>
        <w:tc>
          <w:tcPr>
            <w:tcW w:w="895" w:type="dxa"/>
          </w:tcPr>
          <w:p w14:paraId="655A2F1B"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2.3%</w:t>
            </w:r>
          </w:p>
        </w:tc>
        <w:tc>
          <w:tcPr>
            <w:tcW w:w="1232" w:type="dxa"/>
          </w:tcPr>
          <w:p w14:paraId="4FCE0EC0" w14:textId="77777777" w:rsidR="0018365B" w:rsidRPr="003C225A" w:rsidRDefault="0018365B" w:rsidP="00D9295F">
            <w:pPr>
              <w:spacing w:line="276" w:lineRule="auto"/>
              <w:jc w:val="both"/>
              <w:rPr>
                <w:rFonts w:ascii="Arial" w:eastAsiaTheme="minorEastAsia" w:hAnsi="Arial" w:cs="Arial"/>
              </w:rPr>
            </w:pPr>
          </w:p>
        </w:tc>
        <w:tc>
          <w:tcPr>
            <w:tcW w:w="1842" w:type="dxa"/>
          </w:tcPr>
          <w:p w14:paraId="2F18C3D4"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10. Spain</w:t>
            </w:r>
          </w:p>
        </w:tc>
        <w:tc>
          <w:tcPr>
            <w:tcW w:w="2784" w:type="dxa"/>
          </w:tcPr>
          <w:p w14:paraId="641D5AF4" w14:textId="77777777" w:rsidR="0018365B" w:rsidRPr="003C225A" w:rsidRDefault="0018365B" w:rsidP="00D9295F">
            <w:pPr>
              <w:spacing w:line="276" w:lineRule="auto"/>
              <w:jc w:val="both"/>
              <w:rPr>
                <w:rFonts w:ascii="Arial" w:eastAsiaTheme="minorEastAsia" w:hAnsi="Arial" w:cs="Arial"/>
              </w:rPr>
            </w:pPr>
            <w:r w:rsidRPr="003C225A">
              <w:rPr>
                <w:rFonts w:ascii="Arial" w:eastAsiaTheme="minorEastAsia" w:hAnsi="Arial" w:cs="Arial"/>
              </w:rPr>
              <w:t>3.0%</w:t>
            </w:r>
          </w:p>
        </w:tc>
      </w:tr>
    </w:tbl>
    <w:p w14:paraId="1C1E9E06" w14:textId="77777777" w:rsidR="00F703D8" w:rsidRPr="003C225A" w:rsidRDefault="00F703D8" w:rsidP="00D9295F">
      <w:pPr>
        <w:spacing w:after="0" w:line="276" w:lineRule="auto"/>
        <w:jc w:val="both"/>
        <w:rPr>
          <w:rFonts w:ascii="Arial" w:eastAsiaTheme="minorEastAsia" w:hAnsi="Arial" w:cs="Arial"/>
        </w:rPr>
        <w:sectPr w:rsidR="00F703D8" w:rsidRPr="003C225A" w:rsidSect="001D518B">
          <w:headerReference w:type="default" r:id="rId18"/>
          <w:footerReference w:type="default" r:id="rId19"/>
          <w:headerReference w:type="first" r:id="rId20"/>
          <w:footerReference w:type="first" r:id="rId21"/>
          <w:pgSz w:w="11906" w:h="16838"/>
          <w:pgMar w:top="1276" w:right="1274" w:bottom="1440" w:left="1440" w:header="720" w:footer="720" w:gutter="0"/>
          <w:cols w:space="720"/>
          <w:titlePg/>
          <w:docGrid w:linePitch="360"/>
        </w:sectPr>
      </w:pPr>
    </w:p>
    <w:p w14:paraId="653DEDFA" w14:textId="43047566" w:rsidR="0032171A" w:rsidRPr="003C225A" w:rsidRDefault="00535818" w:rsidP="00644074">
      <w:pPr>
        <w:spacing w:after="0" w:line="276" w:lineRule="auto"/>
        <w:rPr>
          <w:rFonts w:ascii="Arial" w:eastAsia="Arial" w:hAnsi="Arial" w:cs="Arial"/>
          <w:b/>
          <w:lang w:val="en"/>
        </w:rPr>
      </w:pPr>
      <w:r w:rsidRPr="003C225A">
        <w:rPr>
          <w:rFonts w:ascii="Arial" w:eastAsiaTheme="minorEastAsia" w:hAnsi="Arial" w:cs="Arial"/>
        </w:rPr>
        <w:t>6</w:t>
      </w:r>
      <w:r w:rsidR="00522D23" w:rsidRPr="003C225A">
        <w:rPr>
          <w:rFonts w:ascii="Arial" w:eastAsiaTheme="minorEastAsia" w:hAnsi="Arial" w:cs="Arial"/>
        </w:rPr>
        <w:t xml:space="preserve">. </w:t>
      </w:r>
      <w:r w:rsidR="25D7E0D5" w:rsidRPr="003C225A">
        <w:rPr>
          <w:rFonts w:ascii="Arial" w:eastAsia="Arial" w:hAnsi="Arial" w:cs="Arial"/>
          <w:b/>
          <w:lang w:val="en"/>
        </w:rPr>
        <w:t xml:space="preserve">There are </w:t>
      </w:r>
      <w:r w:rsidR="29C707F2" w:rsidRPr="003C225A">
        <w:rPr>
          <w:rFonts w:ascii="Arial" w:eastAsia="Arial" w:hAnsi="Arial" w:cs="Arial"/>
          <w:b/>
          <w:lang w:val="en"/>
        </w:rPr>
        <w:t>several</w:t>
      </w:r>
      <w:r w:rsidR="25D7E0D5" w:rsidRPr="003C225A">
        <w:rPr>
          <w:rFonts w:ascii="Arial" w:eastAsia="Arial" w:hAnsi="Arial" w:cs="Arial"/>
          <w:b/>
          <w:lang w:val="en"/>
        </w:rPr>
        <w:t xml:space="preserve"> ways that refugees and asylum seekers come to the UK</w:t>
      </w:r>
    </w:p>
    <w:p w14:paraId="13DF69BD" w14:textId="77777777" w:rsidR="00DD42EC" w:rsidRPr="003C225A" w:rsidRDefault="00DD42EC" w:rsidP="00644074">
      <w:pPr>
        <w:spacing w:after="0" w:line="276" w:lineRule="auto"/>
        <w:rPr>
          <w:rFonts w:ascii="Arial" w:eastAsia="Arial" w:hAnsi="Arial" w:cs="Arial"/>
          <w:lang w:val="en"/>
        </w:rPr>
      </w:pPr>
    </w:p>
    <w:p w14:paraId="49ADA441" w14:textId="509E24D3" w:rsidR="00BA6E71" w:rsidRPr="003C225A" w:rsidRDefault="00535818" w:rsidP="00644074">
      <w:pPr>
        <w:spacing w:after="0" w:line="276" w:lineRule="auto"/>
        <w:rPr>
          <w:rFonts w:ascii="Arial" w:eastAsiaTheme="minorEastAsia" w:hAnsi="Arial" w:cs="Arial"/>
          <w:lang w:val="en-US"/>
        </w:rPr>
      </w:pPr>
      <w:r w:rsidRPr="003C225A">
        <w:rPr>
          <w:rFonts w:ascii="Arial" w:eastAsia="Arial" w:hAnsi="Arial" w:cs="Arial"/>
          <w:lang w:val="en"/>
        </w:rPr>
        <w:t>6</w:t>
      </w:r>
      <w:r w:rsidR="00522D23" w:rsidRPr="003C225A">
        <w:rPr>
          <w:rFonts w:ascii="Arial" w:eastAsia="Arial" w:hAnsi="Arial" w:cs="Arial"/>
          <w:lang w:val="en"/>
        </w:rPr>
        <w:t xml:space="preserve">.1 </w:t>
      </w:r>
      <w:r w:rsidR="00D9295F" w:rsidRPr="00644074">
        <w:rPr>
          <w:rFonts w:ascii="Arial" w:eastAsia="Arial" w:hAnsi="Arial" w:cs="Arial"/>
          <w:lang w:val="en"/>
        </w:rPr>
        <w:t>Most</w:t>
      </w:r>
      <w:r w:rsidR="25D7E0D5" w:rsidRPr="003C225A">
        <w:rPr>
          <w:rFonts w:ascii="Arial" w:eastAsia="Arial" w:hAnsi="Arial" w:cs="Arial"/>
          <w:lang w:val="en"/>
        </w:rPr>
        <w:t xml:space="preserve"> asylum seekers travel independently to the UK and make an ‘in-country’ application for asylum. </w:t>
      </w:r>
      <w:r w:rsidR="2FEE01E7" w:rsidRPr="003C225A">
        <w:rPr>
          <w:rFonts w:ascii="Arial" w:eastAsia="Arial" w:hAnsi="Arial" w:cs="Arial"/>
          <w:lang w:val="en"/>
        </w:rPr>
        <w:t xml:space="preserve">There is no ‘out of country’ way to </w:t>
      </w:r>
      <w:r w:rsidR="00D9295F" w:rsidRPr="00644074">
        <w:rPr>
          <w:rFonts w:ascii="Arial" w:eastAsia="Arial" w:hAnsi="Arial" w:cs="Arial"/>
          <w:lang w:val="en"/>
        </w:rPr>
        <w:t>apply</w:t>
      </w:r>
      <w:r w:rsidR="2FEE01E7" w:rsidRPr="003C225A">
        <w:rPr>
          <w:rFonts w:ascii="Arial" w:eastAsia="Arial" w:hAnsi="Arial" w:cs="Arial"/>
          <w:lang w:val="en"/>
        </w:rPr>
        <w:t xml:space="preserve"> for asylum in the UK. </w:t>
      </w:r>
      <w:r w:rsidR="3E5B0F11" w:rsidRPr="003C225A">
        <w:rPr>
          <w:rFonts w:ascii="Arial" w:eastAsia="Arial" w:hAnsi="Arial" w:cs="Arial"/>
          <w:lang w:val="en"/>
        </w:rPr>
        <w:t>P</w:t>
      </w:r>
      <w:r w:rsidR="25D7E0D5" w:rsidRPr="003C225A">
        <w:rPr>
          <w:rFonts w:ascii="Arial" w:eastAsia="Arial" w:hAnsi="Arial" w:cs="Arial"/>
          <w:lang w:val="en"/>
        </w:rPr>
        <w:t>eople who claim asylum in the UK may initially enter the country in a variety of ways, both documented and undocumented.</w:t>
      </w:r>
      <w:r w:rsidR="00924E4C" w:rsidRPr="003C225A">
        <w:rPr>
          <w:rFonts w:ascii="Arial" w:eastAsia="Arial" w:hAnsi="Arial" w:cs="Arial"/>
          <w:lang w:val="en"/>
        </w:rPr>
        <w:t xml:space="preserve"> </w:t>
      </w:r>
      <w:r w:rsidR="25D7E0D5" w:rsidRPr="003C225A">
        <w:rPr>
          <w:rFonts w:ascii="Arial" w:eastAsia="Arial" w:hAnsi="Arial" w:cs="Arial"/>
          <w:lang w:val="en"/>
        </w:rPr>
        <w:t xml:space="preserve">Some refugees are resettled through UK government schemes linked to the </w:t>
      </w:r>
      <w:hyperlink r:id="rId22" w:history="1">
        <w:r w:rsidR="25D7E0D5" w:rsidRPr="003C225A">
          <w:rPr>
            <w:rStyle w:val="Hyperlink"/>
            <w:rFonts w:ascii="Arial" w:eastAsia="Arial" w:hAnsi="Arial" w:cs="Arial"/>
            <w:lang w:val="en"/>
          </w:rPr>
          <w:t>United Nations High Commissioner for Refugees</w:t>
        </w:r>
      </w:hyperlink>
      <w:r w:rsidR="25D7E0D5" w:rsidRPr="003C225A">
        <w:rPr>
          <w:rFonts w:ascii="Arial" w:eastAsia="Arial" w:hAnsi="Arial" w:cs="Arial"/>
          <w:lang w:val="en"/>
        </w:rPr>
        <w:t xml:space="preserve"> (UNHCR - UN Refugee Agency). This option is only available to a limited number of people who are deemed particularly </w:t>
      </w:r>
      <w:r w:rsidR="00BA6E71" w:rsidRPr="003C225A">
        <w:rPr>
          <w:rFonts w:ascii="Arial" w:eastAsia="Arial" w:hAnsi="Arial" w:cs="Arial"/>
          <w:lang w:val="en"/>
        </w:rPr>
        <w:t>at risk.</w:t>
      </w:r>
    </w:p>
    <w:p w14:paraId="258327DC" w14:textId="77777777" w:rsidR="008E38B2" w:rsidRPr="003C225A" w:rsidRDefault="008E38B2">
      <w:pPr>
        <w:spacing w:after="0" w:line="276" w:lineRule="auto"/>
        <w:rPr>
          <w:rFonts w:ascii="Arial" w:eastAsia="Arial" w:hAnsi="Arial" w:cs="Arial"/>
          <w:bCs/>
          <w:lang w:val="en-US"/>
        </w:rPr>
      </w:pPr>
    </w:p>
    <w:p w14:paraId="513E12B0" w14:textId="611B77F8" w:rsidR="008E38B2" w:rsidRPr="003C225A" w:rsidRDefault="00535818" w:rsidP="008E38B2">
      <w:pPr>
        <w:spacing w:after="0" w:line="276" w:lineRule="auto"/>
        <w:rPr>
          <w:rFonts w:ascii="Arial" w:eastAsia="Arial" w:hAnsi="Arial" w:cs="Arial"/>
          <w:lang w:val="en-US"/>
        </w:rPr>
      </w:pPr>
      <w:r w:rsidRPr="003C225A">
        <w:rPr>
          <w:rFonts w:ascii="Arial" w:eastAsia="Arial" w:hAnsi="Arial" w:cs="Arial"/>
          <w:bCs/>
          <w:lang w:val="en-US"/>
        </w:rPr>
        <w:t>6</w:t>
      </w:r>
      <w:r w:rsidR="00522D23" w:rsidRPr="003C225A">
        <w:rPr>
          <w:rFonts w:ascii="Arial" w:eastAsia="Arial" w:hAnsi="Arial" w:cs="Arial"/>
          <w:bCs/>
          <w:lang w:val="en-US"/>
        </w:rPr>
        <w:t xml:space="preserve">.2 </w:t>
      </w:r>
      <w:r w:rsidR="00A424A1" w:rsidRPr="003C225A">
        <w:rPr>
          <w:rFonts w:ascii="Arial" w:eastAsia="Arial" w:hAnsi="Arial" w:cs="Arial"/>
          <w:bCs/>
          <w:lang w:val="en-US"/>
        </w:rPr>
        <w:t>London stands out as having more immigrants than everywhere else. 62</w:t>
      </w:r>
      <w:r w:rsidR="008E38B2" w:rsidRPr="00644074">
        <w:rPr>
          <w:rFonts w:ascii="Arial" w:eastAsia="Arial" w:hAnsi="Arial" w:cs="Arial"/>
          <w:bCs/>
          <w:lang w:val="en-US"/>
        </w:rPr>
        <w:t>%</w:t>
      </w:r>
      <w:r w:rsidR="00A424A1" w:rsidRPr="003C225A">
        <w:rPr>
          <w:rFonts w:ascii="Arial" w:eastAsia="Arial" w:hAnsi="Arial" w:cs="Arial"/>
          <w:bCs/>
          <w:lang w:val="en-US"/>
        </w:rPr>
        <w:t xml:space="preserve"> of the people living in London were born in the UK while 12</w:t>
      </w:r>
      <w:r w:rsidR="008E38B2" w:rsidRPr="00644074">
        <w:rPr>
          <w:rFonts w:ascii="Arial" w:eastAsia="Arial" w:hAnsi="Arial" w:cs="Arial"/>
          <w:bCs/>
          <w:lang w:val="en-US"/>
        </w:rPr>
        <w:t>%</w:t>
      </w:r>
      <w:r w:rsidR="00A424A1" w:rsidRPr="003C225A">
        <w:rPr>
          <w:rFonts w:ascii="Arial" w:eastAsia="Arial" w:hAnsi="Arial" w:cs="Arial"/>
          <w:bCs/>
          <w:lang w:val="en-US"/>
        </w:rPr>
        <w:t xml:space="preserve"> were born elsewhere in the EU and 26</w:t>
      </w:r>
      <w:r w:rsidR="008E38B2" w:rsidRPr="00644074">
        <w:rPr>
          <w:rFonts w:ascii="Arial" w:eastAsia="Arial" w:hAnsi="Arial" w:cs="Arial"/>
          <w:bCs/>
          <w:lang w:val="en-US"/>
        </w:rPr>
        <w:t>%</w:t>
      </w:r>
      <w:r w:rsidR="0005231F" w:rsidRPr="003C225A">
        <w:rPr>
          <w:rFonts w:ascii="Arial" w:eastAsia="Arial" w:hAnsi="Arial" w:cs="Arial"/>
          <w:bCs/>
          <w:lang w:val="en-US"/>
        </w:rPr>
        <w:t xml:space="preserve"> </w:t>
      </w:r>
      <w:r w:rsidR="00A424A1" w:rsidRPr="003C225A">
        <w:rPr>
          <w:rFonts w:ascii="Arial" w:eastAsia="Arial" w:hAnsi="Arial" w:cs="Arial"/>
          <w:bCs/>
          <w:lang w:val="en-US"/>
        </w:rPr>
        <w:t xml:space="preserve">were born outside the EU. </w:t>
      </w:r>
      <w:r w:rsidR="00A424A1" w:rsidRPr="003C225A">
        <w:rPr>
          <w:rFonts w:ascii="Arial" w:eastAsia="Arial" w:hAnsi="Arial" w:cs="Arial"/>
          <w:lang w:val="en-US"/>
        </w:rPr>
        <w:t xml:space="preserve">Wales and the </w:t>
      </w:r>
      <w:r w:rsidR="38D17899" w:rsidRPr="003C225A">
        <w:rPr>
          <w:rFonts w:ascii="Arial" w:eastAsia="Arial" w:hAnsi="Arial" w:cs="Arial"/>
          <w:lang w:val="en-US"/>
        </w:rPr>
        <w:t>Northeast</w:t>
      </w:r>
      <w:r w:rsidR="00A424A1" w:rsidRPr="003C225A">
        <w:rPr>
          <w:rFonts w:ascii="Arial" w:eastAsia="Arial" w:hAnsi="Arial" w:cs="Arial"/>
          <w:lang w:val="en-US"/>
        </w:rPr>
        <w:t xml:space="preserve"> of England are the parts of the UK with fewest immigrants</w:t>
      </w:r>
      <w:r w:rsidR="008E38B2" w:rsidRPr="003C225A">
        <w:rPr>
          <w:rFonts w:ascii="Arial" w:eastAsia="Arial" w:hAnsi="Arial" w:cs="Arial"/>
          <w:lang w:val="en-US"/>
        </w:rPr>
        <w:t xml:space="preserve"> (</w:t>
      </w:r>
      <w:r w:rsidR="00A424A1" w:rsidRPr="003C225A">
        <w:rPr>
          <w:rFonts w:ascii="Arial" w:eastAsia="Arial" w:hAnsi="Arial" w:cs="Arial"/>
          <w:lang w:val="en-US"/>
        </w:rPr>
        <w:t>94</w:t>
      </w:r>
      <w:r w:rsidR="008E38B2" w:rsidRPr="00644074">
        <w:rPr>
          <w:rFonts w:ascii="Arial" w:eastAsia="Arial" w:hAnsi="Arial" w:cs="Arial"/>
          <w:lang w:val="en-US"/>
        </w:rPr>
        <w:t>%</w:t>
      </w:r>
      <w:r w:rsidR="00A424A1" w:rsidRPr="003C225A">
        <w:rPr>
          <w:rFonts w:ascii="Arial" w:eastAsia="Arial" w:hAnsi="Arial" w:cs="Arial"/>
          <w:lang w:val="en-US"/>
        </w:rPr>
        <w:t xml:space="preserve"> were born in the UK</w:t>
      </w:r>
      <w:r w:rsidR="008E38B2" w:rsidRPr="003C225A">
        <w:rPr>
          <w:rFonts w:ascii="Arial" w:eastAsia="Arial" w:hAnsi="Arial" w:cs="Arial"/>
          <w:lang w:val="en-US"/>
        </w:rPr>
        <w:t>)</w:t>
      </w:r>
      <w:r w:rsidR="00A424A1" w:rsidRPr="003C225A">
        <w:rPr>
          <w:rFonts w:ascii="Arial" w:eastAsia="Arial" w:hAnsi="Arial" w:cs="Arial"/>
          <w:lang w:val="en-US"/>
        </w:rPr>
        <w:t xml:space="preserve">. </w:t>
      </w:r>
      <w:r w:rsidR="46E44BF3" w:rsidRPr="003C225A">
        <w:rPr>
          <w:rFonts w:ascii="Arial" w:eastAsia="Arial" w:hAnsi="Arial" w:cs="Arial"/>
          <w:lang w:val="en-US"/>
        </w:rPr>
        <w:t xml:space="preserve">London followed </w:t>
      </w:r>
      <w:r w:rsidR="008E38B2" w:rsidRPr="003C225A">
        <w:rPr>
          <w:rFonts w:ascii="Arial" w:eastAsia="Arial" w:hAnsi="Arial" w:cs="Arial"/>
          <w:lang w:val="en-US"/>
        </w:rPr>
        <w:t xml:space="preserve">by the Southeast were the </w:t>
      </w:r>
    </w:p>
    <w:p w14:paraId="39BCDBB9" w14:textId="65C0D68A" w:rsidR="00644074" w:rsidRPr="00C01815" w:rsidRDefault="008E38B2" w:rsidP="00644074">
      <w:pPr>
        <w:spacing w:after="0" w:line="276" w:lineRule="auto"/>
        <w:rPr>
          <w:rFonts w:ascii="Arial" w:eastAsia="Arial" w:hAnsi="Arial" w:cs="Arial"/>
          <w:lang w:val="en-US"/>
        </w:rPr>
      </w:pPr>
      <w:r w:rsidRPr="003C225A">
        <w:rPr>
          <w:rFonts w:ascii="Arial" w:eastAsia="Arial" w:hAnsi="Arial" w:cs="Arial"/>
          <w:lang w:val="en-US"/>
        </w:rPr>
        <w:t>most popular destination in the UK, particularly for non-EU</w:t>
      </w:r>
      <w:r w:rsidR="008175F2">
        <w:rPr>
          <w:rFonts w:ascii="Arial" w:eastAsia="Arial" w:hAnsi="Arial" w:cs="Arial"/>
          <w:lang w:val="en-US"/>
        </w:rPr>
        <w:t xml:space="preserve"> migrants</w:t>
      </w:r>
      <w:r w:rsidRPr="003C225A">
        <w:rPr>
          <w:rFonts w:ascii="Arial" w:eastAsia="Arial" w:hAnsi="Arial" w:cs="Arial"/>
          <w:lang w:val="en-US"/>
        </w:rPr>
        <w:t>.</w:t>
      </w:r>
    </w:p>
    <w:p w14:paraId="2621FD35" w14:textId="77777777" w:rsidR="00644074" w:rsidRDefault="00644074" w:rsidP="00644074">
      <w:pPr>
        <w:spacing w:after="0" w:line="276" w:lineRule="auto"/>
        <w:rPr>
          <w:rFonts w:ascii="Arial" w:eastAsia="Arial" w:hAnsi="Arial" w:cs="Arial"/>
          <w:b/>
          <w:bCs/>
        </w:rPr>
      </w:pPr>
    </w:p>
    <w:p w14:paraId="14EBF5CC" w14:textId="5877E152" w:rsidR="00644074" w:rsidRPr="00644074" w:rsidRDefault="00644074" w:rsidP="00644074">
      <w:pPr>
        <w:spacing w:after="0" w:line="276" w:lineRule="auto"/>
        <w:rPr>
          <w:rFonts w:ascii="Arial" w:eastAsia="Arial" w:hAnsi="Arial" w:cs="Arial"/>
          <w:b/>
          <w:bCs/>
        </w:rPr>
      </w:pPr>
      <w:r>
        <w:rPr>
          <w:rFonts w:ascii="Arial" w:eastAsia="Arial" w:hAnsi="Arial" w:cs="Arial"/>
          <w:b/>
          <w:bCs/>
        </w:rPr>
        <w:t xml:space="preserve">6.3 </w:t>
      </w:r>
      <w:r w:rsidRPr="00644074">
        <w:rPr>
          <w:rFonts w:ascii="Arial" w:eastAsia="Arial" w:hAnsi="Arial" w:cs="Arial"/>
          <w:b/>
          <w:bCs/>
        </w:rPr>
        <w:t>Share of EU-born and non-EU born migrants who were residing in different UK regions (2017)</w:t>
      </w:r>
    </w:p>
    <w:p w14:paraId="4E1DE49D" w14:textId="77777777" w:rsidR="00644074" w:rsidRPr="003C225A" w:rsidRDefault="00644074" w:rsidP="009466A9">
      <w:pPr>
        <w:spacing w:after="0" w:line="276" w:lineRule="auto"/>
        <w:rPr>
          <w:rFonts w:ascii="Arial" w:eastAsia="Arial" w:hAnsi="Arial" w:cs="Arial"/>
          <w:lang w:val="en-US"/>
        </w:rPr>
      </w:pPr>
    </w:p>
    <w:p w14:paraId="481BE215" w14:textId="77777777" w:rsidR="009466A9" w:rsidRPr="003C225A" w:rsidRDefault="009466A9" w:rsidP="00644074">
      <w:pPr>
        <w:spacing w:after="0" w:line="276" w:lineRule="auto"/>
        <w:rPr>
          <w:rFonts w:ascii="Arial" w:eastAsia="Arial" w:hAnsi="Arial" w:cs="Arial"/>
          <w:lang w:val="en-US"/>
        </w:rPr>
      </w:pPr>
      <w:r w:rsidRPr="00644074">
        <w:rPr>
          <w:rFonts w:ascii="Arial" w:hAnsi="Arial" w:cs="Arial"/>
          <w:noProof/>
          <w:lang w:eastAsia="en-GB"/>
        </w:rPr>
        <w:drawing>
          <wp:inline distT="0" distB="0" distL="0" distR="0" wp14:anchorId="4ED82253" wp14:editId="37E0C5A9">
            <wp:extent cx="5657850" cy="3189565"/>
            <wp:effectExtent l="0" t="0" r="0" b="11430"/>
            <wp:docPr id="65" name="Chart 65">
              <a:extLst xmlns:a="http://schemas.openxmlformats.org/drawingml/2006/main">
                <a:ext uri="{FF2B5EF4-FFF2-40B4-BE49-F238E27FC236}">
                  <a16:creationId xmlns:a16="http://schemas.microsoft.com/office/drawing/2014/main" id="{50657A34-BD9D-466A-8C0C-0EB4D877BD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0EE891F" w14:textId="77777777" w:rsidR="005833AB" w:rsidRPr="003C225A" w:rsidRDefault="005833AB" w:rsidP="005833AB">
      <w:pPr>
        <w:spacing w:after="0" w:line="276" w:lineRule="auto"/>
        <w:rPr>
          <w:rFonts w:ascii="Arial" w:eastAsia="Arial" w:hAnsi="Arial" w:cs="Arial"/>
          <w:lang w:val="en-US"/>
        </w:rPr>
      </w:pPr>
    </w:p>
    <w:p w14:paraId="34E2C012" w14:textId="04D4F0BE" w:rsidR="005833AB" w:rsidRPr="003C225A" w:rsidRDefault="00535818">
      <w:pPr>
        <w:spacing w:after="0" w:line="276" w:lineRule="auto"/>
        <w:rPr>
          <w:rFonts w:ascii="Arial" w:eastAsia="Arial" w:hAnsi="Arial" w:cs="Arial"/>
          <w:lang w:val="en-US"/>
        </w:rPr>
      </w:pPr>
      <w:r w:rsidRPr="003C225A">
        <w:rPr>
          <w:rFonts w:ascii="Arial" w:eastAsia="Arial" w:hAnsi="Arial" w:cs="Arial"/>
        </w:rPr>
        <w:t>6</w:t>
      </w:r>
      <w:r w:rsidR="00522D23" w:rsidRPr="003C225A">
        <w:rPr>
          <w:rFonts w:ascii="Arial" w:eastAsia="Arial" w:hAnsi="Arial" w:cs="Arial"/>
        </w:rPr>
        <w:t>.</w:t>
      </w:r>
      <w:r w:rsidR="00644074">
        <w:rPr>
          <w:rFonts w:ascii="Arial" w:eastAsia="Arial" w:hAnsi="Arial" w:cs="Arial"/>
        </w:rPr>
        <w:t>4</w:t>
      </w:r>
      <w:r w:rsidR="00522D23" w:rsidRPr="003C225A">
        <w:rPr>
          <w:rFonts w:ascii="Arial" w:eastAsia="Arial" w:hAnsi="Arial" w:cs="Arial"/>
        </w:rPr>
        <w:t xml:space="preserve"> </w:t>
      </w:r>
      <w:r w:rsidR="005833AB" w:rsidRPr="003C225A">
        <w:rPr>
          <w:rFonts w:ascii="Arial" w:eastAsia="Arial" w:hAnsi="Arial" w:cs="Arial"/>
        </w:rPr>
        <w:t>The data show how EU and non-EU migrants are distributed across the country.</w:t>
      </w:r>
      <w:r w:rsidRPr="003C225A">
        <w:rPr>
          <w:rFonts w:ascii="Arial" w:eastAsia="Arial" w:hAnsi="Arial" w:cs="Arial"/>
        </w:rPr>
        <w:t xml:space="preserve"> </w:t>
      </w:r>
      <w:r w:rsidR="005833AB" w:rsidRPr="003C225A">
        <w:rPr>
          <w:rFonts w:ascii="Arial" w:eastAsia="Arial" w:hAnsi="Arial" w:cs="Arial"/>
        </w:rPr>
        <w:t xml:space="preserve">Whereas 40% of non-EU migrants reside in London only 29% of EU migrants do. In comparison, the EU born have higher concentrations in the East of England, the East Midlands, the </w:t>
      </w:r>
      <w:proofErr w:type="gramStart"/>
      <w:r w:rsidR="005833AB" w:rsidRPr="003C225A">
        <w:rPr>
          <w:rFonts w:ascii="Arial" w:eastAsia="Arial" w:hAnsi="Arial" w:cs="Arial"/>
        </w:rPr>
        <w:t>South West</w:t>
      </w:r>
      <w:proofErr w:type="gramEnd"/>
      <w:r w:rsidR="005833AB" w:rsidRPr="003C225A">
        <w:rPr>
          <w:rFonts w:ascii="Arial" w:eastAsia="Arial" w:hAnsi="Arial" w:cs="Arial"/>
        </w:rPr>
        <w:t xml:space="preserve"> and Scotland. Differences in the concentrations of the two groups </w:t>
      </w:r>
      <w:r w:rsidR="005833AB" w:rsidRPr="003C225A">
        <w:rPr>
          <w:rFonts w:ascii="Arial" w:eastAsia="Arial" w:hAnsi="Arial" w:cs="Arial"/>
        </w:rPr>
        <w:lastRenderedPageBreak/>
        <w:t>in other parts of the country are relatively small.</w:t>
      </w:r>
      <w:r w:rsidR="005833AB" w:rsidRPr="003C225A">
        <w:rPr>
          <w:rFonts w:ascii="Arial" w:eastAsia="Arial" w:hAnsi="Arial" w:cs="Arial"/>
          <w:lang w:val="en-US"/>
        </w:rPr>
        <w:t xml:space="preserve"> </w:t>
      </w:r>
      <w:r w:rsidR="46E44BF3" w:rsidRPr="003C225A">
        <w:rPr>
          <w:rFonts w:ascii="Arial" w:eastAsia="Arial" w:hAnsi="Arial" w:cs="Arial"/>
          <w:lang w:val="en-US"/>
        </w:rPr>
        <w:t xml:space="preserve">Migrants born in non-EU countries outnumbered EU migrants across all regions in 2017, </w:t>
      </w:r>
      <w:r w:rsidR="448E0B14" w:rsidRPr="003C225A">
        <w:rPr>
          <w:rFonts w:ascii="Arial" w:eastAsia="Arial" w:hAnsi="Arial" w:cs="Arial"/>
          <w:lang w:val="en-US"/>
        </w:rPr>
        <w:t>except for</w:t>
      </w:r>
      <w:r w:rsidR="46E44BF3" w:rsidRPr="003C225A">
        <w:rPr>
          <w:rFonts w:ascii="Arial" w:eastAsia="Arial" w:hAnsi="Arial" w:cs="Arial"/>
          <w:lang w:val="en-US"/>
        </w:rPr>
        <w:t xml:space="preserve"> Northern Ireland. </w:t>
      </w:r>
    </w:p>
    <w:p w14:paraId="79EF34FF" w14:textId="77777777" w:rsidR="005833AB" w:rsidRPr="00644074" w:rsidRDefault="005833AB" w:rsidP="00644074">
      <w:pPr>
        <w:spacing w:after="0" w:line="276" w:lineRule="auto"/>
        <w:rPr>
          <w:rFonts w:ascii="Arial" w:eastAsia="Arial" w:hAnsi="Arial" w:cs="Arial"/>
          <w:lang w:val="en-US"/>
        </w:rPr>
      </w:pPr>
    </w:p>
    <w:p w14:paraId="68D11F42" w14:textId="137FF479" w:rsidR="005833AB" w:rsidRPr="003C225A" w:rsidRDefault="00535818">
      <w:pPr>
        <w:spacing w:after="0" w:line="276" w:lineRule="auto"/>
        <w:rPr>
          <w:rFonts w:ascii="Arial" w:eastAsia="Arial" w:hAnsi="Arial" w:cs="Arial"/>
          <w:lang w:val="en"/>
        </w:rPr>
      </w:pPr>
      <w:r w:rsidRPr="003C225A">
        <w:rPr>
          <w:rFonts w:ascii="Arial" w:eastAsia="Arial" w:hAnsi="Arial" w:cs="Arial"/>
          <w:b/>
          <w:bCs/>
          <w:lang w:val="en"/>
        </w:rPr>
        <w:t>7</w:t>
      </w:r>
      <w:r w:rsidR="00522D23" w:rsidRPr="003C225A">
        <w:rPr>
          <w:rFonts w:ascii="Arial" w:eastAsia="Arial" w:hAnsi="Arial" w:cs="Arial"/>
          <w:b/>
          <w:bCs/>
          <w:lang w:val="en"/>
        </w:rPr>
        <w:t xml:space="preserve">. </w:t>
      </w:r>
      <w:r w:rsidR="3164AEAE" w:rsidRPr="00644074">
        <w:rPr>
          <w:rFonts w:ascii="Arial" w:eastAsia="Arial" w:hAnsi="Arial" w:cs="Arial"/>
          <w:b/>
          <w:bCs/>
          <w:lang w:val="en"/>
        </w:rPr>
        <w:t>V</w:t>
      </w:r>
      <w:r w:rsidR="25D7E0D5" w:rsidRPr="00644074">
        <w:rPr>
          <w:rFonts w:ascii="Arial" w:eastAsia="Arial" w:hAnsi="Arial" w:cs="Arial"/>
          <w:b/>
          <w:bCs/>
          <w:lang w:val="en"/>
        </w:rPr>
        <w:t>ulnerable or at risk</w:t>
      </w:r>
    </w:p>
    <w:p w14:paraId="39A9144C" w14:textId="77777777" w:rsidR="005833AB" w:rsidRPr="003C225A" w:rsidRDefault="005833AB">
      <w:pPr>
        <w:spacing w:after="0" w:line="276" w:lineRule="auto"/>
        <w:rPr>
          <w:rFonts w:ascii="Arial" w:eastAsia="Arial" w:hAnsi="Arial" w:cs="Arial"/>
          <w:lang w:val="en"/>
        </w:rPr>
      </w:pPr>
    </w:p>
    <w:p w14:paraId="267C81FA" w14:textId="77777777" w:rsidR="0032171A" w:rsidRPr="003C225A" w:rsidRDefault="00535818" w:rsidP="00644074">
      <w:pPr>
        <w:pStyle w:val="ListParagraph"/>
        <w:numPr>
          <w:ilvl w:val="0"/>
          <w:numId w:val="21"/>
        </w:numPr>
        <w:spacing w:after="0" w:line="276" w:lineRule="auto"/>
        <w:rPr>
          <w:rFonts w:ascii="Arial" w:hAnsi="Arial" w:cs="Arial"/>
          <w:lang w:val="en"/>
        </w:rPr>
      </w:pPr>
      <w:r w:rsidRPr="003C225A">
        <w:rPr>
          <w:rFonts w:ascii="Arial" w:eastAsia="Arial" w:hAnsi="Arial" w:cs="Arial"/>
          <w:lang w:val="en"/>
        </w:rPr>
        <w:t>7</w:t>
      </w:r>
      <w:r w:rsidR="00522D23" w:rsidRPr="003C225A">
        <w:rPr>
          <w:rFonts w:ascii="Arial" w:eastAsia="Arial" w:hAnsi="Arial" w:cs="Arial"/>
          <w:lang w:val="en"/>
        </w:rPr>
        <w:t xml:space="preserve">.1 </w:t>
      </w:r>
      <w:r w:rsidR="25D7E0D5" w:rsidRPr="003C225A">
        <w:rPr>
          <w:rFonts w:ascii="Arial" w:eastAsia="Arial" w:hAnsi="Arial" w:cs="Arial"/>
          <w:lang w:val="en"/>
        </w:rPr>
        <w:t>They usually come from low-resource countries</w:t>
      </w:r>
      <w:r w:rsidR="37ECFEDD" w:rsidRPr="003C225A">
        <w:rPr>
          <w:rFonts w:ascii="Arial" w:eastAsia="Arial" w:hAnsi="Arial" w:cs="Arial"/>
          <w:lang w:val="en"/>
        </w:rPr>
        <w:t xml:space="preserve"> close to their countries of origin, either from refugee camps or, more commonly, precarious high rent, low quality housing outside camps.</w:t>
      </w:r>
    </w:p>
    <w:p w14:paraId="1193098C" w14:textId="77777777" w:rsidR="002C05E2" w:rsidRPr="00644074" w:rsidRDefault="00535818" w:rsidP="00644074">
      <w:pPr>
        <w:pStyle w:val="ListParagraph"/>
        <w:numPr>
          <w:ilvl w:val="0"/>
          <w:numId w:val="21"/>
        </w:numPr>
        <w:spacing w:after="0" w:line="276" w:lineRule="auto"/>
        <w:jc w:val="both"/>
        <w:rPr>
          <w:rFonts w:ascii="Arial" w:eastAsia="Arial" w:hAnsi="Arial" w:cs="Arial"/>
          <w:lang w:val="en"/>
        </w:rPr>
      </w:pPr>
      <w:r w:rsidRPr="003C225A">
        <w:rPr>
          <w:rFonts w:ascii="Arial" w:eastAsia="Arial" w:hAnsi="Arial" w:cs="Arial"/>
          <w:lang w:val="en"/>
        </w:rPr>
        <w:t>7</w:t>
      </w:r>
      <w:r w:rsidR="00522D23" w:rsidRPr="003C225A">
        <w:rPr>
          <w:rFonts w:ascii="Arial" w:eastAsia="Arial" w:hAnsi="Arial" w:cs="Arial"/>
          <w:lang w:val="en"/>
        </w:rPr>
        <w:t xml:space="preserve">.2 </w:t>
      </w:r>
      <w:r w:rsidR="002567E3" w:rsidRPr="003C225A">
        <w:rPr>
          <w:rFonts w:ascii="Arial" w:eastAsia="Arial" w:hAnsi="Arial" w:cs="Arial"/>
          <w:lang w:val="en"/>
        </w:rPr>
        <w:t xml:space="preserve">Compared to the UK-born population, migrants are more likely to be adults aged 26-64 and less likely to be children or people of retirement age (65+). </w:t>
      </w:r>
    </w:p>
    <w:p w14:paraId="50E1FC67" w14:textId="2ED27085" w:rsidR="002567E3" w:rsidRPr="00644074" w:rsidRDefault="00535818" w:rsidP="00644074">
      <w:pPr>
        <w:pStyle w:val="ListParagraph"/>
        <w:numPr>
          <w:ilvl w:val="0"/>
          <w:numId w:val="21"/>
        </w:numPr>
        <w:spacing w:after="0" w:line="276" w:lineRule="auto"/>
        <w:jc w:val="both"/>
        <w:rPr>
          <w:rFonts w:ascii="Arial" w:eastAsia="Arial" w:hAnsi="Arial" w:cs="Arial"/>
        </w:rPr>
      </w:pPr>
      <w:r w:rsidRPr="003C225A">
        <w:rPr>
          <w:rFonts w:ascii="Arial" w:eastAsia="Arial" w:hAnsi="Arial" w:cs="Arial"/>
          <w:lang w:val="en"/>
        </w:rPr>
        <w:t>7</w:t>
      </w:r>
      <w:r w:rsidR="00522D23" w:rsidRPr="003C225A">
        <w:rPr>
          <w:rFonts w:ascii="Arial" w:eastAsia="Arial" w:hAnsi="Arial" w:cs="Arial"/>
          <w:lang w:val="en"/>
        </w:rPr>
        <w:t xml:space="preserve">.3 </w:t>
      </w:r>
      <w:r w:rsidR="002567E3" w:rsidRPr="003C225A">
        <w:rPr>
          <w:rFonts w:ascii="Arial" w:eastAsia="Arial" w:hAnsi="Arial" w:cs="Arial"/>
          <w:lang w:val="en"/>
        </w:rPr>
        <w:t xml:space="preserve">In 2019, 70% of the foreign born were aged 26-64, compared to 48% of the UK born. The share of migrants in this age range varies by place of birth, with the highest percentage being for those born in the </w:t>
      </w:r>
      <w:r w:rsidR="005167A9" w:rsidRPr="003C225A">
        <w:rPr>
          <w:rFonts w:ascii="Arial" w:eastAsia="Arial" w:hAnsi="Arial" w:cs="Arial"/>
        </w:rPr>
        <w:t xml:space="preserve">Czech Republic, Estonia, Hungary, Latvia, Lithuania, Poland, </w:t>
      </w:r>
      <w:proofErr w:type="gramStart"/>
      <w:r w:rsidR="005167A9" w:rsidRPr="003C225A">
        <w:rPr>
          <w:rFonts w:ascii="Arial" w:eastAsia="Arial" w:hAnsi="Arial" w:cs="Arial"/>
        </w:rPr>
        <w:t>Slovakia</w:t>
      </w:r>
      <w:proofErr w:type="gramEnd"/>
      <w:r w:rsidR="005167A9" w:rsidRPr="003C225A">
        <w:rPr>
          <w:rFonts w:ascii="Arial" w:eastAsia="Arial" w:hAnsi="Arial" w:cs="Arial"/>
        </w:rPr>
        <w:t xml:space="preserve"> and Slovenia (EU-8 countries)</w:t>
      </w:r>
      <w:r w:rsidR="002567E3" w:rsidRPr="00644074">
        <w:rPr>
          <w:rFonts w:ascii="Arial" w:eastAsia="Arial" w:hAnsi="Arial" w:cs="Arial"/>
          <w:lang w:val="en"/>
        </w:rPr>
        <w:t xml:space="preserve">, Africa, Pakistan, and </w:t>
      </w:r>
      <w:r w:rsidR="007173A2" w:rsidRPr="00644074">
        <w:rPr>
          <w:rFonts w:ascii="Arial" w:eastAsia="Arial" w:hAnsi="Arial" w:cs="Arial"/>
        </w:rPr>
        <w:t>Bulgaria and Romania (</w:t>
      </w:r>
      <w:r w:rsidR="002567E3" w:rsidRPr="00644074">
        <w:rPr>
          <w:rFonts w:ascii="Arial" w:eastAsia="Arial" w:hAnsi="Arial" w:cs="Arial"/>
          <w:lang w:val="en"/>
        </w:rPr>
        <w:t>EU-2</w:t>
      </w:r>
      <w:r w:rsidR="007173A2" w:rsidRPr="003C225A">
        <w:rPr>
          <w:rFonts w:ascii="Arial" w:eastAsia="Arial" w:hAnsi="Arial" w:cs="Arial"/>
          <w:lang w:val="en"/>
        </w:rPr>
        <w:t xml:space="preserve"> countries)</w:t>
      </w:r>
      <w:r w:rsidR="002567E3" w:rsidRPr="00644074">
        <w:rPr>
          <w:rFonts w:ascii="Arial" w:eastAsia="Arial" w:hAnsi="Arial" w:cs="Arial"/>
          <w:lang w:val="en"/>
        </w:rPr>
        <w:t xml:space="preserve">. </w:t>
      </w:r>
    </w:p>
    <w:p w14:paraId="089CCC45" w14:textId="77777777" w:rsidR="00924E4C" w:rsidRPr="003C225A" w:rsidRDefault="00924E4C" w:rsidP="005246DD">
      <w:pPr>
        <w:spacing w:after="0" w:line="276" w:lineRule="auto"/>
        <w:jc w:val="both"/>
        <w:rPr>
          <w:rFonts w:ascii="Arial" w:eastAsia="Arial" w:hAnsi="Arial" w:cs="Arial"/>
          <w:lang w:val="en"/>
        </w:rPr>
      </w:pPr>
    </w:p>
    <w:p w14:paraId="09DD7B39" w14:textId="1EE370C6" w:rsidR="00644074" w:rsidRDefault="00535818" w:rsidP="00C01815">
      <w:pPr>
        <w:spacing w:after="0" w:line="276" w:lineRule="auto"/>
        <w:jc w:val="both"/>
        <w:rPr>
          <w:rFonts w:ascii="Arial" w:eastAsia="Arial" w:hAnsi="Arial" w:cs="Arial"/>
          <w:lang w:val="en"/>
        </w:rPr>
      </w:pPr>
      <w:r w:rsidRPr="003C225A">
        <w:rPr>
          <w:rFonts w:ascii="Arial" w:eastAsia="Arial" w:hAnsi="Arial" w:cs="Arial"/>
          <w:lang w:val="en"/>
        </w:rPr>
        <w:t>7</w:t>
      </w:r>
      <w:r w:rsidR="00522D23" w:rsidRPr="003C225A">
        <w:rPr>
          <w:rFonts w:ascii="Arial" w:eastAsia="Arial" w:hAnsi="Arial" w:cs="Arial"/>
          <w:lang w:val="en"/>
        </w:rPr>
        <w:t xml:space="preserve">.4 </w:t>
      </w:r>
      <w:r w:rsidR="25D7E0D5" w:rsidRPr="003C225A">
        <w:rPr>
          <w:rFonts w:ascii="Arial" w:eastAsia="Arial" w:hAnsi="Arial" w:cs="Arial"/>
          <w:lang w:val="en"/>
        </w:rPr>
        <w:t xml:space="preserve">As a signatory to the </w:t>
      </w:r>
      <w:hyperlink r:id="rId24" w:history="1">
        <w:r w:rsidR="25D7E0D5" w:rsidRPr="00644074">
          <w:rPr>
            <w:rStyle w:val="Hyperlink"/>
            <w:rFonts w:ascii="Arial" w:eastAsia="Arial" w:hAnsi="Arial" w:cs="Arial"/>
            <w:color w:val="0070C0"/>
            <w:lang w:val="en"/>
          </w:rPr>
          <w:t>1951 Geneva Convention</w:t>
        </w:r>
      </w:hyperlink>
      <w:r w:rsidR="25D7E0D5" w:rsidRPr="003C225A">
        <w:rPr>
          <w:rFonts w:ascii="Arial" w:eastAsia="Arial" w:hAnsi="Arial" w:cs="Arial"/>
          <w:lang w:val="en"/>
        </w:rPr>
        <w:t xml:space="preserve"> the UK is obliged to ensure that </w:t>
      </w:r>
      <w:r w:rsidR="566A2104" w:rsidRPr="003C225A">
        <w:rPr>
          <w:rFonts w:ascii="Arial" w:eastAsia="Arial" w:hAnsi="Arial" w:cs="Arial"/>
          <w:lang w:val="en"/>
        </w:rPr>
        <w:t xml:space="preserve">no one claiming asylum is returned </w:t>
      </w:r>
      <w:r w:rsidR="25D7E0D5" w:rsidRPr="003C225A">
        <w:rPr>
          <w:rFonts w:ascii="Arial" w:eastAsia="Arial" w:hAnsi="Arial" w:cs="Arial"/>
          <w:lang w:val="en"/>
        </w:rPr>
        <w:t xml:space="preserve">to a country where they may face persecution. Refugee resettlement </w:t>
      </w:r>
      <w:proofErr w:type="spellStart"/>
      <w:r w:rsidR="25D7E0D5" w:rsidRPr="003C225A">
        <w:rPr>
          <w:rFonts w:ascii="Arial" w:eastAsia="Arial" w:hAnsi="Arial" w:cs="Arial"/>
          <w:lang w:val="en"/>
        </w:rPr>
        <w:t>programmes</w:t>
      </w:r>
      <w:proofErr w:type="spellEnd"/>
      <w:r w:rsidR="25D7E0D5" w:rsidRPr="003C225A">
        <w:rPr>
          <w:rFonts w:ascii="Arial" w:eastAsia="Arial" w:hAnsi="Arial" w:cs="Arial"/>
          <w:lang w:val="en"/>
        </w:rPr>
        <w:t xml:space="preserve"> involve taking in people whose need for protection has already been established outside of the country by the UNHCR. </w:t>
      </w:r>
      <w:r w:rsidR="20F56F89" w:rsidRPr="003C225A">
        <w:rPr>
          <w:rFonts w:ascii="Arial" w:eastAsia="Arial" w:hAnsi="Arial" w:cs="Arial"/>
          <w:lang w:val="en"/>
        </w:rPr>
        <w:t>These refugees make up a small proportion of the overall number of accepted refugees in the UK and are well supported by Local Authorities through the resettlement scheme.</w:t>
      </w:r>
    </w:p>
    <w:p w14:paraId="21A84AC1" w14:textId="77777777" w:rsidR="00644074" w:rsidRPr="003C225A" w:rsidRDefault="00644074" w:rsidP="00644074">
      <w:pPr>
        <w:spacing w:after="0" w:line="276" w:lineRule="auto"/>
        <w:rPr>
          <w:rFonts w:ascii="Arial" w:eastAsia="Arial" w:hAnsi="Arial" w:cs="Arial"/>
          <w:lang w:val="en"/>
        </w:rPr>
      </w:pPr>
    </w:p>
    <w:p w14:paraId="4B88F6A1" w14:textId="77777777" w:rsidR="003E737C" w:rsidRPr="003C225A" w:rsidRDefault="00535818" w:rsidP="00445667">
      <w:pPr>
        <w:spacing w:after="0" w:line="276" w:lineRule="auto"/>
        <w:rPr>
          <w:rFonts w:ascii="Arial" w:eastAsia="Arial" w:hAnsi="Arial" w:cs="Arial"/>
          <w:b/>
          <w:bCs/>
        </w:rPr>
      </w:pPr>
      <w:r w:rsidRPr="003C225A">
        <w:rPr>
          <w:rFonts w:ascii="Arial" w:eastAsia="Arial" w:hAnsi="Arial" w:cs="Arial"/>
          <w:b/>
          <w:bCs/>
        </w:rPr>
        <w:t>8</w:t>
      </w:r>
      <w:r w:rsidR="00522D23" w:rsidRPr="003C225A">
        <w:rPr>
          <w:rFonts w:ascii="Arial" w:eastAsia="Arial" w:hAnsi="Arial" w:cs="Arial"/>
          <w:b/>
          <w:bCs/>
        </w:rPr>
        <w:t xml:space="preserve">. </w:t>
      </w:r>
      <w:r w:rsidR="003E737C" w:rsidRPr="003C225A">
        <w:rPr>
          <w:rFonts w:ascii="Arial" w:eastAsia="Arial" w:hAnsi="Arial" w:cs="Arial"/>
          <w:b/>
          <w:bCs/>
        </w:rPr>
        <w:t>People granted protection and other leave through asylum and resettlement routes</w:t>
      </w:r>
    </w:p>
    <w:p w14:paraId="606A6597" w14:textId="77777777" w:rsidR="00445667" w:rsidRPr="003C225A" w:rsidRDefault="00445667" w:rsidP="00644074">
      <w:pPr>
        <w:spacing w:after="0" w:line="276" w:lineRule="auto"/>
        <w:rPr>
          <w:rFonts w:ascii="Arial" w:eastAsia="Arial" w:hAnsi="Arial" w:cs="Arial"/>
          <w:b/>
          <w:bCs/>
        </w:rPr>
      </w:pPr>
    </w:p>
    <w:p w14:paraId="6CC8294B" w14:textId="77777777" w:rsidR="003E737C" w:rsidRPr="003C225A" w:rsidRDefault="00535818" w:rsidP="00445667">
      <w:pPr>
        <w:spacing w:after="0" w:line="276" w:lineRule="auto"/>
        <w:rPr>
          <w:rFonts w:ascii="Arial" w:eastAsia="Arial" w:hAnsi="Arial" w:cs="Arial"/>
        </w:rPr>
      </w:pPr>
      <w:r w:rsidRPr="003C225A">
        <w:rPr>
          <w:rFonts w:ascii="Arial" w:eastAsia="Arial" w:hAnsi="Arial" w:cs="Arial"/>
        </w:rPr>
        <w:t>8</w:t>
      </w:r>
      <w:r w:rsidR="00522D23" w:rsidRPr="003C225A">
        <w:rPr>
          <w:rFonts w:ascii="Arial" w:eastAsia="Arial" w:hAnsi="Arial" w:cs="Arial"/>
        </w:rPr>
        <w:t xml:space="preserve">.1 </w:t>
      </w:r>
      <w:r w:rsidR="003E737C" w:rsidRPr="003C225A">
        <w:rPr>
          <w:rFonts w:ascii="Arial" w:eastAsia="Arial" w:hAnsi="Arial" w:cs="Arial"/>
        </w:rPr>
        <w:t xml:space="preserve">The UK offered protection, in the form of </w:t>
      </w:r>
      <w:hyperlink r:id="rId25" w:history="1">
        <w:r w:rsidR="003E737C" w:rsidRPr="003C225A">
          <w:rPr>
            <w:rStyle w:val="Hyperlink"/>
            <w:rFonts w:ascii="Arial" w:eastAsia="Arial" w:hAnsi="Arial" w:cs="Arial"/>
          </w:rPr>
          <w:t>asylum</w:t>
        </w:r>
      </w:hyperlink>
      <w:r w:rsidR="003E737C" w:rsidRPr="003C225A">
        <w:rPr>
          <w:rFonts w:ascii="Arial" w:eastAsia="Arial" w:hAnsi="Arial" w:cs="Arial"/>
        </w:rPr>
        <w:t xml:space="preserve">, </w:t>
      </w:r>
      <w:hyperlink r:id="rId26" w:history="1">
        <w:r w:rsidR="003E737C" w:rsidRPr="003C225A">
          <w:rPr>
            <w:rStyle w:val="Hyperlink"/>
            <w:rFonts w:ascii="Arial" w:eastAsia="Arial" w:hAnsi="Arial" w:cs="Arial"/>
          </w:rPr>
          <w:t>humanitarian protection</w:t>
        </w:r>
      </w:hyperlink>
      <w:r w:rsidR="003E737C" w:rsidRPr="003C225A">
        <w:rPr>
          <w:rFonts w:ascii="Arial" w:eastAsia="Arial" w:hAnsi="Arial" w:cs="Arial"/>
        </w:rPr>
        <w:t>, alternative forms of leave</w:t>
      </w:r>
      <w:r w:rsidR="00F20724" w:rsidRPr="003C225A">
        <w:rPr>
          <w:rFonts w:ascii="Arial" w:eastAsia="Arial" w:hAnsi="Arial" w:cs="Arial"/>
        </w:rPr>
        <w:t xml:space="preserve"> (</w:t>
      </w:r>
      <w:hyperlink r:id="rId27" w:history="1">
        <w:r w:rsidR="00F20724" w:rsidRPr="003C225A">
          <w:rPr>
            <w:rStyle w:val="Hyperlink"/>
            <w:rFonts w:ascii="Arial" w:eastAsia="Arial" w:hAnsi="Arial" w:cs="Arial"/>
          </w:rPr>
          <w:t>humanitarian protection</w:t>
        </w:r>
      </w:hyperlink>
      <w:r w:rsidR="00F20724" w:rsidRPr="003C225A">
        <w:rPr>
          <w:rFonts w:ascii="Arial" w:eastAsia="Arial" w:hAnsi="Arial" w:cs="Arial"/>
        </w:rPr>
        <w:t xml:space="preserve">, </w:t>
      </w:r>
      <w:hyperlink r:id="rId28" w:history="1">
        <w:r w:rsidR="00F20724" w:rsidRPr="003C225A">
          <w:rPr>
            <w:rStyle w:val="Hyperlink"/>
            <w:rFonts w:ascii="Arial" w:eastAsia="Arial" w:hAnsi="Arial" w:cs="Arial"/>
          </w:rPr>
          <w:t>discretionary leave</w:t>
        </w:r>
      </w:hyperlink>
      <w:r w:rsidR="00F20724" w:rsidRPr="003C225A">
        <w:rPr>
          <w:rFonts w:ascii="Arial" w:eastAsia="Arial" w:hAnsi="Arial" w:cs="Arial"/>
        </w:rPr>
        <w:t xml:space="preserve">, </w:t>
      </w:r>
      <w:hyperlink r:id="rId29" w:history="1">
        <w:r w:rsidR="00F20724" w:rsidRPr="003C225A">
          <w:rPr>
            <w:rStyle w:val="Hyperlink"/>
            <w:rFonts w:ascii="Arial" w:eastAsia="Arial" w:hAnsi="Arial" w:cs="Arial"/>
          </w:rPr>
          <w:t>grants under family and private life rules</w:t>
        </w:r>
      </w:hyperlink>
      <w:r w:rsidR="00F20724" w:rsidRPr="003C225A">
        <w:rPr>
          <w:rFonts w:ascii="Arial" w:eastAsia="Arial" w:hAnsi="Arial" w:cs="Arial"/>
        </w:rPr>
        <w:t xml:space="preserve">, </w:t>
      </w:r>
      <w:hyperlink r:id="rId30" w:history="1">
        <w:r w:rsidR="00F20724" w:rsidRPr="003C225A">
          <w:rPr>
            <w:rStyle w:val="Hyperlink"/>
            <w:rFonts w:ascii="Arial" w:eastAsia="Arial" w:hAnsi="Arial" w:cs="Arial"/>
          </w:rPr>
          <w:t xml:space="preserve">leave outside the </w:t>
        </w:r>
        <w:r w:rsidR="00F13BFA" w:rsidRPr="003C225A">
          <w:rPr>
            <w:rStyle w:val="Hyperlink"/>
            <w:rFonts w:ascii="Arial" w:eastAsia="Arial" w:hAnsi="Arial" w:cs="Arial"/>
          </w:rPr>
          <w:t xml:space="preserve">immigration </w:t>
        </w:r>
        <w:r w:rsidR="00F20724" w:rsidRPr="003C225A">
          <w:rPr>
            <w:rStyle w:val="Hyperlink"/>
            <w:rFonts w:ascii="Arial" w:eastAsia="Arial" w:hAnsi="Arial" w:cs="Arial"/>
          </w:rPr>
          <w:t>rules</w:t>
        </w:r>
      </w:hyperlink>
      <w:r w:rsidR="00F20724" w:rsidRPr="003C225A">
        <w:rPr>
          <w:rFonts w:ascii="Arial" w:eastAsia="Arial" w:hAnsi="Arial" w:cs="Arial"/>
        </w:rPr>
        <w:t xml:space="preserve"> and </w:t>
      </w:r>
      <w:hyperlink r:id="rId31" w:history="1">
        <w:r w:rsidR="00F20724" w:rsidRPr="003C225A">
          <w:rPr>
            <w:rStyle w:val="Hyperlink"/>
            <w:rFonts w:ascii="Arial" w:eastAsia="Arial" w:hAnsi="Arial" w:cs="Arial"/>
          </w:rPr>
          <w:t>UASC leave</w:t>
        </w:r>
      </w:hyperlink>
      <w:r w:rsidR="00F13BFA" w:rsidRPr="003C225A">
        <w:rPr>
          <w:rFonts w:ascii="Arial" w:eastAsia="Arial" w:hAnsi="Arial" w:cs="Arial"/>
        </w:rPr>
        <w:t>)</w:t>
      </w:r>
      <w:r w:rsidR="00F20724" w:rsidRPr="003C225A">
        <w:rPr>
          <w:rFonts w:ascii="Arial" w:eastAsia="Arial" w:hAnsi="Arial" w:cs="Arial"/>
        </w:rPr>
        <w:t>, that resulted from an asylum application</w:t>
      </w:r>
      <w:r w:rsidR="000C2E9C" w:rsidRPr="003C225A">
        <w:rPr>
          <w:rFonts w:ascii="Arial" w:eastAsia="Arial" w:hAnsi="Arial" w:cs="Arial"/>
        </w:rPr>
        <w:t>)</w:t>
      </w:r>
      <w:r w:rsidR="003E737C" w:rsidRPr="003C225A">
        <w:rPr>
          <w:rFonts w:ascii="Arial" w:eastAsia="Arial" w:hAnsi="Arial" w:cs="Arial"/>
        </w:rPr>
        <w:t xml:space="preserve"> and </w:t>
      </w:r>
      <w:hyperlink r:id="rId32" w:history="1">
        <w:r w:rsidR="008817C3" w:rsidRPr="00644074">
          <w:rPr>
            <w:rStyle w:val="Hyperlink"/>
            <w:rFonts w:ascii="Arial" w:hAnsi="Arial" w:cs="Arial"/>
          </w:rPr>
          <w:t>resettlement</w:t>
        </w:r>
      </w:hyperlink>
      <w:r w:rsidR="003E737C" w:rsidRPr="003C225A">
        <w:rPr>
          <w:rFonts w:ascii="Arial" w:eastAsia="Arial" w:hAnsi="Arial" w:cs="Arial"/>
        </w:rPr>
        <w:t xml:space="preserve"> to 12,984 people (including dependants) in the year ending September 2020</w:t>
      </w:r>
      <w:r w:rsidR="002460F6" w:rsidRPr="003C225A">
        <w:rPr>
          <w:rFonts w:ascii="Arial" w:eastAsia="Arial" w:hAnsi="Arial" w:cs="Arial"/>
        </w:rPr>
        <w:t xml:space="preserve"> (</w:t>
      </w:r>
      <w:r w:rsidR="003E737C" w:rsidRPr="003C225A">
        <w:rPr>
          <w:rFonts w:ascii="Arial" w:eastAsia="Arial" w:hAnsi="Arial" w:cs="Arial"/>
        </w:rPr>
        <w:t>33% lower than the previous year</w:t>
      </w:r>
      <w:r w:rsidR="002460F6" w:rsidRPr="003C225A">
        <w:rPr>
          <w:rFonts w:ascii="Arial" w:eastAsia="Arial" w:hAnsi="Arial" w:cs="Arial"/>
        </w:rPr>
        <w:t>)</w:t>
      </w:r>
      <w:r w:rsidR="00534CC3" w:rsidRPr="003C225A">
        <w:rPr>
          <w:rFonts w:ascii="Arial" w:eastAsia="Arial" w:hAnsi="Arial" w:cs="Arial"/>
        </w:rPr>
        <w:t>.</w:t>
      </w:r>
      <w:r w:rsidR="003E737C" w:rsidRPr="003C225A">
        <w:rPr>
          <w:rFonts w:ascii="Arial" w:eastAsia="Arial" w:hAnsi="Arial" w:cs="Arial"/>
        </w:rPr>
        <w:t xml:space="preserve"> The fall in people granted in the latest year is due to fewer initial decisions following an application to the UK, as well as the pause to resettlement activity </w:t>
      </w:r>
      <w:proofErr w:type="gramStart"/>
      <w:r w:rsidR="003E737C" w:rsidRPr="003C225A">
        <w:rPr>
          <w:rFonts w:ascii="Arial" w:eastAsia="Arial" w:hAnsi="Arial" w:cs="Arial"/>
        </w:rPr>
        <w:t>as a result of</w:t>
      </w:r>
      <w:proofErr w:type="gramEnd"/>
      <w:r w:rsidR="003E737C" w:rsidRPr="003C225A">
        <w:rPr>
          <w:rFonts w:ascii="Arial" w:eastAsia="Arial" w:hAnsi="Arial" w:cs="Arial"/>
        </w:rPr>
        <w:t xml:space="preserve"> the COVID-19 pandemic.</w:t>
      </w:r>
    </w:p>
    <w:p w14:paraId="55E52179" w14:textId="77777777" w:rsidR="00445667" w:rsidRPr="003C225A" w:rsidRDefault="00445667" w:rsidP="00644074">
      <w:pPr>
        <w:spacing w:after="0" w:line="276" w:lineRule="auto"/>
        <w:rPr>
          <w:rFonts w:ascii="Arial" w:eastAsia="Arial" w:hAnsi="Arial" w:cs="Arial"/>
        </w:rPr>
      </w:pPr>
    </w:p>
    <w:p w14:paraId="52420948" w14:textId="77777777" w:rsidR="003E737C" w:rsidRPr="003C225A" w:rsidRDefault="00F13BFA" w:rsidP="00445667">
      <w:pPr>
        <w:spacing w:after="0" w:line="276" w:lineRule="auto"/>
        <w:rPr>
          <w:rFonts w:ascii="Arial" w:eastAsia="Arial" w:hAnsi="Arial" w:cs="Arial"/>
        </w:rPr>
      </w:pPr>
      <w:r w:rsidRPr="003C225A">
        <w:rPr>
          <w:rFonts w:ascii="Arial" w:eastAsia="Arial" w:hAnsi="Arial" w:cs="Arial"/>
        </w:rPr>
        <w:t>8</w:t>
      </w:r>
      <w:r w:rsidR="00522D23" w:rsidRPr="003C225A">
        <w:rPr>
          <w:rFonts w:ascii="Arial" w:eastAsia="Arial" w:hAnsi="Arial" w:cs="Arial"/>
        </w:rPr>
        <w:t xml:space="preserve">.2 </w:t>
      </w:r>
      <w:r w:rsidR="003E737C" w:rsidRPr="003C225A">
        <w:rPr>
          <w:rFonts w:ascii="Arial" w:eastAsia="Arial" w:hAnsi="Arial" w:cs="Arial"/>
        </w:rPr>
        <w:t>The number of grants of protection and alternative forms of leave in the year ending September 2020 included:</w:t>
      </w:r>
    </w:p>
    <w:p w14:paraId="4A6ADF54" w14:textId="77777777" w:rsidR="00445667" w:rsidRPr="003C225A" w:rsidRDefault="00445667" w:rsidP="00644074">
      <w:pPr>
        <w:spacing w:after="0" w:line="276" w:lineRule="auto"/>
        <w:rPr>
          <w:rFonts w:ascii="Arial" w:eastAsia="Arial" w:hAnsi="Arial" w:cs="Arial"/>
        </w:rPr>
      </w:pPr>
    </w:p>
    <w:p w14:paraId="010680FF" w14:textId="77777777" w:rsidR="003E737C" w:rsidRPr="003C225A" w:rsidRDefault="00F13BFA" w:rsidP="00644074">
      <w:pPr>
        <w:numPr>
          <w:ilvl w:val="0"/>
          <w:numId w:val="22"/>
        </w:numPr>
        <w:spacing w:after="0" w:line="276" w:lineRule="auto"/>
        <w:ind w:left="714" w:hanging="357"/>
        <w:rPr>
          <w:rFonts w:ascii="Arial" w:eastAsia="Arial" w:hAnsi="Arial" w:cs="Arial"/>
        </w:rPr>
      </w:pPr>
      <w:r w:rsidRPr="003C225A">
        <w:rPr>
          <w:rFonts w:ascii="Arial" w:eastAsia="Arial" w:hAnsi="Arial" w:cs="Arial"/>
        </w:rPr>
        <w:t>8</w:t>
      </w:r>
      <w:r w:rsidR="00522D23" w:rsidRPr="003C225A">
        <w:rPr>
          <w:rFonts w:ascii="Arial" w:eastAsia="Arial" w:hAnsi="Arial" w:cs="Arial"/>
        </w:rPr>
        <w:t xml:space="preserve">.3 </w:t>
      </w:r>
      <w:r w:rsidR="003E737C" w:rsidRPr="003C225A">
        <w:rPr>
          <w:rFonts w:ascii="Arial" w:eastAsia="Arial" w:hAnsi="Arial" w:cs="Arial"/>
        </w:rPr>
        <w:t>8,908 grants of asylum, down 23% compared with the previous year, with the top nationalities that received grants being Iranian (1,699), Eritrean (1,063), Sudanese (1,056), and Afghan (682) nationals; all these nationalities saw falls in grants in the latest year</w:t>
      </w:r>
      <w:r w:rsidR="00445667" w:rsidRPr="003C225A">
        <w:rPr>
          <w:rFonts w:ascii="Arial" w:eastAsia="Arial" w:hAnsi="Arial" w:cs="Arial"/>
        </w:rPr>
        <w:t>.</w:t>
      </w:r>
    </w:p>
    <w:p w14:paraId="718F6431" w14:textId="77777777" w:rsidR="003E737C" w:rsidRPr="003C225A" w:rsidRDefault="00F13BFA" w:rsidP="00644074">
      <w:pPr>
        <w:numPr>
          <w:ilvl w:val="0"/>
          <w:numId w:val="22"/>
        </w:numPr>
        <w:spacing w:after="0" w:line="276" w:lineRule="auto"/>
        <w:ind w:left="714" w:hanging="357"/>
        <w:rPr>
          <w:rFonts w:ascii="Arial" w:eastAsia="Arial" w:hAnsi="Arial" w:cs="Arial"/>
        </w:rPr>
      </w:pPr>
      <w:r w:rsidRPr="003C225A">
        <w:rPr>
          <w:rFonts w:ascii="Arial" w:eastAsia="Arial" w:hAnsi="Arial" w:cs="Arial"/>
        </w:rPr>
        <w:t>8</w:t>
      </w:r>
      <w:r w:rsidR="00522D23" w:rsidRPr="003C225A">
        <w:rPr>
          <w:rFonts w:ascii="Arial" w:eastAsia="Arial" w:hAnsi="Arial" w:cs="Arial"/>
        </w:rPr>
        <w:t xml:space="preserve">.4 </w:t>
      </w:r>
      <w:r w:rsidR="003E737C" w:rsidRPr="003C225A">
        <w:rPr>
          <w:rFonts w:ascii="Arial" w:eastAsia="Arial" w:hAnsi="Arial" w:cs="Arial"/>
        </w:rPr>
        <w:t xml:space="preserve">1,183 grants of humanitarian protection, up 8% – over half of these (56%) were granted to Libyan nationals, also a notable increase in grants awarded to El </w:t>
      </w:r>
      <w:r w:rsidR="003E737C" w:rsidRPr="003C225A">
        <w:rPr>
          <w:rFonts w:ascii="Arial" w:eastAsia="Arial" w:hAnsi="Arial" w:cs="Arial"/>
        </w:rPr>
        <w:lastRenderedPageBreak/>
        <w:t>Salvadorian nationals (160 up from 18), following an increase in applications since year ending December 2018</w:t>
      </w:r>
      <w:r w:rsidR="00445667" w:rsidRPr="003C225A">
        <w:rPr>
          <w:rFonts w:ascii="Arial" w:eastAsia="Arial" w:hAnsi="Arial" w:cs="Arial"/>
        </w:rPr>
        <w:t>.</w:t>
      </w:r>
    </w:p>
    <w:p w14:paraId="2503966D" w14:textId="77777777" w:rsidR="003E737C" w:rsidRPr="003C225A" w:rsidRDefault="00F13BFA" w:rsidP="00644074">
      <w:pPr>
        <w:numPr>
          <w:ilvl w:val="0"/>
          <w:numId w:val="22"/>
        </w:numPr>
        <w:spacing w:after="0" w:line="276" w:lineRule="auto"/>
        <w:rPr>
          <w:rFonts w:ascii="Arial" w:eastAsia="Arial" w:hAnsi="Arial" w:cs="Arial"/>
        </w:rPr>
      </w:pPr>
      <w:r w:rsidRPr="003C225A">
        <w:rPr>
          <w:rFonts w:ascii="Arial" w:eastAsia="Arial" w:hAnsi="Arial" w:cs="Arial"/>
        </w:rPr>
        <w:t>8</w:t>
      </w:r>
      <w:r w:rsidR="00522D23" w:rsidRPr="003C225A">
        <w:rPr>
          <w:rFonts w:ascii="Arial" w:eastAsia="Arial" w:hAnsi="Arial" w:cs="Arial"/>
        </w:rPr>
        <w:t xml:space="preserve">.5 </w:t>
      </w:r>
      <w:r w:rsidR="003E737C" w:rsidRPr="003C225A">
        <w:rPr>
          <w:rFonts w:ascii="Arial" w:eastAsia="Arial" w:hAnsi="Arial" w:cs="Arial"/>
        </w:rPr>
        <w:t>733 grants of alternative forms of leave following an application for asylum, down 38%</w:t>
      </w:r>
      <w:r w:rsidR="00445667" w:rsidRPr="003C225A">
        <w:rPr>
          <w:rFonts w:ascii="Arial" w:eastAsia="Arial" w:hAnsi="Arial" w:cs="Arial"/>
        </w:rPr>
        <w:t>.</w:t>
      </w:r>
    </w:p>
    <w:p w14:paraId="15AEA4E6" w14:textId="77777777" w:rsidR="003E737C" w:rsidRPr="003C225A" w:rsidRDefault="00F13BFA" w:rsidP="00445667">
      <w:pPr>
        <w:numPr>
          <w:ilvl w:val="0"/>
          <w:numId w:val="22"/>
        </w:numPr>
        <w:spacing w:after="0" w:line="276" w:lineRule="auto"/>
        <w:rPr>
          <w:rFonts w:ascii="Arial" w:eastAsia="Arial" w:hAnsi="Arial" w:cs="Arial"/>
        </w:rPr>
      </w:pPr>
      <w:r w:rsidRPr="003C225A">
        <w:rPr>
          <w:rFonts w:ascii="Arial" w:eastAsia="Arial" w:hAnsi="Arial" w:cs="Arial"/>
        </w:rPr>
        <w:t>8</w:t>
      </w:r>
      <w:r w:rsidR="00522D23" w:rsidRPr="003C225A">
        <w:rPr>
          <w:rFonts w:ascii="Arial" w:eastAsia="Arial" w:hAnsi="Arial" w:cs="Arial"/>
        </w:rPr>
        <w:t xml:space="preserve">.6 </w:t>
      </w:r>
      <w:r w:rsidR="003E737C" w:rsidRPr="003C225A">
        <w:rPr>
          <w:rFonts w:ascii="Arial" w:eastAsia="Arial" w:hAnsi="Arial" w:cs="Arial"/>
        </w:rPr>
        <w:t>2,160 grants of protection through resettlement schemes, 61% fewer than in the previous year, due to the impact of the COVID-19 pandemic preventing resettlement activity since March 2020 onwards; over four-fifths (81%) of resettlement cases over the past year were Syrian nationals</w:t>
      </w:r>
      <w:r w:rsidR="00445667" w:rsidRPr="003C225A">
        <w:rPr>
          <w:rFonts w:ascii="Arial" w:eastAsia="Arial" w:hAnsi="Arial" w:cs="Arial"/>
        </w:rPr>
        <w:t>.</w:t>
      </w:r>
    </w:p>
    <w:p w14:paraId="67F8C21A" w14:textId="77777777" w:rsidR="00445667" w:rsidRPr="003C225A" w:rsidRDefault="00445667" w:rsidP="00644074">
      <w:pPr>
        <w:spacing w:after="0" w:line="276" w:lineRule="auto"/>
        <w:rPr>
          <w:rFonts w:ascii="Arial" w:eastAsia="Arial" w:hAnsi="Arial" w:cs="Arial"/>
        </w:rPr>
      </w:pPr>
    </w:p>
    <w:p w14:paraId="4D3B4246" w14:textId="41A0FE7C" w:rsidR="003E737C" w:rsidRPr="003C225A" w:rsidRDefault="00F13BFA" w:rsidP="00644074">
      <w:pPr>
        <w:spacing w:after="0" w:line="276" w:lineRule="auto"/>
        <w:rPr>
          <w:rFonts w:ascii="Arial" w:eastAsia="Arial" w:hAnsi="Arial" w:cs="Arial"/>
        </w:rPr>
      </w:pPr>
      <w:r w:rsidRPr="003C225A">
        <w:rPr>
          <w:rFonts w:ascii="Arial" w:eastAsia="Arial" w:hAnsi="Arial" w:cs="Arial"/>
        </w:rPr>
        <w:t>8</w:t>
      </w:r>
      <w:r w:rsidR="00522D23" w:rsidRPr="003C225A">
        <w:rPr>
          <w:rFonts w:ascii="Arial" w:eastAsia="Arial" w:hAnsi="Arial" w:cs="Arial"/>
        </w:rPr>
        <w:t xml:space="preserve">.7 </w:t>
      </w:r>
      <w:r w:rsidR="003E737C" w:rsidRPr="003C225A">
        <w:rPr>
          <w:rFonts w:ascii="Arial" w:eastAsia="Arial" w:hAnsi="Arial" w:cs="Arial"/>
        </w:rPr>
        <w:t xml:space="preserve">Additionally, 6,066 </w:t>
      </w:r>
      <w:r w:rsidR="0005231F" w:rsidRPr="003C225A">
        <w:rPr>
          <w:rFonts w:ascii="Arial" w:eastAsia="Arial" w:hAnsi="Arial" w:cs="Arial"/>
        </w:rPr>
        <w:t>f</w:t>
      </w:r>
      <w:r w:rsidR="003E737C" w:rsidRPr="003C225A">
        <w:rPr>
          <w:rFonts w:ascii="Arial" w:eastAsia="Arial" w:hAnsi="Arial" w:cs="Arial"/>
        </w:rPr>
        <w:t>amily reunion visas were issued to partners and children of those previously granted asylum or humanitarian protection in the UK, 6% fewer than the previous year.</w:t>
      </w:r>
    </w:p>
    <w:p w14:paraId="756A67AB" w14:textId="77777777" w:rsidR="00445667" w:rsidRPr="003C225A" w:rsidRDefault="00445667" w:rsidP="00445667">
      <w:pPr>
        <w:spacing w:after="0" w:line="276" w:lineRule="auto"/>
        <w:rPr>
          <w:rFonts w:ascii="Arial" w:eastAsia="Arial" w:hAnsi="Arial" w:cs="Arial"/>
        </w:rPr>
      </w:pPr>
    </w:p>
    <w:p w14:paraId="4C06FA6F" w14:textId="563420DD" w:rsidR="00445667" w:rsidRPr="00644074" w:rsidRDefault="00F13BFA" w:rsidP="00644074">
      <w:pPr>
        <w:spacing w:after="0" w:line="276" w:lineRule="auto"/>
        <w:rPr>
          <w:rFonts w:ascii="Arial" w:eastAsia="Arial" w:hAnsi="Arial" w:cs="Arial"/>
        </w:rPr>
      </w:pPr>
      <w:r w:rsidRPr="003C225A">
        <w:rPr>
          <w:rFonts w:ascii="Arial" w:eastAsia="Arial" w:hAnsi="Arial" w:cs="Arial"/>
        </w:rPr>
        <w:t>8</w:t>
      </w:r>
      <w:r w:rsidR="00522D23" w:rsidRPr="003C225A">
        <w:rPr>
          <w:rFonts w:ascii="Arial" w:eastAsia="Arial" w:hAnsi="Arial" w:cs="Arial"/>
        </w:rPr>
        <w:t xml:space="preserve">.8 </w:t>
      </w:r>
      <w:r w:rsidR="003E737C" w:rsidRPr="003C225A">
        <w:rPr>
          <w:rFonts w:ascii="Arial" w:eastAsia="Arial" w:hAnsi="Arial" w:cs="Arial"/>
        </w:rPr>
        <w:t xml:space="preserve">The increase in people granted protection since 2018 is primarily due to an increase in the initial grant rate for asylum applications, which rose from 35% in 2018 to 49% in year ending September 2020. The overall grant rate can vary for </w:t>
      </w:r>
      <w:proofErr w:type="gramStart"/>
      <w:r w:rsidR="003E737C" w:rsidRPr="003C225A">
        <w:rPr>
          <w:rFonts w:ascii="Arial" w:eastAsia="Arial" w:hAnsi="Arial" w:cs="Arial"/>
        </w:rPr>
        <w:t>a number of</w:t>
      </w:r>
      <w:proofErr w:type="gramEnd"/>
      <w:r w:rsidR="003E737C" w:rsidRPr="003C225A">
        <w:rPr>
          <w:rFonts w:ascii="Arial" w:eastAsia="Arial" w:hAnsi="Arial" w:cs="Arial"/>
        </w:rPr>
        <w:t xml:space="preserve"> reasons, including the mix</w:t>
      </w:r>
      <w:r w:rsidR="00445667" w:rsidRPr="003C225A">
        <w:rPr>
          <w:rFonts w:ascii="Arial" w:eastAsia="Arial" w:hAnsi="Arial" w:cs="Arial"/>
        </w:rPr>
        <w:t xml:space="preserve"> </w:t>
      </w:r>
      <w:r w:rsidR="003E737C" w:rsidRPr="003C225A">
        <w:rPr>
          <w:rFonts w:ascii="Arial" w:eastAsia="Arial" w:hAnsi="Arial" w:cs="Arial"/>
        </w:rPr>
        <w:t>of applications received, and the protection needs of those who claim asylum in the UK, along with operational or policy decisions.</w:t>
      </w:r>
    </w:p>
    <w:p w14:paraId="4C69261B" w14:textId="77777777" w:rsidR="007C2434" w:rsidRPr="003C225A" w:rsidRDefault="007C2434">
      <w:pPr>
        <w:spacing w:after="0" w:line="276" w:lineRule="auto"/>
        <w:jc w:val="both"/>
        <w:rPr>
          <w:rFonts w:ascii="Arial" w:eastAsia="Arial" w:hAnsi="Arial" w:cs="Arial"/>
        </w:rPr>
      </w:pPr>
    </w:p>
    <w:p w14:paraId="1FF0D48E" w14:textId="2631BFA9" w:rsidR="0032171A" w:rsidRPr="003C225A" w:rsidRDefault="00F13BFA">
      <w:pPr>
        <w:spacing w:after="0" w:line="276" w:lineRule="auto"/>
        <w:jc w:val="both"/>
        <w:rPr>
          <w:rFonts w:ascii="Arial" w:eastAsia="Arial" w:hAnsi="Arial" w:cs="Arial"/>
          <w:lang w:val="en"/>
        </w:rPr>
      </w:pPr>
      <w:r w:rsidRPr="003C225A">
        <w:rPr>
          <w:rFonts w:ascii="Arial" w:eastAsia="Arial" w:hAnsi="Arial" w:cs="Arial"/>
        </w:rPr>
        <w:t>8</w:t>
      </w:r>
      <w:r w:rsidR="00522D23" w:rsidRPr="003C225A">
        <w:rPr>
          <w:rFonts w:ascii="Arial" w:eastAsia="Arial" w:hAnsi="Arial" w:cs="Arial"/>
        </w:rPr>
        <w:t xml:space="preserve">.9 </w:t>
      </w:r>
      <w:r w:rsidR="5295B0B3" w:rsidRPr="003C225A">
        <w:rPr>
          <w:rFonts w:ascii="Arial" w:eastAsia="Arial" w:hAnsi="Arial" w:cs="Arial"/>
        </w:rPr>
        <w:t xml:space="preserve">Some asylum applicants </w:t>
      </w:r>
      <w:r w:rsidR="25D7E0D5" w:rsidRPr="003C225A">
        <w:rPr>
          <w:rFonts w:ascii="Arial" w:eastAsia="Arial" w:hAnsi="Arial" w:cs="Arial"/>
        </w:rPr>
        <w:t>have an immigration status that allows them to work in the country, but prevents them from accessing most benefits should they become unemployed, which can result in a rise in homeless migrant workers with “</w:t>
      </w:r>
      <w:hyperlink r:id="rId33" w:history="1">
        <w:r w:rsidR="005112B4" w:rsidRPr="003C225A">
          <w:rPr>
            <w:rStyle w:val="Hyperlink"/>
            <w:rFonts w:ascii="Arial" w:eastAsia="Arial" w:hAnsi="Arial" w:cs="Arial"/>
          </w:rPr>
          <w:t>no recourse to public funds</w:t>
        </w:r>
      </w:hyperlink>
      <w:r w:rsidR="25D7E0D5" w:rsidRPr="003C225A">
        <w:rPr>
          <w:rFonts w:ascii="Arial" w:eastAsia="Arial" w:hAnsi="Arial" w:cs="Arial"/>
        </w:rPr>
        <w:t>” (NRPF)</w:t>
      </w:r>
      <w:r w:rsidR="005112B4" w:rsidRPr="003C225A">
        <w:rPr>
          <w:rFonts w:ascii="Arial" w:eastAsia="Arial" w:hAnsi="Arial" w:cs="Arial"/>
        </w:rPr>
        <w:t xml:space="preserve">. </w:t>
      </w:r>
    </w:p>
    <w:p w14:paraId="7517038E" w14:textId="77777777" w:rsidR="007C2434" w:rsidRPr="003C225A" w:rsidRDefault="007C2434" w:rsidP="00644074">
      <w:pPr>
        <w:spacing w:after="0" w:line="276" w:lineRule="auto"/>
        <w:jc w:val="both"/>
        <w:rPr>
          <w:rFonts w:ascii="Arial" w:eastAsia="Arial" w:hAnsi="Arial" w:cs="Arial"/>
          <w:lang w:val="en"/>
        </w:rPr>
      </w:pPr>
    </w:p>
    <w:p w14:paraId="0EF052BA" w14:textId="77777777" w:rsidR="25D7E0D5" w:rsidRPr="003C225A" w:rsidRDefault="00F13BFA" w:rsidP="00644074">
      <w:pPr>
        <w:spacing w:after="0" w:line="276" w:lineRule="auto"/>
        <w:jc w:val="both"/>
        <w:rPr>
          <w:rFonts w:ascii="Arial" w:eastAsia="Arial" w:hAnsi="Arial" w:cs="Arial"/>
          <w:lang w:val="en"/>
        </w:rPr>
      </w:pPr>
      <w:r w:rsidRPr="003C225A">
        <w:rPr>
          <w:rFonts w:ascii="Arial" w:eastAsia="Arial" w:hAnsi="Arial" w:cs="Arial"/>
          <w:lang w:val="en"/>
        </w:rPr>
        <w:t>8</w:t>
      </w:r>
      <w:r w:rsidR="00522D23" w:rsidRPr="003C225A">
        <w:rPr>
          <w:rFonts w:ascii="Arial" w:eastAsia="Arial" w:hAnsi="Arial" w:cs="Arial"/>
          <w:lang w:val="en"/>
        </w:rPr>
        <w:t xml:space="preserve">.10 </w:t>
      </w:r>
      <w:r w:rsidR="25D7E0D5" w:rsidRPr="003C225A">
        <w:rPr>
          <w:rFonts w:ascii="Arial" w:eastAsia="Arial" w:hAnsi="Arial" w:cs="Arial"/>
          <w:lang w:val="en"/>
        </w:rPr>
        <w:t xml:space="preserve">Home Office accommodation and financial support ends 28 days after an asylum claim is approved. Local Authorities are responsible for housing new refugees. However, there are often delays to getting on mainstream benefits and new refugees are at high risk of being made homeless. </w:t>
      </w:r>
      <w:r w:rsidR="55B0241B" w:rsidRPr="003C225A">
        <w:rPr>
          <w:rFonts w:ascii="Arial" w:eastAsia="Arial" w:hAnsi="Arial" w:cs="Arial"/>
          <w:lang w:val="en"/>
        </w:rPr>
        <w:t xml:space="preserve">The Home Office is only responsible for housing those asylum seekers who </w:t>
      </w:r>
      <w:proofErr w:type="gramStart"/>
      <w:r w:rsidR="55B0241B" w:rsidRPr="003C225A">
        <w:rPr>
          <w:rFonts w:ascii="Arial" w:eastAsia="Arial" w:hAnsi="Arial" w:cs="Arial"/>
          <w:lang w:val="en"/>
        </w:rPr>
        <w:t>are able to</w:t>
      </w:r>
      <w:proofErr w:type="gramEnd"/>
      <w:r w:rsidR="55B0241B" w:rsidRPr="003C225A">
        <w:rPr>
          <w:rFonts w:ascii="Arial" w:eastAsia="Arial" w:hAnsi="Arial" w:cs="Arial"/>
          <w:lang w:val="en"/>
        </w:rPr>
        <w:t xml:space="preserve"> prove that they are destitute. According to some third sector charities, there are many asylum seekers who are in fact destitute but their claims for support are being refused</w:t>
      </w:r>
      <w:r w:rsidR="1CB3E765" w:rsidRPr="003C225A">
        <w:rPr>
          <w:rFonts w:ascii="Arial" w:eastAsia="Arial" w:hAnsi="Arial" w:cs="Arial"/>
          <w:lang w:val="en"/>
        </w:rPr>
        <w:t xml:space="preserve">.  </w:t>
      </w:r>
    </w:p>
    <w:p w14:paraId="34A27207" w14:textId="713543DC" w:rsidR="319CAC48" w:rsidRPr="003C225A" w:rsidRDefault="319CAC48" w:rsidP="00C74FCB">
      <w:pPr>
        <w:spacing w:after="0" w:line="276" w:lineRule="auto"/>
        <w:jc w:val="both"/>
        <w:rPr>
          <w:rFonts w:ascii="Arial" w:eastAsia="Arial" w:hAnsi="Arial" w:cs="Arial"/>
          <w:lang w:val="en"/>
        </w:rPr>
      </w:pPr>
      <w:r w:rsidRPr="003C225A">
        <w:rPr>
          <w:rFonts w:ascii="Arial" w:eastAsia="Arial" w:hAnsi="Arial" w:cs="Arial"/>
          <w:i/>
          <w:iCs/>
          <w:lang w:val="en"/>
        </w:rPr>
        <w:t>Virtually every study of socioeconomic characteristics has shown that lower levels of income are either directly or indirectly tied to an increased risk of fire</w:t>
      </w:r>
      <w:r w:rsidR="4A9D6A3E" w:rsidRPr="003C225A">
        <w:rPr>
          <w:rFonts w:ascii="Arial" w:eastAsia="Arial" w:hAnsi="Arial" w:cs="Arial"/>
          <w:lang w:val="en"/>
        </w:rPr>
        <w:t>.</w:t>
      </w:r>
    </w:p>
    <w:p w14:paraId="4CF948AE" w14:textId="00C625D3" w:rsidR="005F2C1D" w:rsidRPr="003C225A" w:rsidRDefault="005F2C1D" w:rsidP="00644074">
      <w:pPr>
        <w:spacing w:after="0" w:line="276" w:lineRule="auto"/>
        <w:jc w:val="both"/>
        <w:rPr>
          <w:rFonts w:ascii="Arial" w:eastAsia="Arial" w:hAnsi="Arial" w:cs="Arial"/>
        </w:rPr>
      </w:pPr>
    </w:p>
    <w:p w14:paraId="73BDA8D0" w14:textId="4CA5CE24" w:rsidR="003A7FDC" w:rsidRPr="003C225A" w:rsidRDefault="00F13BFA" w:rsidP="00272AAA">
      <w:pPr>
        <w:spacing w:after="0" w:line="276" w:lineRule="auto"/>
        <w:jc w:val="both"/>
        <w:rPr>
          <w:rFonts w:ascii="Arial" w:eastAsia="Arial" w:hAnsi="Arial" w:cs="Arial"/>
        </w:rPr>
      </w:pPr>
      <w:r w:rsidRPr="003C225A">
        <w:rPr>
          <w:rFonts w:ascii="Arial" w:eastAsia="Arial" w:hAnsi="Arial" w:cs="Arial"/>
        </w:rPr>
        <w:t>8</w:t>
      </w:r>
      <w:r w:rsidR="00522D23" w:rsidRPr="003C225A">
        <w:rPr>
          <w:rFonts w:ascii="Arial" w:eastAsia="Arial" w:hAnsi="Arial" w:cs="Arial"/>
        </w:rPr>
        <w:t xml:space="preserve">.11 </w:t>
      </w:r>
      <w:r w:rsidR="25D7E0D5" w:rsidRPr="003C225A">
        <w:rPr>
          <w:rFonts w:ascii="Arial" w:eastAsia="Arial" w:hAnsi="Arial" w:cs="Arial"/>
        </w:rPr>
        <w:t xml:space="preserve">Once here, many live a hand-to-mouth existence, usually depending on other asylum seekers to let them sleep on their floor or share food with them, wandering the streets for hours every day, in constant fear of being caught and deported. They are highly vulnerable to crime and various forms of exploitation. Many suffer from ill health </w:t>
      </w:r>
      <w:proofErr w:type="gramStart"/>
      <w:r w:rsidR="25D7E0D5" w:rsidRPr="003C225A">
        <w:rPr>
          <w:rFonts w:ascii="Arial" w:eastAsia="Arial" w:hAnsi="Arial" w:cs="Arial"/>
        </w:rPr>
        <w:t>as a result of</w:t>
      </w:r>
      <w:proofErr w:type="gramEnd"/>
      <w:r w:rsidR="25D7E0D5" w:rsidRPr="003C225A">
        <w:rPr>
          <w:rFonts w:ascii="Arial" w:eastAsia="Arial" w:hAnsi="Arial" w:cs="Arial"/>
        </w:rPr>
        <w:t xml:space="preserve"> having no accommodation, a poor diet and lack of access to healthcare. </w:t>
      </w:r>
    </w:p>
    <w:p w14:paraId="4E0216EB" w14:textId="77777777" w:rsidR="003A7FDC" w:rsidRPr="003C225A" w:rsidRDefault="003A7FDC">
      <w:pPr>
        <w:spacing w:after="0" w:line="276" w:lineRule="auto"/>
        <w:jc w:val="both"/>
        <w:rPr>
          <w:rFonts w:ascii="Arial" w:eastAsia="Arial" w:hAnsi="Arial" w:cs="Arial"/>
        </w:rPr>
      </w:pPr>
    </w:p>
    <w:p w14:paraId="55FD9425" w14:textId="61262017" w:rsidR="0032171A" w:rsidRPr="003C225A" w:rsidRDefault="00F13BFA">
      <w:pPr>
        <w:spacing w:after="0" w:line="276" w:lineRule="auto"/>
        <w:jc w:val="both"/>
        <w:rPr>
          <w:rFonts w:ascii="Arial" w:eastAsia="Arial" w:hAnsi="Arial" w:cs="Arial"/>
        </w:rPr>
      </w:pPr>
      <w:r w:rsidRPr="003C225A">
        <w:rPr>
          <w:rFonts w:ascii="Arial" w:eastAsia="Arial" w:hAnsi="Arial" w:cs="Arial"/>
        </w:rPr>
        <w:t>8</w:t>
      </w:r>
      <w:r w:rsidR="00522D23" w:rsidRPr="003C225A">
        <w:rPr>
          <w:rFonts w:ascii="Arial" w:eastAsia="Arial" w:hAnsi="Arial" w:cs="Arial"/>
        </w:rPr>
        <w:t xml:space="preserve">.12 </w:t>
      </w:r>
      <w:r w:rsidR="25D7E0D5" w:rsidRPr="003C225A">
        <w:rPr>
          <w:rFonts w:ascii="Arial" w:eastAsia="Arial" w:hAnsi="Arial" w:cs="Arial"/>
        </w:rPr>
        <w:t>Some experience psychological and emotional repercussions of being destitute, when many are already dealing with traumatic pasts. Extended periods of stress and uncertainty can also lead to declines in mental health.</w:t>
      </w:r>
      <w:r w:rsidR="003A7FDC" w:rsidRPr="003C225A">
        <w:rPr>
          <w:rFonts w:ascii="Arial" w:eastAsia="Arial" w:hAnsi="Arial" w:cs="Arial"/>
        </w:rPr>
        <w:t xml:space="preserve"> </w:t>
      </w:r>
      <w:hyperlink r:id="rId34" w:history="1">
        <w:r w:rsidR="25D7E0D5" w:rsidRPr="00644074">
          <w:rPr>
            <w:rStyle w:val="Hyperlink"/>
          </w:rPr>
          <w:t>The Institute for Public Policy Research (IPPR)</w:t>
        </w:r>
      </w:hyperlink>
      <w:r w:rsidR="25D7E0D5" w:rsidRPr="003C225A">
        <w:rPr>
          <w:rFonts w:ascii="Arial" w:eastAsia="Arial" w:hAnsi="Arial" w:cs="Arial"/>
        </w:rPr>
        <w:t xml:space="preserve"> estimate about 45,000 claims for universal credit were rejected due to the “</w:t>
      </w:r>
      <w:hyperlink r:id="rId35" w:history="1">
        <w:r w:rsidR="25D7E0D5" w:rsidRPr="003C225A">
          <w:rPr>
            <w:rStyle w:val="Hyperlink"/>
            <w:rFonts w:ascii="Arial" w:eastAsia="Arial" w:hAnsi="Arial" w:cs="Arial"/>
          </w:rPr>
          <w:t>habitual residence</w:t>
        </w:r>
      </w:hyperlink>
      <w:r w:rsidR="25D7E0D5" w:rsidRPr="003C225A">
        <w:rPr>
          <w:rFonts w:ascii="Arial" w:eastAsia="Arial" w:hAnsi="Arial" w:cs="Arial"/>
        </w:rPr>
        <w:t xml:space="preserve">” test in </w:t>
      </w:r>
      <w:r w:rsidR="25D7E0D5" w:rsidRPr="003C225A">
        <w:rPr>
          <w:rFonts w:ascii="Arial" w:eastAsia="Arial" w:hAnsi="Arial" w:cs="Arial"/>
        </w:rPr>
        <w:lastRenderedPageBreak/>
        <w:t xml:space="preserve">the past 12 months </w:t>
      </w:r>
      <w:r w:rsidR="003A7FDC" w:rsidRPr="003C225A">
        <w:rPr>
          <w:rFonts w:ascii="Arial" w:eastAsia="Arial" w:hAnsi="Arial" w:cs="Arial"/>
        </w:rPr>
        <w:t xml:space="preserve">(2020) </w:t>
      </w:r>
      <w:r w:rsidR="25D7E0D5" w:rsidRPr="003C225A">
        <w:rPr>
          <w:rFonts w:ascii="Arial" w:eastAsia="Arial" w:hAnsi="Arial" w:cs="Arial"/>
        </w:rPr>
        <w:t>before a significant rise in claims during the Covid-19 crisis. The test requires claimants to prove that they have a settled home in the UK and have a “</w:t>
      </w:r>
      <w:hyperlink r:id="rId36" w:history="1">
        <w:r w:rsidR="25D7E0D5" w:rsidRPr="003C225A">
          <w:rPr>
            <w:rStyle w:val="Hyperlink"/>
            <w:rFonts w:ascii="Arial" w:eastAsia="Arial" w:hAnsi="Arial" w:cs="Arial"/>
          </w:rPr>
          <w:t>right to reside</w:t>
        </w:r>
      </w:hyperlink>
      <w:r w:rsidR="25D7E0D5" w:rsidRPr="003C225A">
        <w:rPr>
          <w:rFonts w:ascii="Arial" w:eastAsia="Arial" w:hAnsi="Arial" w:cs="Arial"/>
        </w:rPr>
        <w:t xml:space="preserve">” to gain access to benefits. </w:t>
      </w:r>
      <w:r w:rsidR="15210867" w:rsidRPr="003C225A">
        <w:rPr>
          <w:rFonts w:ascii="Arial" w:eastAsia="Arial" w:hAnsi="Arial" w:cs="Arial"/>
        </w:rPr>
        <w:t>These problems do not apply to t</w:t>
      </w:r>
      <w:r w:rsidR="003A7FDC" w:rsidRPr="003C225A">
        <w:rPr>
          <w:rFonts w:ascii="Arial" w:eastAsia="Arial" w:hAnsi="Arial" w:cs="Arial"/>
        </w:rPr>
        <w:t xml:space="preserve">hose </w:t>
      </w:r>
      <w:r w:rsidR="15210867" w:rsidRPr="003C225A">
        <w:rPr>
          <w:rFonts w:ascii="Arial" w:eastAsia="Arial" w:hAnsi="Arial" w:cs="Arial"/>
        </w:rPr>
        <w:t>resettled under the Government schemes who have full refugee status on arrival in the UK with associated rights to all benefits and services available to all UK citizens.</w:t>
      </w:r>
      <w:r w:rsidR="25D7E0D5" w:rsidRPr="003C225A">
        <w:rPr>
          <w:rFonts w:ascii="Arial" w:eastAsia="Arial" w:hAnsi="Arial" w:cs="Arial"/>
        </w:rPr>
        <w:t xml:space="preserve"> </w:t>
      </w:r>
    </w:p>
    <w:p w14:paraId="5218E137" w14:textId="77777777" w:rsidR="007D022A" w:rsidRPr="003C225A" w:rsidRDefault="007D022A">
      <w:pPr>
        <w:pStyle w:val="Heading3"/>
        <w:spacing w:before="0" w:line="276" w:lineRule="auto"/>
        <w:rPr>
          <w:rFonts w:ascii="Arial" w:eastAsia="Calibri Light" w:hAnsi="Arial" w:cs="Arial"/>
          <w:b/>
          <w:bCs/>
          <w:color w:val="auto"/>
          <w:sz w:val="22"/>
          <w:szCs w:val="22"/>
        </w:rPr>
      </w:pPr>
    </w:p>
    <w:p w14:paraId="0156127F" w14:textId="77777777" w:rsidR="00C01815" w:rsidRDefault="00C01815" w:rsidP="00644074">
      <w:pPr>
        <w:pStyle w:val="Heading3"/>
        <w:spacing w:before="0" w:line="276" w:lineRule="auto"/>
        <w:rPr>
          <w:rFonts w:ascii="Arial" w:eastAsia="Calibri Light" w:hAnsi="Arial" w:cs="Arial"/>
          <w:b/>
          <w:bCs/>
          <w:color w:val="auto"/>
          <w:sz w:val="22"/>
          <w:szCs w:val="22"/>
        </w:rPr>
      </w:pPr>
    </w:p>
    <w:p w14:paraId="1F84E0CF" w14:textId="166A2690" w:rsidR="0032171A" w:rsidRPr="003C225A" w:rsidRDefault="00F13BFA" w:rsidP="00644074">
      <w:pPr>
        <w:pStyle w:val="Heading3"/>
        <w:spacing w:before="0" w:line="276" w:lineRule="auto"/>
        <w:rPr>
          <w:rFonts w:ascii="Arial" w:eastAsia="Arial" w:hAnsi="Arial" w:cs="Arial"/>
          <w:color w:val="auto"/>
          <w:sz w:val="22"/>
          <w:szCs w:val="22"/>
        </w:rPr>
      </w:pPr>
      <w:r w:rsidRPr="003C225A">
        <w:rPr>
          <w:rFonts w:ascii="Arial" w:eastAsia="Calibri Light" w:hAnsi="Arial" w:cs="Arial"/>
          <w:b/>
          <w:bCs/>
          <w:color w:val="auto"/>
          <w:sz w:val="22"/>
          <w:szCs w:val="22"/>
        </w:rPr>
        <w:t>9</w:t>
      </w:r>
      <w:r w:rsidR="00522D23" w:rsidRPr="003C225A">
        <w:rPr>
          <w:rFonts w:ascii="Arial" w:eastAsia="Calibri Light" w:hAnsi="Arial" w:cs="Arial"/>
          <w:b/>
          <w:bCs/>
          <w:color w:val="auto"/>
          <w:sz w:val="22"/>
          <w:szCs w:val="22"/>
        </w:rPr>
        <w:t xml:space="preserve">. </w:t>
      </w:r>
      <w:r w:rsidR="25D7E0D5" w:rsidRPr="003C225A">
        <w:rPr>
          <w:rFonts w:ascii="Arial" w:eastAsia="Calibri Light" w:hAnsi="Arial" w:cs="Arial"/>
          <w:b/>
          <w:bCs/>
          <w:color w:val="auto"/>
          <w:sz w:val="22"/>
          <w:szCs w:val="22"/>
        </w:rPr>
        <w:t>F</w:t>
      </w:r>
      <w:r w:rsidR="25D7E0D5" w:rsidRPr="003C225A">
        <w:rPr>
          <w:rFonts w:ascii="Arial" w:eastAsia="Arial" w:hAnsi="Arial" w:cs="Arial"/>
          <w:b/>
          <w:bCs/>
          <w:color w:val="auto"/>
          <w:sz w:val="22"/>
          <w:szCs w:val="22"/>
        </w:rPr>
        <w:t>ire and other incident risks</w:t>
      </w:r>
    </w:p>
    <w:p w14:paraId="47B13945" w14:textId="77777777" w:rsidR="0032171A" w:rsidRPr="003C225A" w:rsidRDefault="0032171A" w:rsidP="00644074">
      <w:pPr>
        <w:spacing w:after="0" w:line="276" w:lineRule="auto"/>
        <w:jc w:val="both"/>
        <w:rPr>
          <w:rFonts w:ascii="Arial" w:eastAsia="Arial" w:hAnsi="Arial" w:cs="Arial"/>
        </w:rPr>
      </w:pPr>
    </w:p>
    <w:p w14:paraId="74EEDE43" w14:textId="77777777" w:rsidR="0032171A" w:rsidRPr="003C225A" w:rsidRDefault="00F13BFA" w:rsidP="007D022A">
      <w:pPr>
        <w:spacing w:after="0" w:line="276" w:lineRule="auto"/>
        <w:jc w:val="both"/>
        <w:rPr>
          <w:rFonts w:ascii="Arial" w:eastAsia="Arial" w:hAnsi="Arial" w:cs="Arial"/>
        </w:rPr>
      </w:pPr>
      <w:r w:rsidRPr="003C225A">
        <w:rPr>
          <w:rFonts w:ascii="Arial" w:eastAsia="Arial" w:hAnsi="Arial" w:cs="Arial"/>
        </w:rPr>
        <w:t>9</w:t>
      </w:r>
      <w:r w:rsidR="00522D23" w:rsidRPr="003C225A">
        <w:rPr>
          <w:rFonts w:ascii="Arial" w:eastAsia="Arial" w:hAnsi="Arial" w:cs="Arial"/>
        </w:rPr>
        <w:t xml:space="preserve">.1 </w:t>
      </w:r>
      <w:hyperlink r:id="rId37" w:history="1">
        <w:r w:rsidR="25D7E0D5" w:rsidRPr="003C225A">
          <w:rPr>
            <w:rStyle w:val="Hyperlink"/>
            <w:rFonts w:ascii="Arial" w:eastAsia="Arial" w:hAnsi="Arial" w:cs="Arial"/>
          </w:rPr>
          <w:t>The Mental Health Foundation</w:t>
        </w:r>
      </w:hyperlink>
      <w:r w:rsidR="25D7E0D5" w:rsidRPr="003C225A">
        <w:rPr>
          <w:rFonts w:ascii="Arial" w:eastAsia="Arial" w:hAnsi="Arial" w:cs="Arial"/>
        </w:rPr>
        <w:t xml:space="preserve"> reports that asylum seekers and refugees face unique and complex challenges related to their mental health and are often at greater risk of developing a mental health problem:</w:t>
      </w:r>
    </w:p>
    <w:p w14:paraId="0AD19426" w14:textId="77777777" w:rsidR="007D022A" w:rsidRPr="003C225A" w:rsidRDefault="007D022A" w:rsidP="00644074">
      <w:pPr>
        <w:spacing w:after="0" w:line="276" w:lineRule="auto"/>
        <w:jc w:val="both"/>
        <w:rPr>
          <w:rFonts w:ascii="Arial" w:eastAsia="Arial" w:hAnsi="Arial" w:cs="Arial"/>
        </w:rPr>
      </w:pPr>
    </w:p>
    <w:p w14:paraId="252D272F" w14:textId="77777777" w:rsidR="002B175E" w:rsidRPr="003C225A" w:rsidRDefault="00F13BFA" w:rsidP="00644074">
      <w:pPr>
        <w:pStyle w:val="ListParagraph"/>
        <w:numPr>
          <w:ilvl w:val="0"/>
          <w:numId w:val="9"/>
        </w:numPr>
        <w:spacing w:after="0" w:line="276" w:lineRule="auto"/>
        <w:jc w:val="both"/>
        <w:rPr>
          <w:rFonts w:ascii="Arial" w:eastAsiaTheme="minorEastAsia" w:hAnsi="Arial" w:cs="Arial"/>
        </w:rPr>
      </w:pPr>
      <w:r w:rsidRPr="003C225A">
        <w:rPr>
          <w:rFonts w:ascii="Arial" w:eastAsia="Arial" w:hAnsi="Arial" w:cs="Arial"/>
        </w:rPr>
        <w:t>9</w:t>
      </w:r>
      <w:r w:rsidR="00522D23" w:rsidRPr="003C225A">
        <w:rPr>
          <w:rFonts w:ascii="Arial" w:eastAsia="Arial" w:hAnsi="Arial" w:cs="Arial"/>
        </w:rPr>
        <w:t xml:space="preserve">.2 </w:t>
      </w:r>
      <w:r w:rsidR="25D7E0D5" w:rsidRPr="003C225A">
        <w:rPr>
          <w:rFonts w:ascii="Arial" w:eastAsia="Arial" w:hAnsi="Arial" w:cs="Arial"/>
        </w:rPr>
        <w:t xml:space="preserve">Asylum seekers and refugees are more likely to experience poor mental health than the local population, including higher rates of depression, </w:t>
      </w:r>
      <w:proofErr w:type="gramStart"/>
      <w:r w:rsidR="25D7E0D5" w:rsidRPr="003C225A">
        <w:rPr>
          <w:rFonts w:ascii="Arial" w:eastAsia="Arial" w:hAnsi="Arial" w:cs="Arial"/>
        </w:rPr>
        <w:t>PTSD</w:t>
      </w:r>
      <w:proofErr w:type="gramEnd"/>
      <w:r w:rsidR="25D7E0D5" w:rsidRPr="003C225A">
        <w:rPr>
          <w:rFonts w:ascii="Arial" w:eastAsia="Arial" w:hAnsi="Arial" w:cs="Arial"/>
        </w:rPr>
        <w:t xml:space="preserve"> and other anxiety disorders</w:t>
      </w:r>
      <w:r w:rsidR="007D022A" w:rsidRPr="003C225A">
        <w:rPr>
          <w:rFonts w:ascii="Arial" w:eastAsia="Arial" w:hAnsi="Arial" w:cs="Arial"/>
        </w:rPr>
        <w:t>.</w:t>
      </w:r>
    </w:p>
    <w:p w14:paraId="02C88978" w14:textId="0EA9F6EA" w:rsidR="002B175E" w:rsidRPr="00644074" w:rsidRDefault="00F13BFA" w:rsidP="00644074">
      <w:pPr>
        <w:pStyle w:val="ListParagraph"/>
        <w:numPr>
          <w:ilvl w:val="0"/>
          <w:numId w:val="9"/>
        </w:numPr>
        <w:spacing w:after="0" w:line="276" w:lineRule="auto"/>
        <w:jc w:val="both"/>
        <w:rPr>
          <w:rFonts w:ascii="Arial" w:eastAsiaTheme="minorEastAsia" w:hAnsi="Arial" w:cs="Arial"/>
        </w:rPr>
      </w:pPr>
      <w:r w:rsidRPr="003C225A">
        <w:rPr>
          <w:rFonts w:ascii="Arial" w:eastAsia="Arial" w:hAnsi="Arial" w:cs="Arial"/>
        </w:rPr>
        <w:t>9</w:t>
      </w:r>
      <w:r w:rsidR="00522D23" w:rsidRPr="003C225A">
        <w:rPr>
          <w:rFonts w:ascii="Arial" w:eastAsia="Arial" w:hAnsi="Arial" w:cs="Arial"/>
        </w:rPr>
        <w:t xml:space="preserve">.3 </w:t>
      </w:r>
      <w:r w:rsidR="25D7E0D5" w:rsidRPr="003C225A">
        <w:rPr>
          <w:rFonts w:ascii="Arial" w:eastAsia="Arial" w:hAnsi="Arial" w:cs="Arial"/>
        </w:rPr>
        <w:t xml:space="preserve">The increased vulnerability to mental health problems that </w:t>
      </w:r>
      <w:r w:rsidR="471BAC6D" w:rsidRPr="003C225A">
        <w:rPr>
          <w:rFonts w:ascii="Arial" w:eastAsia="Arial" w:hAnsi="Arial" w:cs="Arial"/>
        </w:rPr>
        <w:t>refugees,</w:t>
      </w:r>
      <w:r w:rsidR="25D7E0D5" w:rsidRPr="003C225A">
        <w:rPr>
          <w:rFonts w:ascii="Arial" w:eastAsia="Arial" w:hAnsi="Arial" w:cs="Arial"/>
        </w:rPr>
        <w:t xml:space="preserve"> and asylum seekers face is linked to pre-migration experiences (such as war trauma) and post-migration conditions (such as separation from family, difficulties with asylum procedures and poor housing)</w:t>
      </w:r>
      <w:r w:rsidR="007D022A" w:rsidRPr="003C225A">
        <w:rPr>
          <w:rFonts w:ascii="Arial" w:eastAsia="Arial" w:hAnsi="Arial" w:cs="Arial"/>
        </w:rPr>
        <w:t>.</w:t>
      </w:r>
    </w:p>
    <w:p w14:paraId="624E8454" w14:textId="3CDCB593" w:rsidR="0032171A" w:rsidRPr="00644074" w:rsidRDefault="00F13BFA" w:rsidP="007958A3">
      <w:pPr>
        <w:pStyle w:val="ListParagraph"/>
        <w:numPr>
          <w:ilvl w:val="0"/>
          <w:numId w:val="9"/>
        </w:numPr>
        <w:spacing w:after="0" w:line="276" w:lineRule="auto"/>
        <w:jc w:val="both"/>
        <w:rPr>
          <w:rFonts w:ascii="Arial" w:eastAsiaTheme="minorEastAsia" w:hAnsi="Arial" w:cs="Arial"/>
        </w:rPr>
      </w:pPr>
      <w:r w:rsidRPr="003C225A">
        <w:rPr>
          <w:rFonts w:ascii="Arial" w:eastAsia="Arial" w:hAnsi="Arial" w:cs="Arial"/>
        </w:rPr>
        <w:t>9</w:t>
      </w:r>
      <w:r w:rsidR="00522D23" w:rsidRPr="003C225A">
        <w:rPr>
          <w:rFonts w:ascii="Arial" w:eastAsia="Arial" w:hAnsi="Arial" w:cs="Arial"/>
        </w:rPr>
        <w:t xml:space="preserve">.4 </w:t>
      </w:r>
      <w:r w:rsidR="25D7E0D5" w:rsidRPr="003C225A">
        <w:rPr>
          <w:rFonts w:ascii="Arial" w:eastAsia="Arial" w:hAnsi="Arial" w:cs="Arial"/>
        </w:rPr>
        <w:t>Research suggests that asylum seekers are five times more likely to have mental health needs than the general population and more than 61% will experience serious mental distress. However, data shows that they are less likely to receive support than the general population</w:t>
      </w:r>
      <w:r w:rsidR="63F24B11" w:rsidRPr="003C225A">
        <w:rPr>
          <w:rFonts w:ascii="Arial" w:eastAsia="Arial" w:hAnsi="Arial" w:cs="Arial"/>
        </w:rPr>
        <w:t xml:space="preserve"> (</w:t>
      </w:r>
      <w:hyperlink r:id="rId38" w:history="1">
        <w:r w:rsidR="63F24B11" w:rsidRPr="003C225A">
          <w:rPr>
            <w:rStyle w:val="Hyperlink"/>
            <w:rFonts w:ascii="Arial" w:eastAsia="Arial" w:hAnsi="Arial" w:cs="Arial"/>
          </w:rPr>
          <w:t>M</w:t>
        </w:r>
        <w:r w:rsidR="075D3E74" w:rsidRPr="003C225A">
          <w:rPr>
            <w:rStyle w:val="Hyperlink"/>
            <w:rFonts w:ascii="Arial" w:eastAsia="Arial" w:hAnsi="Arial" w:cs="Arial"/>
          </w:rPr>
          <w:t>ental Health Foundation</w:t>
        </w:r>
      </w:hyperlink>
      <w:r w:rsidR="075D3E74" w:rsidRPr="003C225A">
        <w:rPr>
          <w:rFonts w:ascii="Arial" w:eastAsia="Arial" w:hAnsi="Arial" w:cs="Arial"/>
        </w:rPr>
        <w:t>)</w:t>
      </w:r>
      <w:r w:rsidR="007958A3" w:rsidRPr="003C225A">
        <w:rPr>
          <w:rFonts w:ascii="Arial" w:eastAsia="Arial" w:hAnsi="Arial" w:cs="Arial"/>
        </w:rPr>
        <w:t>.</w:t>
      </w:r>
    </w:p>
    <w:p w14:paraId="79376C25" w14:textId="77777777" w:rsidR="007D022A" w:rsidRPr="00644074" w:rsidRDefault="007D022A" w:rsidP="00644074">
      <w:pPr>
        <w:spacing w:after="0" w:line="276" w:lineRule="auto"/>
        <w:ind w:left="360"/>
        <w:jc w:val="both"/>
        <w:rPr>
          <w:rFonts w:ascii="Arial" w:eastAsiaTheme="minorEastAsia" w:hAnsi="Arial" w:cs="Arial"/>
        </w:rPr>
      </w:pPr>
    </w:p>
    <w:p w14:paraId="5E3CD248" w14:textId="77777777" w:rsidR="0032171A" w:rsidRPr="003C225A" w:rsidRDefault="00F13BFA">
      <w:pPr>
        <w:spacing w:after="0" w:line="276" w:lineRule="auto"/>
        <w:jc w:val="both"/>
        <w:rPr>
          <w:rFonts w:ascii="Arial" w:eastAsia="Arial" w:hAnsi="Arial" w:cs="Arial"/>
          <w:lang w:val="en"/>
        </w:rPr>
      </w:pPr>
      <w:r w:rsidRPr="003C225A">
        <w:rPr>
          <w:rFonts w:ascii="Arial" w:eastAsia="Arial" w:hAnsi="Arial" w:cs="Arial"/>
          <w:lang w:val="en"/>
        </w:rPr>
        <w:t>9</w:t>
      </w:r>
      <w:r w:rsidR="00522D23" w:rsidRPr="003C225A">
        <w:rPr>
          <w:rFonts w:ascii="Arial" w:eastAsia="Arial" w:hAnsi="Arial" w:cs="Arial"/>
          <w:lang w:val="en"/>
        </w:rPr>
        <w:t xml:space="preserve">.5 </w:t>
      </w:r>
      <w:r w:rsidR="25D7E0D5" w:rsidRPr="003C225A">
        <w:rPr>
          <w:rFonts w:ascii="Arial" w:eastAsia="Arial" w:hAnsi="Arial" w:cs="Arial"/>
          <w:lang w:val="en"/>
        </w:rPr>
        <w:t xml:space="preserve">The Manchester Fire and Mental Health Liaison Project, a partnership between Manchester Mental Health and Social Care Trust and Greater Manchester Fire and Rescue Service found that over a third of people killed in fires in Manchester were known to the Mental Health Services Partnership.  </w:t>
      </w:r>
    </w:p>
    <w:p w14:paraId="5E5C0453" w14:textId="77777777" w:rsidR="00273470" w:rsidRPr="003C225A" w:rsidRDefault="00273470" w:rsidP="00644074">
      <w:pPr>
        <w:spacing w:after="0" w:line="276" w:lineRule="auto"/>
        <w:jc w:val="both"/>
        <w:rPr>
          <w:rFonts w:ascii="Arial" w:eastAsia="Arial" w:hAnsi="Arial" w:cs="Arial"/>
        </w:rPr>
      </w:pPr>
    </w:p>
    <w:p w14:paraId="73EA7601" w14:textId="13883098" w:rsidR="0032171A" w:rsidRPr="003C225A" w:rsidRDefault="00F13BFA">
      <w:pPr>
        <w:spacing w:after="0" w:line="276" w:lineRule="auto"/>
        <w:jc w:val="both"/>
        <w:rPr>
          <w:rFonts w:ascii="Arial" w:eastAsia="Arial" w:hAnsi="Arial" w:cs="Arial"/>
          <w:lang w:val="en"/>
        </w:rPr>
      </w:pPr>
      <w:r w:rsidRPr="003C225A">
        <w:rPr>
          <w:rFonts w:ascii="Arial" w:eastAsia="Arial" w:hAnsi="Arial" w:cs="Arial"/>
          <w:lang w:val="en"/>
        </w:rPr>
        <w:t>9</w:t>
      </w:r>
      <w:r w:rsidR="00522D23" w:rsidRPr="003C225A">
        <w:rPr>
          <w:rFonts w:ascii="Arial" w:eastAsia="Arial" w:hAnsi="Arial" w:cs="Arial"/>
          <w:lang w:val="en"/>
        </w:rPr>
        <w:t xml:space="preserve">.6 </w:t>
      </w:r>
      <w:hyperlink r:id="rId39" w:history="1">
        <w:r w:rsidR="00A96F9C" w:rsidRPr="003C225A">
          <w:rPr>
            <w:rStyle w:val="Hyperlink"/>
            <w:rFonts w:ascii="Arial" w:eastAsia="Arial" w:hAnsi="Arial" w:cs="Arial"/>
            <w:lang w:val="en"/>
          </w:rPr>
          <w:t>Post-traumatic stress disorder</w:t>
        </w:r>
      </w:hyperlink>
      <w:r w:rsidR="00A96F9C" w:rsidRPr="003C225A">
        <w:rPr>
          <w:rFonts w:ascii="Arial" w:eastAsia="Arial" w:hAnsi="Arial" w:cs="Arial"/>
          <w:lang w:val="en"/>
        </w:rPr>
        <w:t xml:space="preserve"> (PTSD)</w:t>
      </w:r>
      <w:r w:rsidR="25D7E0D5" w:rsidRPr="003C225A">
        <w:rPr>
          <w:rFonts w:ascii="Arial" w:eastAsia="Arial" w:hAnsi="Arial" w:cs="Arial"/>
          <w:lang w:val="en"/>
        </w:rPr>
        <w:t xml:space="preserve"> can affect people who have experienced a wide range of life-threatening events. The disorder can lead to distressing and persistent symptoms, including re-experiencing the trauma through flashbacks or nightmares, emotional numbness, insomnia, relationship problems, sudden anger, and drug and alcohol abuse. Reckless and self-destructive behavior has been added as a PTSD symptom.</w:t>
      </w:r>
      <w:r w:rsidR="00273470" w:rsidRPr="003C225A">
        <w:rPr>
          <w:rFonts w:ascii="Arial" w:eastAsia="Arial" w:hAnsi="Arial" w:cs="Arial"/>
          <w:lang w:val="en"/>
        </w:rPr>
        <w:t xml:space="preserve"> </w:t>
      </w:r>
      <w:r w:rsidR="25D7E0D5" w:rsidRPr="003C225A">
        <w:rPr>
          <w:rFonts w:ascii="Arial" w:eastAsia="Arial" w:hAnsi="Arial" w:cs="Arial"/>
          <w:lang w:val="en"/>
        </w:rPr>
        <w:t xml:space="preserve">The prevalence of PTSD among migrants is very high (47%), especially among refugees who experience it at nearly twice the rate of migrant workers. Risk </w:t>
      </w:r>
      <w:proofErr w:type="spellStart"/>
      <w:r w:rsidR="25D7E0D5" w:rsidRPr="003C225A">
        <w:rPr>
          <w:rFonts w:ascii="Arial" w:eastAsia="Arial" w:hAnsi="Arial" w:cs="Arial"/>
          <w:lang w:val="en"/>
        </w:rPr>
        <w:t>behaviours</w:t>
      </w:r>
      <w:proofErr w:type="spellEnd"/>
      <w:r w:rsidR="25D7E0D5" w:rsidRPr="003C225A">
        <w:rPr>
          <w:rFonts w:ascii="Arial" w:eastAsia="Arial" w:hAnsi="Arial" w:cs="Arial"/>
          <w:lang w:val="en"/>
        </w:rPr>
        <w:t xml:space="preserve"> tend to ‘cluster’ and participation in multiple risk </w:t>
      </w:r>
      <w:proofErr w:type="spellStart"/>
      <w:r w:rsidR="25D7E0D5" w:rsidRPr="003C225A">
        <w:rPr>
          <w:rFonts w:ascii="Arial" w:eastAsia="Arial" w:hAnsi="Arial" w:cs="Arial"/>
          <w:lang w:val="en"/>
        </w:rPr>
        <w:t>behaviours</w:t>
      </w:r>
      <w:proofErr w:type="spellEnd"/>
      <w:r w:rsidR="25D7E0D5" w:rsidRPr="003C225A">
        <w:rPr>
          <w:rFonts w:ascii="Arial" w:eastAsia="Arial" w:hAnsi="Arial" w:cs="Arial"/>
          <w:lang w:val="en"/>
        </w:rPr>
        <w:t xml:space="preserve"> is associated with a range of negative outcomes such as low educational attainment, being bullied and emotional health problems.</w:t>
      </w:r>
    </w:p>
    <w:p w14:paraId="04BDE8D9" w14:textId="77777777" w:rsidR="00273470" w:rsidRPr="003C225A" w:rsidRDefault="00273470" w:rsidP="00644074">
      <w:pPr>
        <w:spacing w:after="0" w:line="276" w:lineRule="auto"/>
        <w:jc w:val="both"/>
        <w:rPr>
          <w:rFonts w:ascii="Arial" w:eastAsia="Arial" w:hAnsi="Arial" w:cs="Arial"/>
        </w:rPr>
      </w:pPr>
    </w:p>
    <w:p w14:paraId="049A7047" w14:textId="77777777" w:rsidR="0032171A" w:rsidRPr="003C225A" w:rsidRDefault="00F13BFA" w:rsidP="00644074">
      <w:pPr>
        <w:spacing w:after="0" w:line="276" w:lineRule="auto"/>
        <w:jc w:val="both"/>
        <w:rPr>
          <w:rFonts w:ascii="Arial" w:eastAsia="Arial" w:hAnsi="Arial" w:cs="Arial"/>
        </w:rPr>
      </w:pPr>
      <w:r w:rsidRPr="003C225A">
        <w:rPr>
          <w:rFonts w:ascii="Arial" w:eastAsia="Arial" w:hAnsi="Arial" w:cs="Arial"/>
          <w:lang w:val="en"/>
        </w:rPr>
        <w:t>9</w:t>
      </w:r>
      <w:r w:rsidR="00522D23" w:rsidRPr="003C225A">
        <w:rPr>
          <w:rFonts w:ascii="Arial" w:eastAsia="Arial" w:hAnsi="Arial" w:cs="Arial"/>
          <w:lang w:val="en"/>
        </w:rPr>
        <w:t xml:space="preserve">.7 </w:t>
      </w:r>
      <w:r w:rsidR="25D7E0D5" w:rsidRPr="003C225A">
        <w:rPr>
          <w:rFonts w:ascii="Arial" w:eastAsia="Arial" w:hAnsi="Arial" w:cs="Arial"/>
          <w:lang w:val="en"/>
        </w:rPr>
        <w:t xml:space="preserve">Overcrowding is a known fire risk and figures from the </w:t>
      </w:r>
      <w:hyperlink r:id="rId40" w:history="1">
        <w:r w:rsidR="25D7E0D5" w:rsidRPr="003C225A">
          <w:rPr>
            <w:rStyle w:val="Hyperlink"/>
            <w:rFonts w:ascii="Arial" w:eastAsia="Arial" w:hAnsi="Arial" w:cs="Arial"/>
            <w:lang w:val="en"/>
          </w:rPr>
          <w:t>English Housing Survey</w:t>
        </w:r>
      </w:hyperlink>
      <w:r w:rsidR="25D7E0D5" w:rsidRPr="003C225A">
        <w:rPr>
          <w:rFonts w:ascii="Arial" w:eastAsia="Arial" w:hAnsi="Arial" w:cs="Arial"/>
          <w:lang w:val="en"/>
        </w:rPr>
        <w:t xml:space="preserve"> have shown an increase in overcrowding over the past two years. Evidence also suggests that overcrowding has a detrimental effect on household members’ physical and mental health. </w:t>
      </w:r>
    </w:p>
    <w:p w14:paraId="33D2040C" w14:textId="77777777" w:rsidR="00273470" w:rsidRPr="003C225A" w:rsidRDefault="00273470">
      <w:pPr>
        <w:spacing w:after="0" w:line="276" w:lineRule="auto"/>
        <w:rPr>
          <w:rFonts w:ascii="Arial" w:eastAsia="Arial" w:hAnsi="Arial" w:cs="Arial"/>
          <w:b/>
          <w:bCs/>
        </w:rPr>
      </w:pPr>
    </w:p>
    <w:p w14:paraId="1AF2194D" w14:textId="77777777" w:rsidR="26330BB9" w:rsidRPr="003C225A" w:rsidRDefault="00522D23" w:rsidP="00644074">
      <w:pPr>
        <w:spacing w:after="0" w:line="276" w:lineRule="auto"/>
        <w:rPr>
          <w:rFonts w:ascii="Arial" w:eastAsia="Arial" w:hAnsi="Arial" w:cs="Arial"/>
          <w:b/>
          <w:bCs/>
        </w:rPr>
      </w:pPr>
      <w:r w:rsidRPr="003C225A">
        <w:rPr>
          <w:rFonts w:ascii="Arial" w:eastAsia="Arial" w:hAnsi="Arial" w:cs="Arial"/>
          <w:b/>
          <w:bCs/>
        </w:rPr>
        <w:t>1</w:t>
      </w:r>
      <w:r w:rsidR="00F13BFA" w:rsidRPr="003C225A">
        <w:rPr>
          <w:rFonts w:ascii="Arial" w:eastAsia="Arial" w:hAnsi="Arial" w:cs="Arial"/>
          <w:b/>
          <w:bCs/>
        </w:rPr>
        <w:t>0</w:t>
      </w:r>
      <w:r w:rsidRPr="003C225A">
        <w:rPr>
          <w:rFonts w:ascii="Arial" w:eastAsia="Arial" w:hAnsi="Arial" w:cs="Arial"/>
          <w:b/>
          <w:bCs/>
        </w:rPr>
        <w:t xml:space="preserve">. </w:t>
      </w:r>
      <w:r w:rsidR="26330BB9" w:rsidRPr="003C225A">
        <w:rPr>
          <w:rFonts w:ascii="Arial" w:eastAsia="Arial" w:hAnsi="Arial" w:cs="Arial"/>
          <w:b/>
          <w:bCs/>
        </w:rPr>
        <w:t>Road Safety</w:t>
      </w:r>
    </w:p>
    <w:p w14:paraId="54C169C0" w14:textId="77777777" w:rsidR="00273470" w:rsidRPr="003C225A" w:rsidRDefault="00273470">
      <w:pPr>
        <w:spacing w:after="0" w:line="276" w:lineRule="auto"/>
        <w:rPr>
          <w:rFonts w:ascii="Arial" w:eastAsia="Arial" w:hAnsi="Arial" w:cs="Arial"/>
        </w:rPr>
      </w:pPr>
    </w:p>
    <w:p w14:paraId="55D4D429" w14:textId="1423EF43" w:rsidR="26330BB9" w:rsidRPr="003C225A" w:rsidRDefault="00522D23">
      <w:pPr>
        <w:spacing w:after="0" w:line="276" w:lineRule="auto"/>
        <w:rPr>
          <w:rFonts w:ascii="Arial" w:eastAsia="Arial" w:hAnsi="Arial" w:cs="Arial"/>
        </w:rPr>
      </w:pPr>
      <w:r w:rsidRPr="003C225A">
        <w:rPr>
          <w:rFonts w:ascii="Arial" w:eastAsia="Arial" w:hAnsi="Arial" w:cs="Arial"/>
        </w:rPr>
        <w:t>1</w:t>
      </w:r>
      <w:r w:rsidR="00F13BFA" w:rsidRPr="003C225A">
        <w:rPr>
          <w:rFonts w:ascii="Arial" w:eastAsia="Arial" w:hAnsi="Arial" w:cs="Arial"/>
        </w:rPr>
        <w:t>0</w:t>
      </w:r>
      <w:r w:rsidRPr="003C225A">
        <w:rPr>
          <w:rFonts w:ascii="Arial" w:eastAsia="Arial" w:hAnsi="Arial" w:cs="Arial"/>
        </w:rPr>
        <w:t xml:space="preserve">.1 </w:t>
      </w:r>
      <w:r w:rsidR="0005231F" w:rsidRPr="003C225A">
        <w:rPr>
          <w:rFonts w:ascii="Arial" w:eastAsia="Arial" w:hAnsi="Arial" w:cs="Arial"/>
        </w:rPr>
        <w:t>The</w:t>
      </w:r>
      <w:r w:rsidR="26330BB9" w:rsidRPr="003C225A">
        <w:rPr>
          <w:rFonts w:ascii="Arial" w:eastAsia="Arial" w:hAnsi="Arial" w:cs="Arial"/>
        </w:rPr>
        <w:t xml:space="preserve"> Ashford Borough Council’s Refugee Resettlement Co-ordinator highlights issues around driving licences, which can be used in the UK for one year without having passed the UK theory test.  Whilst some manage (and are supported and actively encouraged by keyworkers) to pass the UK Driving Test within one year of arrival, language is a significant barrier for completion of the UK theory test.</w:t>
      </w:r>
      <w:r w:rsidR="009B28F0" w:rsidRPr="003C225A">
        <w:rPr>
          <w:rFonts w:ascii="Arial" w:eastAsia="Arial" w:hAnsi="Arial" w:cs="Arial"/>
        </w:rPr>
        <w:t xml:space="preserve"> </w:t>
      </w:r>
      <w:r w:rsidR="26330BB9" w:rsidRPr="003C225A">
        <w:rPr>
          <w:rFonts w:ascii="Arial" w:eastAsia="Arial" w:hAnsi="Arial" w:cs="Arial"/>
        </w:rPr>
        <w:t xml:space="preserve">There is known road risk behaviour both as drivers, </w:t>
      </w:r>
      <w:r w:rsidR="573EDD0F" w:rsidRPr="003C225A">
        <w:rPr>
          <w:rFonts w:ascii="Arial" w:eastAsia="Arial" w:hAnsi="Arial" w:cs="Arial"/>
        </w:rPr>
        <w:t>passengers,</w:t>
      </w:r>
      <w:r w:rsidR="26330BB9" w:rsidRPr="003C225A">
        <w:rPr>
          <w:rFonts w:ascii="Arial" w:eastAsia="Arial" w:hAnsi="Arial" w:cs="Arial"/>
        </w:rPr>
        <w:t xml:space="preserve"> and pedestrians</w:t>
      </w:r>
      <w:r w:rsidR="0019590B" w:rsidRPr="003C225A">
        <w:rPr>
          <w:rFonts w:ascii="Arial" w:eastAsia="Arial" w:hAnsi="Arial" w:cs="Arial"/>
        </w:rPr>
        <w:t xml:space="preserve"> </w:t>
      </w:r>
      <w:proofErr w:type="gramStart"/>
      <w:r w:rsidR="0019590B" w:rsidRPr="003C225A">
        <w:rPr>
          <w:rFonts w:ascii="Arial" w:eastAsia="Arial" w:hAnsi="Arial" w:cs="Arial"/>
        </w:rPr>
        <w:t>e.g.</w:t>
      </w:r>
      <w:proofErr w:type="gramEnd"/>
      <w:r w:rsidR="0019590B" w:rsidRPr="003C225A">
        <w:rPr>
          <w:rFonts w:ascii="Arial" w:eastAsia="Arial" w:hAnsi="Arial" w:cs="Arial"/>
        </w:rPr>
        <w:t xml:space="preserve"> </w:t>
      </w:r>
      <w:r w:rsidR="26330BB9" w:rsidRPr="003C225A">
        <w:rPr>
          <w:rFonts w:ascii="Arial" w:eastAsia="Arial" w:hAnsi="Arial" w:cs="Arial"/>
        </w:rPr>
        <w:t xml:space="preserve">unrestrained children, speeding and driving within UK law.  </w:t>
      </w:r>
    </w:p>
    <w:p w14:paraId="7E47055E" w14:textId="4B9E77CA" w:rsidR="0019590B" w:rsidRPr="003C225A" w:rsidRDefault="0019590B" w:rsidP="00644074">
      <w:pPr>
        <w:spacing w:after="0" w:line="276" w:lineRule="auto"/>
        <w:jc w:val="both"/>
        <w:rPr>
          <w:rFonts w:ascii="Arial" w:eastAsia="Arial" w:hAnsi="Arial" w:cs="Arial"/>
          <w:lang w:val="en-US"/>
        </w:rPr>
      </w:pPr>
    </w:p>
    <w:p w14:paraId="05A5F597" w14:textId="77777777" w:rsidR="0032171A" w:rsidRPr="003C225A" w:rsidRDefault="00522D23" w:rsidP="00644074">
      <w:pPr>
        <w:spacing w:after="0" w:line="276" w:lineRule="auto"/>
        <w:jc w:val="both"/>
        <w:rPr>
          <w:rFonts w:ascii="Arial" w:eastAsia="Calibri Light" w:hAnsi="Arial" w:cs="Arial"/>
        </w:rPr>
      </w:pPr>
      <w:r w:rsidRPr="003C225A">
        <w:rPr>
          <w:rFonts w:ascii="Arial" w:eastAsia="Calibri Light" w:hAnsi="Arial" w:cs="Arial"/>
          <w:b/>
          <w:bCs/>
        </w:rPr>
        <w:t>1</w:t>
      </w:r>
      <w:r w:rsidR="00F13BFA" w:rsidRPr="003C225A">
        <w:rPr>
          <w:rFonts w:ascii="Arial" w:eastAsia="Calibri Light" w:hAnsi="Arial" w:cs="Arial"/>
          <w:b/>
          <w:bCs/>
        </w:rPr>
        <w:t>1</w:t>
      </w:r>
      <w:r w:rsidRPr="003C225A">
        <w:rPr>
          <w:rFonts w:ascii="Arial" w:eastAsia="Calibri Light" w:hAnsi="Arial" w:cs="Arial"/>
          <w:b/>
          <w:bCs/>
        </w:rPr>
        <w:t xml:space="preserve">. </w:t>
      </w:r>
      <w:r w:rsidR="25D7E0D5" w:rsidRPr="003C225A">
        <w:rPr>
          <w:rFonts w:ascii="Arial" w:eastAsia="Calibri Light" w:hAnsi="Arial" w:cs="Arial"/>
          <w:b/>
          <w:bCs/>
        </w:rPr>
        <w:t xml:space="preserve">Employment opportunities </w:t>
      </w:r>
    </w:p>
    <w:p w14:paraId="4ACB60DF" w14:textId="77777777" w:rsidR="0019590B" w:rsidRPr="003C225A" w:rsidRDefault="0019590B">
      <w:pPr>
        <w:spacing w:after="0" w:line="276" w:lineRule="auto"/>
        <w:jc w:val="both"/>
        <w:rPr>
          <w:rFonts w:ascii="Arial" w:eastAsia="Arial" w:hAnsi="Arial" w:cs="Arial"/>
          <w:lang w:val="en"/>
        </w:rPr>
      </w:pPr>
    </w:p>
    <w:p w14:paraId="77501BA2" w14:textId="77777777" w:rsidR="009B28F0" w:rsidRPr="003C225A" w:rsidRDefault="00522D23" w:rsidP="009B28F0">
      <w:pPr>
        <w:spacing w:after="0" w:line="360" w:lineRule="auto"/>
        <w:jc w:val="both"/>
        <w:rPr>
          <w:rFonts w:ascii="Arial" w:eastAsia="Arial" w:hAnsi="Arial" w:cs="Arial"/>
        </w:rPr>
      </w:pPr>
      <w:r w:rsidRPr="003C225A">
        <w:rPr>
          <w:rFonts w:ascii="Arial" w:eastAsia="Arial" w:hAnsi="Arial" w:cs="Arial"/>
          <w:lang w:val="en"/>
        </w:rPr>
        <w:t>1</w:t>
      </w:r>
      <w:r w:rsidR="009B28F0" w:rsidRPr="003C225A">
        <w:rPr>
          <w:rFonts w:ascii="Arial" w:eastAsia="Arial" w:hAnsi="Arial" w:cs="Arial"/>
          <w:lang w:val="en"/>
        </w:rPr>
        <w:t>1</w:t>
      </w:r>
      <w:r w:rsidRPr="003C225A">
        <w:rPr>
          <w:rFonts w:ascii="Arial" w:eastAsia="Arial" w:hAnsi="Arial" w:cs="Arial"/>
          <w:lang w:val="en"/>
        </w:rPr>
        <w:t xml:space="preserve">.1 </w:t>
      </w:r>
      <w:r w:rsidR="25D7E0D5" w:rsidRPr="003C225A">
        <w:rPr>
          <w:rFonts w:ascii="Arial" w:eastAsia="Arial" w:hAnsi="Arial" w:cs="Arial"/>
          <w:lang w:val="en"/>
        </w:rPr>
        <w:t xml:space="preserve">Emerging findings from </w:t>
      </w:r>
      <w:hyperlink r:id="rId41" w:history="1">
        <w:r w:rsidR="009B28F0" w:rsidRPr="003C225A">
          <w:rPr>
            <w:rStyle w:val="Hyperlink"/>
            <w:rFonts w:ascii="Arial" w:eastAsia="Arial" w:hAnsi="Arial" w:cs="Arial"/>
          </w:rPr>
          <w:t>Impact of Admission Criteria on the Integration of Migrants</w:t>
        </w:r>
      </w:hyperlink>
    </w:p>
    <w:p w14:paraId="574100C6" w14:textId="7CC57656" w:rsidR="0032171A" w:rsidRPr="003C225A" w:rsidRDefault="25D7E0D5" w:rsidP="009B28F0">
      <w:pPr>
        <w:spacing w:after="0" w:line="360" w:lineRule="auto"/>
        <w:jc w:val="both"/>
        <w:rPr>
          <w:rFonts w:ascii="Arial" w:eastAsia="Arial" w:hAnsi="Arial" w:cs="Arial"/>
        </w:rPr>
      </w:pPr>
      <w:r w:rsidRPr="003C225A">
        <w:rPr>
          <w:rFonts w:ascii="Arial" w:eastAsia="Arial" w:hAnsi="Arial" w:cs="Arial"/>
          <w:lang w:val="en"/>
        </w:rPr>
        <w:t xml:space="preserve">(IMPACIM) at the ESRC-funded Centre on Migration, Policy and Society suggest that even where access to work is allowed in specific areas to encourage integration in the UK, in practice people encounter a series of barriers in gaining this access. Reasons for this include complex and poorly understood rules, procedural </w:t>
      </w:r>
      <w:proofErr w:type="gramStart"/>
      <w:r w:rsidRPr="003C225A">
        <w:rPr>
          <w:rFonts w:ascii="Arial" w:eastAsia="Arial" w:hAnsi="Arial" w:cs="Arial"/>
          <w:lang w:val="en"/>
        </w:rPr>
        <w:t>delays</w:t>
      </w:r>
      <w:proofErr w:type="gramEnd"/>
      <w:r w:rsidR="00A96F9C" w:rsidRPr="003C225A">
        <w:rPr>
          <w:rFonts w:ascii="Arial" w:eastAsia="Arial" w:hAnsi="Arial" w:cs="Arial"/>
          <w:lang w:val="en"/>
        </w:rPr>
        <w:t xml:space="preserve"> and </w:t>
      </w:r>
      <w:r w:rsidRPr="003C225A">
        <w:rPr>
          <w:rFonts w:ascii="Arial" w:eastAsia="Arial" w:hAnsi="Arial" w:cs="Arial"/>
          <w:lang w:val="en"/>
        </w:rPr>
        <w:t>shortage of places for training and education.</w:t>
      </w:r>
    </w:p>
    <w:p w14:paraId="73C78D8F" w14:textId="77777777" w:rsidR="5AB2CD8D" w:rsidRPr="003C225A" w:rsidRDefault="5AB2CD8D" w:rsidP="00644074">
      <w:pPr>
        <w:spacing w:after="0" w:line="276" w:lineRule="auto"/>
        <w:jc w:val="both"/>
        <w:rPr>
          <w:rFonts w:ascii="Arial" w:eastAsia="Arial" w:hAnsi="Arial" w:cs="Arial"/>
          <w:lang w:val="en"/>
        </w:rPr>
      </w:pPr>
    </w:p>
    <w:p w14:paraId="4DFA1547" w14:textId="3A965ECD" w:rsidR="0032171A" w:rsidRPr="003C225A" w:rsidRDefault="009B28F0">
      <w:pPr>
        <w:spacing w:after="0" w:line="276" w:lineRule="auto"/>
        <w:jc w:val="both"/>
        <w:rPr>
          <w:rFonts w:ascii="Arial" w:eastAsia="Arial" w:hAnsi="Arial" w:cs="Arial"/>
        </w:rPr>
      </w:pPr>
      <w:r w:rsidRPr="003C225A">
        <w:rPr>
          <w:rFonts w:ascii="Arial" w:eastAsia="Arial" w:hAnsi="Arial" w:cs="Arial"/>
          <w:lang w:val="en"/>
        </w:rPr>
        <w:t>11.2</w:t>
      </w:r>
      <w:r w:rsidR="00522D23" w:rsidRPr="003C225A">
        <w:rPr>
          <w:rFonts w:ascii="Arial" w:eastAsia="Arial" w:hAnsi="Arial" w:cs="Arial"/>
          <w:lang w:val="en"/>
        </w:rPr>
        <w:t xml:space="preserve"> </w:t>
      </w:r>
      <w:r w:rsidR="25D7E0D5" w:rsidRPr="003C225A">
        <w:rPr>
          <w:rFonts w:ascii="Arial" w:eastAsia="Arial" w:hAnsi="Arial" w:cs="Arial"/>
          <w:lang w:val="en"/>
        </w:rPr>
        <w:t xml:space="preserve">As previously mentioned, </w:t>
      </w:r>
      <w:r w:rsidR="14F31D6F" w:rsidRPr="003C225A">
        <w:rPr>
          <w:rFonts w:ascii="Arial" w:eastAsia="Arial" w:hAnsi="Arial" w:cs="Arial"/>
          <w:lang w:val="en"/>
        </w:rPr>
        <w:t>some may</w:t>
      </w:r>
      <w:r w:rsidR="25D7E0D5" w:rsidRPr="003C225A">
        <w:rPr>
          <w:rFonts w:ascii="Arial" w:eastAsia="Arial" w:hAnsi="Arial" w:cs="Arial"/>
        </w:rPr>
        <w:t xml:space="preserve"> have an immigration status that allows them to work in the country but prevents them from accessing most benefits should they become unemployed</w:t>
      </w:r>
      <w:r w:rsidR="00A96F9C" w:rsidRPr="003C225A">
        <w:rPr>
          <w:rFonts w:ascii="Arial" w:eastAsia="Arial" w:hAnsi="Arial" w:cs="Arial"/>
        </w:rPr>
        <w:t>.</w:t>
      </w:r>
      <w:r w:rsidR="25D7E0D5" w:rsidRPr="003C225A">
        <w:rPr>
          <w:rFonts w:ascii="Arial" w:eastAsia="Arial" w:hAnsi="Arial" w:cs="Arial"/>
        </w:rPr>
        <w:t xml:space="preserve"> </w:t>
      </w:r>
      <w:r w:rsidR="00A96F9C" w:rsidRPr="003C225A">
        <w:rPr>
          <w:rFonts w:ascii="Arial" w:eastAsia="Arial" w:hAnsi="Arial" w:cs="Arial"/>
        </w:rPr>
        <w:t xml:space="preserve">This </w:t>
      </w:r>
      <w:r w:rsidR="25D7E0D5" w:rsidRPr="003C225A">
        <w:rPr>
          <w:rFonts w:ascii="Arial" w:eastAsia="Arial" w:hAnsi="Arial" w:cs="Arial"/>
        </w:rPr>
        <w:t xml:space="preserve">can result in a rise in homeless migrant workers with </w:t>
      </w:r>
      <w:r w:rsidR="008211BA" w:rsidRPr="003C225A">
        <w:rPr>
          <w:rFonts w:ascii="Arial" w:eastAsia="Arial" w:hAnsi="Arial" w:cs="Arial"/>
        </w:rPr>
        <w:t xml:space="preserve">the </w:t>
      </w:r>
      <w:r w:rsidR="25D7E0D5" w:rsidRPr="003C225A">
        <w:rPr>
          <w:rFonts w:ascii="Arial" w:eastAsia="Arial" w:hAnsi="Arial" w:cs="Arial"/>
        </w:rPr>
        <w:t>NRPF</w:t>
      </w:r>
      <w:r w:rsidR="73054FE6" w:rsidRPr="003C225A">
        <w:rPr>
          <w:rFonts w:ascii="Arial" w:eastAsia="Arial" w:hAnsi="Arial" w:cs="Arial"/>
        </w:rPr>
        <w:t xml:space="preserve"> condition</w:t>
      </w:r>
      <w:r w:rsidR="43C7A8C0" w:rsidRPr="003C225A">
        <w:rPr>
          <w:rFonts w:ascii="Arial" w:eastAsia="Arial" w:hAnsi="Arial" w:cs="Arial"/>
        </w:rPr>
        <w:t xml:space="preserve"> attached to their </w:t>
      </w:r>
      <w:r w:rsidR="5DDA4005" w:rsidRPr="003C225A">
        <w:rPr>
          <w:rFonts w:ascii="Arial" w:eastAsia="Arial" w:hAnsi="Arial" w:cs="Arial"/>
        </w:rPr>
        <w:t>immigration</w:t>
      </w:r>
      <w:r w:rsidR="25D7E0D5" w:rsidRPr="003C225A">
        <w:rPr>
          <w:rFonts w:ascii="Arial" w:eastAsia="Arial" w:hAnsi="Arial" w:cs="Arial"/>
        </w:rPr>
        <w:t xml:space="preserve"> status.</w:t>
      </w:r>
      <w:r w:rsidR="00A96F9C" w:rsidRPr="003C225A">
        <w:rPr>
          <w:rFonts w:ascii="Arial" w:eastAsia="Arial" w:hAnsi="Arial" w:cs="Arial"/>
        </w:rPr>
        <w:t xml:space="preserve"> </w:t>
      </w:r>
      <w:r w:rsidR="25D7E0D5" w:rsidRPr="003C225A">
        <w:rPr>
          <w:rFonts w:ascii="Arial" w:eastAsia="Arial" w:hAnsi="Arial" w:cs="Arial"/>
        </w:rPr>
        <w:t>People with NRPF attached to their visas are particularly vulnerable because:</w:t>
      </w:r>
    </w:p>
    <w:p w14:paraId="0E0F19D7" w14:textId="77777777" w:rsidR="00841EE4" w:rsidRPr="003C225A" w:rsidRDefault="00841EE4" w:rsidP="00644074">
      <w:pPr>
        <w:spacing w:after="0" w:line="276" w:lineRule="auto"/>
        <w:jc w:val="both"/>
        <w:rPr>
          <w:rFonts w:ascii="Arial" w:eastAsia="Arial" w:hAnsi="Arial" w:cs="Arial"/>
        </w:rPr>
      </w:pPr>
    </w:p>
    <w:p w14:paraId="745F06CC" w14:textId="133A72D6" w:rsidR="0032171A" w:rsidRPr="003C225A" w:rsidRDefault="00522D23" w:rsidP="00A96F9C">
      <w:pPr>
        <w:pStyle w:val="ListParagraph"/>
        <w:numPr>
          <w:ilvl w:val="0"/>
          <w:numId w:val="8"/>
        </w:numPr>
        <w:spacing w:after="0" w:line="276" w:lineRule="auto"/>
        <w:jc w:val="both"/>
        <w:rPr>
          <w:rFonts w:ascii="Arial" w:eastAsiaTheme="minorEastAsia" w:hAnsi="Arial" w:cs="Arial"/>
        </w:rPr>
      </w:pPr>
      <w:r w:rsidRPr="003C225A">
        <w:rPr>
          <w:rFonts w:ascii="Arial" w:eastAsia="Arial" w:hAnsi="Arial" w:cs="Arial"/>
        </w:rPr>
        <w:t>1</w:t>
      </w:r>
      <w:r w:rsidR="009B28F0" w:rsidRPr="003C225A">
        <w:rPr>
          <w:rFonts w:ascii="Arial" w:eastAsia="Arial" w:hAnsi="Arial" w:cs="Arial"/>
        </w:rPr>
        <w:t>1</w:t>
      </w:r>
      <w:r w:rsidRPr="003C225A">
        <w:rPr>
          <w:rFonts w:ascii="Arial" w:eastAsia="Arial" w:hAnsi="Arial" w:cs="Arial"/>
        </w:rPr>
        <w:t xml:space="preserve">.3 </w:t>
      </w:r>
      <w:r w:rsidR="25D7E0D5" w:rsidRPr="003C225A">
        <w:rPr>
          <w:rFonts w:ascii="Arial" w:eastAsia="Arial" w:hAnsi="Arial" w:cs="Arial"/>
        </w:rPr>
        <w:t xml:space="preserve">If they lose their job, have reduced </w:t>
      </w:r>
      <w:proofErr w:type="gramStart"/>
      <w:r w:rsidR="6FBC7DB1" w:rsidRPr="003C225A">
        <w:rPr>
          <w:rFonts w:ascii="Arial" w:eastAsia="Arial" w:hAnsi="Arial" w:cs="Arial"/>
        </w:rPr>
        <w:t>hours</w:t>
      </w:r>
      <w:proofErr w:type="gramEnd"/>
      <w:r w:rsidR="25D7E0D5" w:rsidRPr="003C225A">
        <w:rPr>
          <w:rFonts w:ascii="Arial" w:eastAsia="Arial" w:hAnsi="Arial" w:cs="Arial"/>
        </w:rPr>
        <w:t xml:space="preserve"> or pay</w:t>
      </w:r>
      <w:r w:rsidR="008211BA" w:rsidRPr="003C225A">
        <w:rPr>
          <w:rFonts w:ascii="Arial" w:eastAsia="Arial" w:hAnsi="Arial" w:cs="Arial"/>
        </w:rPr>
        <w:t>,</w:t>
      </w:r>
      <w:r w:rsidR="25D7E0D5" w:rsidRPr="003C225A">
        <w:rPr>
          <w:rFonts w:ascii="Arial" w:eastAsia="Arial" w:hAnsi="Arial" w:cs="Arial"/>
        </w:rPr>
        <w:t xml:space="preserve"> they cannot rely on the safety net of housing benefits to cover rent. This may lead to them taking decisions to work even if it puts their health and </w:t>
      </w:r>
      <w:r w:rsidR="00A96F9C" w:rsidRPr="003C225A">
        <w:rPr>
          <w:rFonts w:ascii="Arial" w:eastAsia="Arial" w:hAnsi="Arial" w:cs="Arial"/>
        </w:rPr>
        <w:t xml:space="preserve">potentially the </w:t>
      </w:r>
      <w:r w:rsidR="25D7E0D5" w:rsidRPr="003C225A">
        <w:rPr>
          <w:rFonts w:ascii="Arial" w:eastAsia="Arial" w:hAnsi="Arial" w:cs="Arial"/>
        </w:rPr>
        <w:t>public health at risk.</w:t>
      </w:r>
    </w:p>
    <w:p w14:paraId="7C94BB10" w14:textId="445446F8" w:rsidR="0032171A" w:rsidRPr="003C225A" w:rsidRDefault="00522D23" w:rsidP="00644074">
      <w:pPr>
        <w:pStyle w:val="ListParagraph"/>
        <w:numPr>
          <w:ilvl w:val="0"/>
          <w:numId w:val="8"/>
        </w:numPr>
        <w:spacing w:after="0" w:line="276" w:lineRule="auto"/>
        <w:jc w:val="both"/>
        <w:rPr>
          <w:rFonts w:ascii="Arial" w:eastAsiaTheme="minorEastAsia" w:hAnsi="Arial" w:cs="Arial"/>
        </w:rPr>
      </w:pPr>
      <w:r w:rsidRPr="003C225A">
        <w:rPr>
          <w:rFonts w:ascii="Arial" w:eastAsia="Arial" w:hAnsi="Arial" w:cs="Arial"/>
        </w:rPr>
        <w:t>1</w:t>
      </w:r>
      <w:r w:rsidR="009B28F0" w:rsidRPr="003C225A">
        <w:rPr>
          <w:rFonts w:ascii="Arial" w:eastAsia="Arial" w:hAnsi="Arial" w:cs="Arial"/>
        </w:rPr>
        <w:t>1</w:t>
      </w:r>
      <w:r w:rsidRPr="003C225A">
        <w:rPr>
          <w:rFonts w:ascii="Arial" w:eastAsia="Arial" w:hAnsi="Arial" w:cs="Arial"/>
        </w:rPr>
        <w:t xml:space="preserve">.4 </w:t>
      </w:r>
      <w:r w:rsidR="25D7E0D5" w:rsidRPr="003C225A">
        <w:rPr>
          <w:rFonts w:ascii="Arial" w:eastAsia="Arial" w:hAnsi="Arial" w:cs="Arial"/>
        </w:rPr>
        <w:t xml:space="preserve">They are more likely to be renting informally or staying with friends and therefore may not enjoy the current protection of suspension on evictions. Sharing facilities in smaller or overcrowded accommodation also heightens their risk to </w:t>
      </w:r>
      <w:r w:rsidR="00022CFB" w:rsidRPr="003C225A">
        <w:rPr>
          <w:rFonts w:ascii="Arial" w:eastAsia="Arial" w:hAnsi="Arial" w:cs="Arial"/>
        </w:rPr>
        <w:t>C</w:t>
      </w:r>
      <w:r w:rsidR="25D7E0D5" w:rsidRPr="003C225A">
        <w:rPr>
          <w:rFonts w:ascii="Arial" w:eastAsia="Arial" w:hAnsi="Arial" w:cs="Arial"/>
        </w:rPr>
        <w:t>ovid-19.</w:t>
      </w:r>
    </w:p>
    <w:p w14:paraId="70D957DC" w14:textId="77777777" w:rsidR="00841EE4" w:rsidRPr="00644074" w:rsidRDefault="00522D23" w:rsidP="00644074">
      <w:pPr>
        <w:pStyle w:val="ListParagraph"/>
        <w:numPr>
          <w:ilvl w:val="0"/>
          <w:numId w:val="8"/>
        </w:numPr>
        <w:spacing w:after="0" w:line="276" w:lineRule="auto"/>
        <w:jc w:val="both"/>
        <w:rPr>
          <w:rFonts w:ascii="Arial" w:eastAsiaTheme="minorEastAsia" w:hAnsi="Arial" w:cs="Arial"/>
        </w:rPr>
      </w:pPr>
      <w:r w:rsidRPr="003C225A">
        <w:rPr>
          <w:rFonts w:ascii="Arial" w:eastAsia="Arial" w:hAnsi="Arial" w:cs="Arial"/>
        </w:rPr>
        <w:t>1</w:t>
      </w:r>
      <w:r w:rsidR="009B28F0" w:rsidRPr="003C225A">
        <w:rPr>
          <w:rFonts w:ascii="Arial" w:eastAsia="Arial" w:hAnsi="Arial" w:cs="Arial"/>
        </w:rPr>
        <w:t>1</w:t>
      </w:r>
      <w:r w:rsidRPr="003C225A">
        <w:rPr>
          <w:rFonts w:ascii="Arial" w:eastAsia="Arial" w:hAnsi="Arial" w:cs="Arial"/>
        </w:rPr>
        <w:t xml:space="preserve">.5 </w:t>
      </w:r>
      <w:r w:rsidR="25D7E0D5" w:rsidRPr="003C225A">
        <w:rPr>
          <w:rFonts w:ascii="Arial" w:eastAsia="Arial" w:hAnsi="Arial" w:cs="Arial"/>
        </w:rPr>
        <w:t>They may be afraid to access healthcare even if they are entitled to it.</w:t>
      </w:r>
    </w:p>
    <w:p w14:paraId="5D0C8749" w14:textId="418620CC" w:rsidR="0032171A" w:rsidRPr="00644074" w:rsidRDefault="00522D23">
      <w:pPr>
        <w:pStyle w:val="ListParagraph"/>
        <w:numPr>
          <w:ilvl w:val="0"/>
          <w:numId w:val="8"/>
        </w:numPr>
        <w:spacing w:after="0" w:line="276" w:lineRule="auto"/>
        <w:jc w:val="both"/>
        <w:rPr>
          <w:rFonts w:ascii="Arial" w:eastAsiaTheme="minorEastAsia" w:hAnsi="Arial" w:cs="Arial"/>
        </w:rPr>
      </w:pPr>
      <w:r w:rsidRPr="003C225A">
        <w:rPr>
          <w:rFonts w:ascii="Arial" w:eastAsia="Arial" w:hAnsi="Arial" w:cs="Arial"/>
        </w:rPr>
        <w:t>1</w:t>
      </w:r>
      <w:r w:rsidR="009B28F0" w:rsidRPr="003C225A">
        <w:rPr>
          <w:rFonts w:ascii="Arial" w:eastAsia="Arial" w:hAnsi="Arial" w:cs="Arial"/>
        </w:rPr>
        <w:t>1</w:t>
      </w:r>
      <w:r w:rsidRPr="003C225A">
        <w:rPr>
          <w:rFonts w:ascii="Arial" w:eastAsia="Arial" w:hAnsi="Arial" w:cs="Arial"/>
        </w:rPr>
        <w:t xml:space="preserve">.6 </w:t>
      </w:r>
      <w:r w:rsidR="25D7E0D5" w:rsidRPr="003C225A">
        <w:rPr>
          <w:rFonts w:ascii="Arial" w:eastAsia="Arial" w:hAnsi="Arial" w:cs="Arial"/>
        </w:rPr>
        <w:t>Undocumented children and their parents are at even greater risk</w:t>
      </w:r>
      <w:r w:rsidR="008211BA" w:rsidRPr="003C225A">
        <w:rPr>
          <w:rFonts w:ascii="Arial" w:eastAsia="Arial" w:hAnsi="Arial" w:cs="Arial"/>
        </w:rPr>
        <w:t>. The</w:t>
      </w:r>
      <w:r w:rsidR="25D7E0D5" w:rsidRPr="003C225A">
        <w:rPr>
          <w:rFonts w:ascii="Arial" w:eastAsia="Arial" w:hAnsi="Arial" w:cs="Arial"/>
        </w:rPr>
        <w:t xml:space="preserve"> Mayor of London research estimate </w:t>
      </w:r>
      <w:r w:rsidR="008211BA" w:rsidRPr="003C225A">
        <w:rPr>
          <w:rFonts w:ascii="Arial" w:eastAsia="Arial" w:hAnsi="Arial" w:cs="Arial"/>
        </w:rPr>
        <w:t xml:space="preserve">there to be </w:t>
      </w:r>
      <w:r w:rsidR="25D7E0D5" w:rsidRPr="003C225A">
        <w:rPr>
          <w:rFonts w:ascii="Arial" w:eastAsia="Arial" w:hAnsi="Arial" w:cs="Arial"/>
        </w:rPr>
        <w:t xml:space="preserve">100,000 </w:t>
      </w:r>
      <w:r w:rsidR="008211BA" w:rsidRPr="003C225A">
        <w:rPr>
          <w:rFonts w:ascii="Arial" w:eastAsia="Arial" w:hAnsi="Arial" w:cs="Arial"/>
        </w:rPr>
        <w:t xml:space="preserve">living </w:t>
      </w:r>
      <w:r w:rsidR="25D7E0D5" w:rsidRPr="003C225A">
        <w:rPr>
          <w:rFonts w:ascii="Arial" w:eastAsia="Arial" w:hAnsi="Arial" w:cs="Arial"/>
        </w:rPr>
        <w:t>in London</w:t>
      </w:r>
      <w:r w:rsidR="008211BA" w:rsidRPr="003C225A">
        <w:rPr>
          <w:rFonts w:ascii="Arial" w:eastAsia="Arial" w:hAnsi="Arial" w:cs="Arial"/>
        </w:rPr>
        <w:t>. M</w:t>
      </w:r>
      <w:r w:rsidR="25D7E0D5" w:rsidRPr="003C225A">
        <w:rPr>
          <w:rFonts w:ascii="Arial" w:eastAsia="Arial" w:hAnsi="Arial" w:cs="Arial"/>
        </w:rPr>
        <w:t xml:space="preserve">any </w:t>
      </w:r>
      <w:r w:rsidR="008211BA" w:rsidRPr="003C225A">
        <w:rPr>
          <w:rFonts w:ascii="Arial" w:eastAsia="Arial" w:hAnsi="Arial" w:cs="Arial"/>
        </w:rPr>
        <w:t xml:space="preserve">are </w:t>
      </w:r>
      <w:r w:rsidR="25D7E0D5" w:rsidRPr="003C225A">
        <w:rPr>
          <w:rFonts w:ascii="Arial" w:eastAsia="Arial" w:hAnsi="Arial" w:cs="Arial"/>
        </w:rPr>
        <w:t>staying with friends or working informally</w:t>
      </w:r>
      <w:r w:rsidR="008211BA" w:rsidRPr="003C225A">
        <w:rPr>
          <w:rFonts w:ascii="Arial" w:eastAsia="Arial" w:hAnsi="Arial" w:cs="Arial"/>
        </w:rPr>
        <w:t xml:space="preserve"> making </w:t>
      </w:r>
      <w:r w:rsidR="25D7E0D5" w:rsidRPr="003C225A">
        <w:rPr>
          <w:rFonts w:ascii="Arial" w:eastAsia="Arial" w:hAnsi="Arial" w:cs="Arial"/>
        </w:rPr>
        <w:t>their safety even more limited.</w:t>
      </w:r>
    </w:p>
    <w:p w14:paraId="44AED8CE" w14:textId="77777777" w:rsidR="00841EE4" w:rsidRPr="00644074" w:rsidRDefault="00841EE4" w:rsidP="00644074">
      <w:pPr>
        <w:spacing w:after="0" w:line="276" w:lineRule="auto"/>
        <w:jc w:val="both"/>
        <w:rPr>
          <w:rFonts w:ascii="Arial" w:eastAsiaTheme="minorEastAsia" w:hAnsi="Arial" w:cs="Arial"/>
        </w:rPr>
      </w:pPr>
    </w:p>
    <w:p w14:paraId="02C03626" w14:textId="77777777" w:rsidR="00582025" w:rsidRPr="00644074" w:rsidRDefault="00522D23" w:rsidP="00582025">
      <w:pPr>
        <w:spacing w:after="0" w:line="276" w:lineRule="auto"/>
        <w:jc w:val="both"/>
        <w:rPr>
          <w:rFonts w:ascii="Arial" w:eastAsia="Arial" w:hAnsi="Arial" w:cs="Arial"/>
        </w:rPr>
      </w:pPr>
      <w:r w:rsidRPr="003C225A">
        <w:rPr>
          <w:rFonts w:ascii="Arial" w:eastAsia="Arial" w:hAnsi="Arial" w:cs="Arial"/>
          <w:lang w:val="en"/>
        </w:rPr>
        <w:t>1</w:t>
      </w:r>
      <w:r w:rsidR="009B28F0" w:rsidRPr="003C225A">
        <w:rPr>
          <w:rFonts w:ascii="Arial" w:eastAsia="Arial" w:hAnsi="Arial" w:cs="Arial"/>
          <w:lang w:val="en"/>
        </w:rPr>
        <w:t>1</w:t>
      </w:r>
      <w:r w:rsidRPr="003C225A">
        <w:rPr>
          <w:rFonts w:ascii="Arial" w:eastAsia="Arial" w:hAnsi="Arial" w:cs="Arial"/>
          <w:lang w:val="en"/>
        </w:rPr>
        <w:t xml:space="preserve">.7 </w:t>
      </w:r>
      <w:r w:rsidR="00582025" w:rsidRPr="003C225A">
        <w:rPr>
          <w:rFonts w:ascii="Arial" w:eastAsia="Arial" w:hAnsi="Arial" w:cs="Arial"/>
          <w:lang w:val="en"/>
        </w:rPr>
        <w:t xml:space="preserve">Dr Isabel Ruiz’s (Fellow and Tutor in Economics at Harris Manchester College), </w:t>
      </w:r>
      <w:hyperlink r:id="rId42" w:history="1">
        <w:r w:rsidR="00582025" w:rsidRPr="003C225A">
          <w:rPr>
            <w:rStyle w:val="Hyperlink"/>
            <w:rFonts w:ascii="Arial" w:eastAsia="Arial" w:hAnsi="Arial" w:cs="Arial"/>
            <w:lang w:val="en"/>
          </w:rPr>
          <w:t>study</w:t>
        </w:r>
      </w:hyperlink>
      <w:r w:rsidR="00582025" w:rsidRPr="003C225A">
        <w:rPr>
          <w:rFonts w:ascii="Arial" w:eastAsia="Arial" w:hAnsi="Arial" w:cs="Arial"/>
          <w:lang w:val="en"/>
        </w:rPr>
        <w:t xml:space="preserve"> of </w:t>
      </w:r>
      <w:proofErr w:type="spellStart"/>
      <w:r w:rsidR="00582025" w:rsidRPr="003C225A">
        <w:rPr>
          <w:rFonts w:ascii="Arial" w:eastAsia="Arial" w:hAnsi="Arial" w:cs="Arial"/>
          <w:lang w:val="en"/>
        </w:rPr>
        <w:t>labour</w:t>
      </w:r>
      <w:proofErr w:type="spellEnd"/>
      <w:r w:rsidR="00582025" w:rsidRPr="003C225A">
        <w:rPr>
          <w:rFonts w:ascii="Arial" w:eastAsia="Arial" w:hAnsi="Arial" w:cs="Arial"/>
          <w:lang w:val="en"/>
        </w:rPr>
        <w:t xml:space="preserve"> market outcomes of refugees (also known as asylum migrants) in the UK found refugees tend to have poorer socioeconomic or </w:t>
      </w:r>
      <w:proofErr w:type="spellStart"/>
      <w:r w:rsidR="00582025" w:rsidRPr="003C225A">
        <w:rPr>
          <w:rFonts w:ascii="Arial" w:eastAsia="Arial" w:hAnsi="Arial" w:cs="Arial"/>
          <w:lang w:val="en"/>
        </w:rPr>
        <w:t>labour</w:t>
      </w:r>
      <w:proofErr w:type="spellEnd"/>
      <w:r w:rsidR="00582025" w:rsidRPr="003C225A">
        <w:rPr>
          <w:rFonts w:ascii="Arial" w:eastAsia="Arial" w:hAnsi="Arial" w:cs="Arial"/>
          <w:lang w:val="en"/>
        </w:rPr>
        <w:t xml:space="preserve"> market outcomes in terms of wages, hours worked and health outcomes. </w:t>
      </w:r>
      <w:r w:rsidR="00582025" w:rsidRPr="003C225A">
        <w:rPr>
          <w:rFonts w:ascii="Arial" w:eastAsia="Arial" w:hAnsi="Arial" w:cs="Arial"/>
        </w:rPr>
        <w:t xml:space="preserve">Asylum migrants are less likely to be in employment than </w:t>
      </w:r>
      <w:r w:rsidR="00582025" w:rsidRPr="003C225A">
        <w:rPr>
          <w:rFonts w:ascii="Arial" w:eastAsia="Arial" w:hAnsi="Arial" w:cs="Arial"/>
        </w:rPr>
        <w:lastRenderedPageBreak/>
        <w:t>individuals born in the UK and other migrant groups.</w:t>
      </w:r>
      <w:r w:rsidR="00582025" w:rsidRPr="003C225A">
        <w:rPr>
          <w:rFonts w:ascii="Arial" w:eastAsia="Arial" w:hAnsi="Arial" w:cs="Arial"/>
          <w:b/>
          <w:bCs/>
        </w:rPr>
        <w:t> </w:t>
      </w:r>
      <w:r w:rsidR="00582025" w:rsidRPr="003C225A">
        <w:rPr>
          <w:rFonts w:ascii="Arial" w:eastAsia="Arial" w:hAnsi="Arial" w:cs="Arial"/>
        </w:rPr>
        <w:t>The employment rate among asylum migrants is 51% compared with 73% for the UK-born. The gap narrows over time but remains present even after more than 25 years of residence in the country.</w:t>
      </w:r>
      <w:r w:rsidR="00582025" w:rsidRPr="003C225A" w:rsidDel="00D8624E">
        <w:rPr>
          <w:rFonts w:ascii="Arial" w:eastAsia="Arial" w:hAnsi="Arial" w:cs="Arial"/>
          <w:lang w:val="en"/>
        </w:rPr>
        <w:t xml:space="preserve"> </w:t>
      </w:r>
      <w:r w:rsidR="00582025" w:rsidRPr="003C225A">
        <w:rPr>
          <w:rFonts w:ascii="Arial" w:eastAsia="Arial" w:hAnsi="Arial" w:cs="Arial"/>
          <w:lang w:val="en-US"/>
        </w:rPr>
        <w:t xml:space="preserve">Asylum migrants are also more likely to report a long-term health condition and to indicate that this condition affects their </w:t>
      </w:r>
      <w:proofErr w:type="spellStart"/>
      <w:r w:rsidR="00582025" w:rsidRPr="003C225A">
        <w:rPr>
          <w:rFonts w:ascii="Arial" w:eastAsia="Arial" w:hAnsi="Arial" w:cs="Arial"/>
          <w:lang w:val="en-US"/>
        </w:rPr>
        <w:t>labour</w:t>
      </w:r>
      <w:proofErr w:type="spellEnd"/>
      <w:r w:rsidR="00582025" w:rsidRPr="003C225A">
        <w:rPr>
          <w:rFonts w:ascii="Arial" w:eastAsia="Arial" w:hAnsi="Arial" w:cs="Arial"/>
          <w:lang w:val="en-US"/>
        </w:rPr>
        <w:t xml:space="preserve"> market performance. They are also substantially more likely to report mental health problems compared to other migrants.</w:t>
      </w:r>
    </w:p>
    <w:p w14:paraId="22EA0515" w14:textId="03090B1D" w:rsidR="00841EE4" w:rsidRPr="003C225A" w:rsidRDefault="00841EE4" w:rsidP="00644074">
      <w:pPr>
        <w:spacing w:after="0" w:line="276" w:lineRule="auto"/>
        <w:jc w:val="both"/>
        <w:rPr>
          <w:rFonts w:ascii="Arial" w:eastAsia="Arial" w:hAnsi="Arial" w:cs="Arial"/>
        </w:rPr>
      </w:pPr>
    </w:p>
    <w:p w14:paraId="06D1AFBB" w14:textId="77777777" w:rsidR="00582025" w:rsidRPr="003C225A" w:rsidRDefault="00522D23" w:rsidP="00582025">
      <w:pPr>
        <w:spacing w:after="0" w:line="276" w:lineRule="auto"/>
        <w:jc w:val="both"/>
        <w:rPr>
          <w:rFonts w:ascii="Arial" w:eastAsia="Arial" w:hAnsi="Arial" w:cs="Arial"/>
          <w:lang w:val="en-US"/>
        </w:rPr>
      </w:pPr>
      <w:r w:rsidRPr="003C225A">
        <w:rPr>
          <w:rFonts w:ascii="Arial" w:eastAsia="Arial" w:hAnsi="Arial" w:cs="Arial"/>
          <w:lang w:val="en-US"/>
        </w:rPr>
        <w:t>1</w:t>
      </w:r>
      <w:r w:rsidR="009B28F0" w:rsidRPr="003C225A">
        <w:rPr>
          <w:rFonts w:ascii="Arial" w:eastAsia="Arial" w:hAnsi="Arial" w:cs="Arial"/>
          <w:lang w:val="en-US"/>
        </w:rPr>
        <w:t>1</w:t>
      </w:r>
      <w:r w:rsidRPr="003C225A">
        <w:rPr>
          <w:rFonts w:ascii="Arial" w:eastAsia="Arial" w:hAnsi="Arial" w:cs="Arial"/>
          <w:lang w:val="en-US"/>
        </w:rPr>
        <w:t xml:space="preserve">.8 </w:t>
      </w:r>
      <w:r w:rsidR="00582025" w:rsidRPr="003C225A">
        <w:rPr>
          <w:rFonts w:ascii="Arial" w:eastAsia="Arial" w:hAnsi="Arial" w:cs="Arial"/>
          <w:lang w:val="en-US"/>
        </w:rPr>
        <w:t xml:space="preserve">Refugees entering the UK under Government resettlement schemes arrive in the UK without having potential employment lined up. </w:t>
      </w:r>
      <w:r w:rsidR="00582025" w:rsidRPr="003C225A">
        <w:rPr>
          <w:rFonts w:ascii="Arial" w:eastAsia="Arial" w:hAnsi="Arial" w:cs="Arial"/>
          <w:lang w:val="en"/>
        </w:rPr>
        <w:t xml:space="preserve">Language and literacy barriers may also present obstacles for this community from accessing employment. </w:t>
      </w:r>
      <w:r w:rsidR="00582025" w:rsidRPr="003C225A">
        <w:rPr>
          <w:rFonts w:ascii="Arial" w:eastAsia="Arial" w:hAnsi="Arial" w:cs="Arial"/>
          <w:lang w:val="en-US"/>
        </w:rPr>
        <w:t xml:space="preserve"> However, this group are fortunate to be supported by Local Authorities to quickly access healthcare, benefits, language learning and cultural orientation as well as support into employment. There is potential for this group to act as mentors or community champions for those less well supported, as well as, providing </w:t>
      </w:r>
      <w:proofErr w:type="spellStart"/>
      <w:r w:rsidR="00582025" w:rsidRPr="003C225A">
        <w:rPr>
          <w:rFonts w:ascii="Arial" w:eastAsia="Arial" w:hAnsi="Arial" w:cs="Arial"/>
          <w:lang w:val="en-US"/>
        </w:rPr>
        <w:t>organisations</w:t>
      </w:r>
      <w:proofErr w:type="spellEnd"/>
      <w:r w:rsidR="00582025" w:rsidRPr="003C225A">
        <w:rPr>
          <w:rFonts w:ascii="Arial" w:eastAsia="Arial" w:hAnsi="Arial" w:cs="Arial"/>
          <w:lang w:val="en-US"/>
        </w:rPr>
        <w:t xml:space="preserve"> with valuable information about cultural differences, which may impact on successful integration and understanding of services available to them.</w:t>
      </w:r>
    </w:p>
    <w:p w14:paraId="354F4CC9" w14:textId="77777777" w:rsidR="00582025" w:rsidRPr="003C225A" w:rsidRDefault="00582025" w:rsidP="00582025">
      <w:pPr>
        <w:spacing w:after="0" w:line="276" w:lineRule="auto"/>
        <w:jc w:val="both"/>
        <w:rPr>
          <w:rFonts w:ascii="Arial" w:eastAsia="Arial" w:hAnsi="Arial" w:cs="Arial"/>
          <w:lang w:val="en-US"/>
        </w:rPr>
      </w:pPr>
    </w:p>
    <w:p w14:paraId="3E41892C" w14:textId="39DDDF2F" w:rsidR="00582025" w:rsidRPr="003C225A" w:rsidRDefault="00522D23" w:rsidP="00582025">
      <w:pPr>
        <w:spacing w:after="0" w:line="276" w:lineRule="auto"/>
        <w:jc w:val="both"/>
        <w:rPr>
          <w:rFonts w:ascii="Arial" w:eastAsia="Arial" w:hAnsi="Arial" w:cs="Arial"/>
          <w:lang w:val="en-US"/>
        </w:rPr>
      </w:pPr>
      <w:r w:rsidRPr="003C225A">
        <w:rPr>
          <w:rFonts w:ascii="Arial" w:eastAsia="Arial" w:hAnsi="Arial" w:cs="Arial"/>
          <w:lang w:val="en-US"/>
        </w:rPr>
        <w:t>1</w:t>
      </w:r>
      <w:r w:rsidR="009B28F0" w:rsidRPr="003C225A">
        <w:rPr>
          <w:rFonts w:ascii="Arial" w:eastAsia="Arial" w:hAnsi="Arial" w:cs="Arial"/>
          <w:lang w:val="en-US"/>
        </w:rPr>
        <w:t>1</w:t>
      </w:r>
      <w:r w:rsidRPr="003C225A">
        <w:rPr>
          <w:rFonts w:ascii="Arial" w:eastAsia="Arial" w:hAnsi="Arial" w:cs="Arial"/>
          <w:lang w:val="en-US"/>
        </w:rPr>
        <w:t xml:space="preserve">.9 </w:t>
      </w:r>
      <w:r w:rsidR="00582025" w:rsidRPr="003C225A">
        <w:rPr>
          <w:rFonts w:ascii="Arial" w:eastAsia="Arial" w:hAnsi="Arial" w:cs="Arial"/>
          <w:lang w:val="en-US"/>
        </w:rPr>
        <w:t xml:space="preserve">Refugees can work in the UK if their claim for protection have been </w:t>
      </w:r>
      <w:proofErr w:type="spellStart"/>
      <w:r w:rsidR="00582025" w:rsidRPr="003C225A">
        <w:rPr>
          <w:rFonts w:ascii="Arial" w:eastAsia="Arial" w:hAnsi="Arial" w:cs="Arial"/>
          <w:lang w:val="en-US"/>
        </w:rPr>
        <w:t>recognised</w:t>
      </w:r>
      <w:proofErr w:type="spellEnd"/>
      <w:r w:rsidR="00582025" w:rsidRPr="003C225A">
        <w:rPr>
          <w:rFonts w:ascii="Arial" w:eastAsia="Arial" w:hAnsi="Arial" w:cs="Arial"/>
          <w:lang w:val="en-US"/>
        </w:rPr>
        <w:t xml:space="preserve"> and many may have had skilled jobs before they fled their country of origin. They are also more likely to be self-employed than the UK-born and other migrants. </w:t>
      </w:r>
      <w:r w:rsidR="25D7E0D5" w:rsidRPr="003C225A">
        <w:rPr>
          <w:rFonts w:ascii="Arial" w:eastAsia="Arial" w:hAnsi="Arial" w:cs="Arial"/>
          <w:lang w:val="en"/>
        </w:rPr>
        <w:t>Migrant workers also represent 28% of the workforce in the accommodation and food sectors and 17% in the retail sector. Non-EU born men are over-represented in the passenger transport and travel sectors (e.g. taxi and bus drivers), which have also been significantly affected during the lockdown (</w:t>
      </w:r>
      <w:hyperlink r:id="rId43" w:history="1">
        <w:r w:rsidR="25D7E0D5" w:rsidRPr="003C225A">
          <w:rPr>
            <w:rStyle w:val="Hyperlink"/>
            <w:rFonts w:ascii="Arial" w:eastAsia="Arial" w:hAnsi="Arial" w:cs="Arial"/>
            <w:lang w:val="en"/>
          </w:rPr>
          <w:t>ONS 2020</w:t>
        </w:r>
      </w:hyperlink>
      <w:r w:rsidR="25D7E0D5" w:rsidRPr="003C225A">
        <w:rPr>
          <w:rFonts w:ascii="Arial" w:eastAsia="Arial" w:hAnsi="Arial" w:cs="Arial"/>
          <w:lang w:val="en"/>
        </w:rPr>
        <w:t xml:space="preserve">). Overall, migrants are slightly over-represented in the most affected industries compared to their overall share in the UK </w:t>
      </w:r>
      <w:proofErr w:type="spellStart"/>
      <w:r w:rsidR="25D7E0D5" w:rsidRPr="003C225A">
        <w:rPr>
          <w:rFonts w:ascii="Arial" w:eastAsia="Arial" w:hAnsi="Arial" w:cs="Arial"/>
          <w:lang w:val="en"/>
        </w:rPr>
        <w:t>labour</w:t>
      </w:r>
      <w:proofErr w:type="spellEnd"/>
      <w:r w:rsidR="25D7E0D5" w:rsidRPr="003C225A">
        <w:rPr>
          <w:rFonts w:ascii="Arial" w:eastAsia="Arial" w:hAnsi="Arial" w:cs="Arial"/>
          <w:lang w:val="en"/>
        </w:rPr>
        <w:t xml:space="preserve"> force.</w:t>
      </w:r>
      <w:r w:rsidR="00582025" w:rsidRPr="003C225A">
        <w:rPr>
          <w:rFonts w:ascii="Arial" w:eastAsia="Arial" w:hAnsi="Arial" w:cs="Arial"/>
          <w:lang w:val="en"/>
        </w:rPr>
        <w:t xml:space="preserve"> On average, asylum migrants earn an average of £9 per hour and £285 per week.</w:t>
      </w:r>
      <w:r w:rsidR="00582025" w:rsidRPr="003C225A">
        <w:rPr>
          <w:rFonts w:ascii="Arial" w:eastAsia="Arial" w:hAnsi="Arial" w:cs="Arial"/>
          <w:lang w:val="en-US"/>
        </w:rPr>
        <w:t xml:space="preserve"> </w:t>
      </w:r>
    </w:p>
    <w:p w14:paraId="02E1F92B" w14:textId="77777777" w:rsidR="0000151C" w:rsidRPr="003C225A" w:rsidRDefault="0000151C" w:rsidP="00644074">
      <w:pPr>
        <w:spacing w:after="0" w:line="276" w:lineRule="auto"/>
        <w:jc w:val="both"/>
        <w:rPr>
          <w:rFonts w:ascii="Arial" w:eastAsia="Arial" w:hAnsi="Arial" w:cs="Arial"/>
        </w:rPr>
      </w:pPr>
    </w:p>
    <w:p w14:paraId="322089EA" w14:textId="77777777" w:rsidR="00C16842" w:rsidRPr="003C225A" w:rsidRDefault="00522D23" w:rsidP="00C16842">
      <w:pPr>
        <w:spacing w:after="0" w:line="276" w:lineRule="auto"/>
        <w:rPr>
          <w:rFonts w:ascii="Arial" w:eastAsia="Arial" w:hAnsi="Arial" w:cs="Arial"/>
          <w:b/>
          <w:bCs/>
        </w:rPr>
      </w:pPr>
      <w:r w:rsidRPr="003C225A">
        <w:rPr>
          <w:rFonts w:ascii="Arial" w:eastAsia="Arial" w:hAnsi="Arial" w:cs="Arial"/>
          <w:b/>
          <w:bCs/>
        </w:rPr>
        <w:t>1</w:t>
      </w:r>
      <w:r w:rsidR="009B28F0" w:rsidRPr="003C225A">
        <w:rPr>
          <w:rFonts w:ascii="Arial" w:eastAsia="Arial" w:hAnsi="Arial" w:cs="Arial"/>
          <w:b/>
          <w:bCs/>
        </w:rPr>
        <w:t>2</w:t>
      </w:r>
      <w:r w:rsidRPr="003C225A">
        <w:rPr>
          <w:rFonts w:ascii="Arial" w:eastAsia="Arial" w:hAnsi="Arial" w:cs="Arial"/>
          <w:b/>
          <w:bCs/>
        </w:rPr>
        <w:t xml:space="preserve">. </w:t>
      </w:r>
      <w:r w:rsidR="00C16842" w:rsidRPr="003C225A">
        <w:rPr>
          <w:rFonts w:ascii="Arial" w:eastAsia="Arial" w:hAnsi="Arial" w:cs="Arial"/>
          <w:b/>
          <w:bCs/>
        </w:rPr>
        <w:t xml:space="preserve">Health and Safety at Work </w:t>
      </w:r>
    </w:p>
    <w:p w14:paraId="25579EB1" w14:textId="77777777" w:rsidR="00C16842" w:rsidRPr="003C225A" w:rsidRDefault="00C16842" w:rsidP="00C16842">
      <w:pPr>
        <w:spacing w:after="0" w:line="276" w:lineRule="auto"/>
        <w:jc w:val="both"/>
        <w:rPr>
          <w:rFonts w:ascii="Arial" w:eastAsia="Arial" w:hAnsi="Arial" w:cs="Arial"/>
          <w:lang w:val="en-US"/>
        </w:rPr>
      </w:pPr>
    </w:p>
    <w:p w14:paraId="0A08BB21" w14:textId="634741A7" w:rsidR="003B6708" w:rsidRPr="003C225A" w:rsidRDefault="00522D23" w:rsidP="00E61D9A">
      <w:pPr>
        <w:spacing w:after="0" w:line="276" w:lineRule="auto"/>
        <w:jc w:val="both"/>
        <w:rPr>
          <w:rFonts w:ascii="Arial" w:eastAsia="Arial" w:hAnsi="Arial" w:cs="Arial"/>
          <w:lang w:val="en-US"/>
        </w:rPr>
      </w:pPr>
      <w:r w:rsidRPr="003C225A">
        <w:rPr>
          <w:rFonts w:ascii="Arial" w:eastAsia="Arial" w:hAnsi="Arial" w:cs="Arial"/>
          <w:lang w:val="en-US"/>
        </w:rPr>
        <w:t>1</w:t>
      </w:r>
      <w:r w:rsidR="009B28F0" w:rsidRPr="003C225A">
        <w:rPr>
          <w:rFonts w:ascii="Arial" w:eastAsia="Arial" w:hAnsi="Arial" w:cs="Arial"/>
          <w:lang w:val="en-US"/>
        </w:rPr>
        <w:t>2</w:t>
      </w:r>
      <w:r w:rsidRPr="003C225A">
        <w:rPr>
          <w:rFonts w:ascii="Arial" w:eastAsia="Arial" w:hAnsi="Arial" w:cs="Arial"/>
          <w:lang w:val="en-US"/>
        </w:rPr>
        <w:t xml:space="preserve">.1 </w:t>
      </w:r>
      <w:r w:rsidR="00C16842" w:rsidRPr="003C225A">
        <w:rPr>
          <w:rFonts w:ascii="Arial" w:eastAsia="Arial" w:hAnsi="Arial" w:cs="Arial"/>
          <w:lang w:val="en-US"/>
        </w:rPr>
        <w:t xml:space="preserve">Health and safety at the workplace is a consideration for our sector from a response perspective. Hazardous jobs often rejected by nationals are taken up by migrant workers such as farming, factory work and construction. Migrant workers face many health issues including unsafe working environments, work-related </w:t>
      </w:r>
      <w:proofErr w:type="gramStart"/>
      <w:r w:rsidR="00C16842" w:rsidRPr="003C225A">
        <w:rPr>
          <w:rFonts w:ascii="Arial" w:eastAsia="Arial" w:hAnsi="Arial" w:cs="Arial"/>
          <w:lang w:val="en-US"/>
        </w:rPr>
        <w:t>illnesses</w:t>
      </w:r>
      <w:proofErr w:type="gramEnd"/>
      <w:r w:rsidR="00C16842" w:rsidRPr="003C225A">
        <w:rPr>
          <w:rFonts w:ascii="Arial" w:eastAsia="Arial" w:hAnsi="Arial" w:cs="Arial"/>
          <w:lang w:val="en-US"/>
        </w:rPr>
        <w:t xml:space="preserve"> and accidents. As such, migrant groups have higher rates of injuries than natives</w:t>
      </w:r>
      <w:r w:rsidR="1555163C" w:rsidRPr="003C225A">
        <w:rPr>
          <w:rFonts w:ascii="Arial" w:eastAsia="Arial" w:hAnsi="Arial" w:cs="Arial"/>
          <w:lang w:val="en-US"/>
        </w:rPr>
        <w:t>.</w:t>
      </w:r>
    </w:p>
    <w:p w14:paraId="0BFF93CB" w14:textId="77777777" w:rsidR="003B6708" w:rsidRPr="003C225A" w:rsidRDefault="003B6708" w:rsidP="00E61D9A">
      <w:pPr>
        <w:spacing w:after="0" w:line="276" w:lineRule="auto"/>
        <w:jc w:val="both"/>
        <w:rPr>
          <w:rFonts w:ascii="Arial" w:eastAsia="Arial" w:hAnsi="Arial" w:cs="Arial"/>
          <w:lang w:val="en-US"/>
        </w:rPr>
      </w:pPr>
    </w:p>
    <w:p w14:paraId="66D58C10" w14:textId="2978CBED" w:rsidR="1555163C" w:rsidRPr="003C225A" w:rsidRDefault="00522D23" w:rsidP="005137F8">
      <w:pPr>
        <w:spacing w:after="0" w:line="276" w:lineRule="auto"/>
        <w:jc w:val="both"/>
        <w:rPr>
          <w:rFonts w:ascii="Arial" w:eastAsia="Arial" w:hAnsi="Arial" w:cs="Arial"/>
          <w:lang w:val="en-US"/>
        </w:rPr>
      </w:pPr>
      <w:r w:rsidRPr="003C225A">
        <w:rPr>
          <w:rFonts w:ascii="Arial" w:eastAsia="Arial" w:hAnsi="Arial" w:cs="Arial"/>
          <w:lang w:val="en-US"/>
        </w:rPr>
        <w:t>1</w:t>
      </w:r>
      <w:r w:rsidR="009B28F0" w:rsidRPr="003C225A">
        <w:rPr>
          <w:rFonts w:ascii="Arial" w:eastAsia="Arial" w:hAnsi="Arial" w:cs="Arial"/>
          <w:lang w:val="en-US"/>
        </w:rPr>
        <w:t>2</w:t>
      </w:r>
      <w:r w:rsidRPr="003C225A">
        <w:rPr>
          <w:rFonts w:ascii="Arial" w:eastAsia="Arial" w:hAnsi="Arial" w:cs="Arial"/>
          <w:lang w:val="en-US"/>
        </w:rPr>
        <w:t xml:space="preserve">.2 </w:t>
      </w:r>
      <w:r w:rsidR="003B6708" w:rsidRPr="003C225A">
        <w:rPr>
          <w:rFonts w:ascii="Arial" w:eastAsia="Arial" w:hAnsi="Arial" w:cs="Arial"/>
          <w:lang w:val="en-US"/>
        </w:rPr>
        <w:t xml:space="preserve">A </w:t>
      </w:r>
      <w:r w:rsidR="1555163C" w:rsidRPr="003C225A">
        <w:rPr>
          <w:rFonts w:ascii="Arial" w:eastAsia="Arial" w:hAnsi="Arial" w:cs="Arial"/>
          <w:lang w:val="en-US"/>
        </w:rPr>
        <w:t xml:space="preserve">study by </w:t>
      </w:r>
      <w:hyperlink r:id="rId44" w:history="1">
        <w:proofErr w:type="spellStart"/>
        <w:r w:rsidR="1555163C" w:rsidRPr="003C225A">
          <w:rPr>
            <w:rStyle w:val="Hyperlink"/>
            <w:rFonts w:ascii="Arial" w:eastAsia="Arial" w:hAnsi="Arial" w:cs="Arial"/>
            <w:lang w:val="en-US"/>
          </w:rPr>
          <w:t>Svensson</w:t>
        </w:r>
        <w:proofErr w:type="spellEnd"/>
        <w:r w:rsidR="1555163C" w:rsidRPr="003C225A">
          <w:rPr>
            <w:rStyle w:val="Hyperlink"/>
            <w:rFonts w:ascii="Arial" w:eastAsia="Arial" w:hAnsi="Arial" w:cs="Arial"/>
            <w:lang w:val="en-US"/>
          </w:rPr>
          <w:t xml:space="preserve"> et al. (2013)</w:t>
        </w:r>
      </w:hyperlink>
      <w:r w:rsidR="1555163C" w:rsidRPr="003C225A">
        <w:rPr>
          <w:rFonts w:ascii="Arial" w:eastAsia="Arial" w:hAnsi="Arial" w:cs="Arial"/>
          <w:lang w:val="en-US"/>
        </w:rPr>
        <w:t xml:space="preserve"> on migrant farmworkers found that </w:t>
      </w:r>
      <w:r w:rsidR="003B6708" w:rsidRPr="003C225A">
        <w:rPr>
          <w:rFonts w:ascii="Arial" w:eastAsia="Arial" w:hAnsi="Arial" w:cs="Arial"/>
          <w:lang w:val="en-US"/>
        </w:rPr>
        <w:t xml:space="preserve">they </w:t>
      </w:r>
      <w:r w:rsidR="1555163C" w:rsidRPr="003C225A">
        <w:rPr>
          <w:rFonts w:ascii="Arial" w:eastAsia="Arial" w:hAnsi="Arial" w:cs="Arial"/>
          <w:lang w:val="en-US"/>
        </w:rPr>
        <w:t xml:space="preserve">often work under very poor working conditions and face numerous health and safety hazards, including occupational chemical and ergonomic exposures, various </w:t>
      </w:r>
      <w:r w:rsidR="0A3CE4ED" w:rsidRPr="003C225A">
        <w:rPr>
          <w:rFonts w:ascii="Arial" w:eastAsia="Arial" w:hAnsi="Arial" w:cs="Arial"/>
          <w:lang w:val="en-US"/>
        </w:rPr>
        <w:t>injuries</w:t>
      </w:r>
      <w:r w:rsidR="1555163C" w:rsidRPr="003C225A">
        <w:rPr>
          <w:rFonts w:ascii="Arial" w:eastAsia="Arial" w:hAnsi="Arial" w:cs="Arial"/>
          <w:lang w:val="en-US"/>
        </w:rPr>
        <w:t xml:space="preserve"> and illnesses and in extreme cases death. A review of migrant workers in </w:t>
      </w:r>
      <w:proofErr w:type="spellStart"/>
      <w:r w:rsidR="1555163C" w:rsidRPr="003C225A">
        <w:rPr>
          <w:rFonts w:ascii="Arial" w:eastAsia="Arial" w:hAnsi="Arial" w:cs="Arial"/>
          <w:lang w:val="en-US"/>
        </w:rPr>
        <w:t>industrialised</w:t>
      </w:r>
      <w:proofErr w:type="spellEnd"/>
      <w:r w:rsidR="1555163C" w:rsidRPr="003C225A">
        <w:rPr>
          <w:rFonts w:ascii="Arial" w:eastAsia="Arial" w:hAnsi="Arial" w:cs="Arial"/>
          <w:lang w:val="en-US"/>
        </w:rPr>
        <w:t xml:space="preserve"> countries </w:t>
      </w:r>
      <w:r w:rsidR="003B6708" w:rsidRPr="003C225A">
        <w:rPr>
          <w:rFonts w:ascii="Arial" w:eastAsia="Arial" w:hAnsi="Arial" w:cs="Arial"/>
          <w:lang w:val="en-US"/>
        </w:rPr>
        <w:t>(</w:t>
      </w:r>
      <w:proofErr w:type="spellStart"/>
      <w:r w:rsidR="003B6708" w:rsidRPr="003C225A">
        <w:rPr>
          <w:rFonts w:ascii="Arial" w:eastAsia="Arial" w:hAnsi="Arial" w:cs="Arial"/>
          <w:lang w:val="en-US"/>
        </w:rPr>
        <w:fldChar w:fldCharType="begin"/>
      </w:r>
      <w:r w:rsidR="003B6708" w:rsidRPr="003C225A">
        <w:rPr>
          <w:rFonts w:ascii="Arial" w:eastAsia="Arial" w:hAnsi="Arial" w:cs="Arial"/>
          <w:lang w:val="en-US"/>
        </w:rPr>
        <w:instrText xml:space="preserve"> HYPERLINK "https://pubmed.ncbi.nlm.nih.gov/8571153/" \l "affiliation-1" </w:instrText>
      </w:r>
      <w:r w:rsidR="003B6708" w:rsidRPr="003C225A">
        <w:rPr>
          <w:rFonts w:ascii="Arial" w:eastAsia="Arial" w:hAnsi="Arial" w:cs="Arial"/>
          <w:lang w:val="en-US"/>
        </w:rPr>
        <w:fldChar w:fldCharType="separate"/>
      </w:r>
      <w:r w:rsidR="1555163C" w:rsidRPr="003C225A">
        <w:rPr>
          <w:rStyle w:val="Hyperlink"/>
          <w:rFonts w:ascii="Arial" w:eastAsia="Arial" w:hAnsi="Arial" w:cs="Arial"/>
          <w:lang w:val="en-US"/>
        </w:rPr>
        <w:t>Bollini</w:t>
      </w:r>
      <w:proofErr w:type="spellEnd"/>
      <w:r w:rsidR="1555163C" w:rsidRPr="003C225A">
        <w:rPr>
          <w:rStyle w:val="Hyperlink"/>
          <w:rFonts w:ascii="Arial" w:eastAsia="Arial" w:hAnsi="Arial" w:cs="Arial"/>
          <w:lang w:val="en-US"/>
        </w:rPr>
        <w:t xml:space="preserve"> and </w:t>
      </w:r>
      <w:proofErr w:type="spellStart"/>
      <w:r w:rsidR="1555163C" w:rsidRPr="00644074">
        <w:rPr>
          <w:rStyle w:val="Hyperlink"/>
        </w:rPr>
        <w:t>Siem</w:t>
      </w:r>
      <w:proofErr w:type="spellEnd"/>
      <w:r w:rsidR="1555163C" w:rsidRPr="00644074">
        <w:rPr>
          <w:rStyle w:val="Hyperlink"/>
        </w:rPr>
        <w:t xml:space="preserve"> (1995)</w:t>
      </w:r>
      <w:r w:rsidR="003B6708" w:rsidRPr="003C225A">
        <w:rPr>
          <w:rFonts w:ascii="Arial" w:eastAsia="Arial" w:hAnsi="Arial" w:cs="Arial"/>
          <w:lang w:val="en-US"/>
        </w:rPr>
        <w:fldChar w:fldCharType="end"/>
      </w:r>
      <w:r w:rsidR="003B6708" w:rsidRPr="003C225A">
        <w:rPr>
          <w:rFonts w:ascii="Arial" w:eastAsia="Arial" w:hAnsi="Arial" w:cs="Arial"/>
          <w:lang w:val="en-US"/>
        </w:rPr>
        <w:t>)</w:t>
      </w:r>
      <w:r w:rsidR="1555163C" w:rsidRPr="003C225A">
        <w:rPr>
          <w:rFonts w:ascii="Arial" w:eastAsia="Arial" w:hAnsi="Arial" w:cs="Arial"/>
          <w:lang w:val="en-US"/>
        </w:rPr>
        <w:t xml:space="preserve"> states that migrant groups have higher rates of injuries than natives. Worldwide, ILO has estimated that occupational accidents or work-related diseases result in 2.3 million deaths per year (</w:t>
      </w:r>
      <w:hyperlink r:id="rId45" w:history="1">
        <w:r w:rsidR="1555163C" w:rsidRPr="003C225A">
          <w:rPr>
            <w:rStyle w:val="Hyperlink"/>
            <w:rFonts w:ascii="Arial" w:eastAsia="Arial" w:hAnsi="Arial" w:cs="Arial"/>
            <w:lang w:val="en-US"/>
          </w:rPr>
          <w:t>ILO, 2014</w:t>
        </w:r>
      </w:hyperlink>
      <w:r w:rsidR="1555163C" w:rsidRPr="003C225A">
        <w:rPr>
          <w:rFonts w:ascii="Arial" w:eastAsia="Arial" w:hAnsi="Arial" w:cs="Arial"/>
          <w:lang w:val="en-US"/>
        </w:rPr>
        <w:t>). The ILO provides no specific breakdown for the number of accidents, injuries, or deaths of migrant workers, but state that migrant workers are one of the most affected population groups.</w:t>
      </w:r>
    </w:p>
    <w:p w14:paraId="296B404B" w14:textId="77777777" w:rsidR="00DA0193" w:rsidRPr="003C225A" w:rsidRDefault="00DA0193" w:rsidP="00644074">
      <w:pPr>
        <w:spacing w:after="0" w:line="276" w:lineRule="auto"/>
        <w:jc w:val="both"/>
        <w:rPr>
          <w:rFonts w:ascii="Arial" w:eastAsia="Arial" w:hAnsi="Arial" w:cs="Arial"/>
          <w:lang w:val="en-US"/>
        </w:rPr>
      </w:pPr>
    </w:p>
    <w:p w14:paraId="128E481A" w14:textId="77777777" w:rsidR="0032171A" w:rsidRPr="003C225A" w:rsidRDefault="00522D23" w:rsidP="00644074">
      <w:pPr>
        <w:pStyle w:val="Heading3"/>
        <w:spacing w:before="0" w:line="276" w:lineRule="auto"/>
        <w:rPr>
          <w:rFonts w:ascii="Arial" w:eastAsia="Calibri Light" w:hAnsi="Arial" w:cs="Arial"/>
          <w:color w:val="auto"/>
          <w:sz w:val="22"/>
          <w:szCs w:val="22"/>
        </w:rPr>
      </w:pPr>
      <w:r w:rsidRPr="003C225A">
        <w:rPr>
          <w:rFonts w:ascii="Arial" w:eastAsia="Calibri Light" w:hAnsi="Arial" w:cs="Arial"/>
          <w:b/>
          <w:bCs/>
          <w:color w:val="auto"/>
          <w:sz w:val="22"/>
          <w:szCs w:val="22"/>
        </w:rPr>
        <w:t>1</w:t>
      </w:r>
      <w:r w:rsidR="009B28F0" w:rsidRPr="003C225A">
        <w:rPr>
          <w:rFonts w:ascii="Arial" w:eastAsia="Calibri Light" w:hAnsi="Arial" w:cs="Arial"/>
          <w:b/>
          <w:bCs/>
          <w:color w:val="auto"/>
          <w:sz w:val="22"/>
          <w:szCs w:val="22"/>
        </w:rPr>
        <w:t>3</w:t>
      </w:r>
      <w:r w:rsidRPr="003C225A">
        <w:rPr>
          <w:rFonts w:ascii="Arial" w:eastAsia="Calibri Light" w:hAnsi="Arial" w:cs="Arial"/>
          <w:b/>
          <w:bCs/>
          <w:color w:val="auto"/>
          <w:sz w:val="22"/>
          <w:szCs w:val="22"/>
        </w:rPr>
        <w:t xml:space="preserve">. </w:t>
      </w:r>
      <w:r w:rsidR="25D7E0D5" w:rsidRPr="003C225A">
        <w:rPr>
          <w:rFonts w:ascii="Arial" w:eastAsia="Calibri Light" w:hAnsi="Arial" w:cs="Arial"/>
          <w:b/>
          <w:bCs/>
          <w:color w:val="auto"/>
          <w:sz w:val="22"/>
          <w:szCs w:val="22"/>
        </w:rPr>
        <w:t>Conclusions</w:t>
      </w:r>
    </w:p>
    <w:p w14:paraId="7770D287" w14:textId="77777777" w:rsidR="0032171A" w:rsidRPr="003C225A" w:rsidRDefault="0032171A" w:rsidP="00644074">
      <w:pPr>
        <w:spacing w:after="0" w:line="276" w:lineRule="auto"/>
        <w:rPr>
          <w:rFonts w:ascii="Arial" w:eastAsia="Arial" w:hAnsi="Arial" w:cs="Arial"/>
        </w:rPr>
      </w:pPr>
    </w:p>
    <w:p w14:paraId="3FDEDAF6" w14:textId="25507588" w:rsidR="00EF16D9" w:rsidRPr="003C225A" w:rsidRDefault="00522D23" w:rsidP="00644074">
      <w:pPr>
        <w:spacing w:after="0" w:line="276" w:lineRule="auto"/>
        <w:jc w:val="both"/>
        <w:rPr>
          <w:rFonts w:ascii="Arial" w:eastAsia="Arial" w:hAnsi="Arial" w:cs="Arial"/>
        </w:rPr>
      </w:pPr>
      <w:r w:rsidRPr="003C225A">
        <w:rPr>
          <w:rFonts w:ascii="Arial" w:eastAsia="Arial" w:hAnsi="Arial" w:cs="Arial"/>
        </w:rPr>
        <w:t>1</w:t>
      </w:r>
      <w:r w:rsidR="009B28F0" w:rsidRPr="003C225A">
        <w:rPr>
          <w:rFonts w:ascii="Arial" w:eastAsia="Arial" w:hAnsi="Arial" w:cs="Arial"/>
        </w:rPr>
        <w:t>3</w:t>
      </w:r>
      <w:r w:rsidRPr="003C225A">
        <w:rPr>
          <w:rFonts w:ascii="Arial" w:eastAsia="Arial" w:hAnsi="Arial" w:cs="Arial"/>
        </w:rPr>
        <w:t xml:space="preserve">.1 </w:t>
      </w:r>
      <w:r w:rsidR="25D7E0D5" w:rsidRPr="003C225A">
        <w:rPr>
          <w:rFonts w:ascii="Arial" w:eastAsia="Arial" w:hAnsi="Arial" w:cs="Arial"/>
        </w:rPr>
        <w:t>Due to limited engagement with these communities</w:t>
      </w:r>
      <w:r w:rsidR="00DA0193" w:rsidRPr="003C225A">
        <w:rPr>
          <w:rFonts w:ascii="Arial" w:eastAsia="Arial" w:hAnsi="Arial" w:cs="Arial"/>
        </w:rPr>
        <w:t xml:space="preserve"> has an impact in </w:t>
      </w:r>
      <w:r w:rsidR="25D7E0D5" w:rsidRPr="003C225A">
        <w:rPr>
          <w:rFonts w:ascii="Arial" w:eastAsia="Arial" w:hAnsi="Arial" w:cs="Arial"/>
        </w:rPr>
        <w:t xml:space="preserve">our understanding its </w:t>
      </w:r>
      <w:r w:rsidR="09939651" w:rsidRPr="003C225A">
        <w:rPr>
          <w:rFonts w:ascii="Arial" w:eastAsia="Arial" w:hAnsi="Arial" w:cs="Arial"/>
        </w:rPr>
        <w:t>complexity</w:t>
      </w:r>
      <w:r w:rsidR="00DA0193" w:rsidRPr="003C225A">
        <w:rPr>
          <w:rFonts w:ascii="Arial" w:eastAsia="Arial" w:hAnsi="Arial" w:cs="Arial"/>
        </w:rPr>
        <w:t xml:space="preserve"> </w:t>
      </w:r>
      <w:r w:rsidR="25D7E0D5" w:rsidRPr="003C225A">
        <w:rPr>
          <w:rFonts w:ascii="Arial" w:eastAsia="Arial" w:hAnsi="Arial" w:cs="Arial"/>
        </w:rPr>
        <w:t>and our ability to design appropriate interventions. A key evidence gap is how best to break down barriers so that they have equality of access to mainstream services.</w:t>
      </w:r>
      <w:r w:rsidR="0026263F" w:rsidRPr="003C225A">
        <w:rPr>
          <w:rFonts w:ascii="Arial" w:eastAsia="Arial" w:hAnsi="Arial" w:cs="Arial"/>
        </w:rPr>
        <w:t xml:space="preserve"> </w:t>
      </w:r>
      <w:r w:rsidR="25D7E0D5" w:rsidRPr="003C225A">
        <w:rPr>
          <w:rFonts w:ascii="Arial" w:eastAsia="Arial" w:hAnsi="Arial" w:cs="Arial"/>
        </w:rPr>
        <w:t xml:space="preserve">It is recognised that </w:t>
      </w:r>
      <w:r w:rsidR="0026263F" w:rsidRPr="003C225A">
        <w:rPr>
          <w:rFonts w:ascii="Arial" w:eastAsia="Arial" w:hAnsi="Arial" w:cs="Arial"/>
        </w:rPr>
        <w:t xml:space="preserve">due to </w:t>
      </w:r>
      <w:r w:rsidR="25D7E0D5" w:rsidRPr="003C225A">
        <w:rPr>
          <w:rFonts w:ascii="Arial" w:eastAsia="Arial" w:hAnsi="Arial" w:cs="Arial"/>
        </w:rPr>
        <w:t xml:space="preserve">the </w:t>
      </w:r>
      <w:r w:rsidR="0026263F" w:rsidRPr="003C225A">
        <w:rPr>
          <w:rFonts w:ascii="Arial" w:eastAsia="Arial" w:hAnsi="Arial" w:cs="Arial"/>
        </w:rPr>
        <w:t>lack of</w:t>
      </w:r>
      <w:r w:rsidR="25D7E0D5" w:rsidRPr="003C225A">
        <w:rPr>
          <w:rFonts w:ascii="Arial" w:eastAsia="Arial" w:hAnsi="Arial" w:cs="Arial"/>
        </w:rPr>
        <w:t xml:space="preserve"> national and local policy </w:t>
      </w:r>
      <w:r w:rsidR="00577140" w:rsidRPr="003C225A">
        <w:rPr>
          <w:rFonts w:ascii="Arial" w:eastAsia="Arial" w:hAnsi="Arial" w:cs="Arial"/>
        </w:rPr>
        <w:t xml:space="preserve">provisions </w:t>
      </w:r>
      <w:r w:rsidR="25D7E0D5" w:rsidRPr="003C225A">
        <w:rPr>
          <w:rFonts w:ascii="Arial" w:eastAsia="Arial" w:hAnsi="Arial" w:cs="Arial"/>
        </w:rPr>
        <w:t xml:space="preserve">the social and economic inequalities affecting these people in the UK means services that are ill-equipped to support them. In turn, this has led to a lack of trust in these public services making these communities significantly worse off than the general population. They have high health and care </w:t>
      </w:r>
      <w:proofErr w:type="gramStart"/>
      <w:r w:rsidR="25D7E0D5" w:rsidRPr="003C225A">
        <w:rPr>
          <w:rFonts w:ascii="Arial" w:eastAsia="Arial" w:hAnsi="Arial" w:cs="Arial"/>
        </w:rPr>
        <w:t>needs</w:t>
      </w:r>
      <w:proofErr w:type="gramEnd"/>
      <w:r w:rsidR="00577140" w:rsidRPr="003C225A">
        <w:rPr>
          <w:rFonts w:ascii="Arial" w:eastAsia="Arial" w:hAnsi="Arial" w:cs="Arial"/>
        </w:rPr>
        <w:t xml:space="preserve"> and </w:t>
      </w:r>
      <w:r w:rsidR="25D7E0D5" w:rsidRPr="003C225A">
        <w:rPr>
          <w:rFonts w:ascii="Arial" w:eastAsia="Arial" w:hAnsi="Arial" w:cs="Arial"/>
        </w:rPr>
        <w:t>they are often excluded from service relationships</w:t>
      </w:r>
      <w:r w:rsidR="00577140" w:rsidRPr="003C225A">
        <w:rPr>
          <w:rFonts w:ascii="Arial" w:eastAsia="Arial" w:hAnsi="Arial" w:cs="Arial"/>
        </w:rPr>
        <w:t>.</w:t>
      </w:r>
      <w:r w:rsidR="25D7E0D5" w:rsidRPr="003C225A">
        <w:rPr>
          <w:rFonts w:ascii="Arial" w:eastAsia="Arial" w:hAnsi="Arial" w:cs="Arial"/>
        </w:rPr>
        <w:t xml:space="preserve"> </w:t>
      </w:r>
      <w:r w:rsidR="00577140" w:rsidRPr="003C225A">
        <w:rPr>
          <w:rFonts w:ascii="Arial" w:eastAsia="Arial" w:hAnsi="Arial" w:cs="Arial"/>
        </w:rPr>
        <w:t>T</w:t>
      </w:r>
      <w:r w:rsidR="25D7E0D5" w:rsidRPr="003C225A">
        <w:rPr>
          <w:rFonts w:ascii="Arial" w:eastAsia="Arial" w:hAnsi="Arial" w:cs="Arial"/>
        </w:rPr>
        <w:t xml:space="preserve">hey struggle to engage well </w:t>
      </w:r>
      <w:r w:rsidR="00577140" w:rsidRPr="003C225A">
        <w:rPr>
          <w:rFonts w:ascii="Arial" w:eastAsia="Arial" w:hAnsi="Arial" w:cs="Arial"/>
        </w:rPr>
        <w:t>because of bad</w:t>
      </w:r>
      <w:r w:rsidR="25D7E0D5" w:rsidRPr="003C225A">
        <w:rPr>
          <w:rFonts w:ascii="Arial" w:eastAsia="Arial" w:hAnsi="Arial" w:cs="Arial"/>
        </w:rPr>
        <w:t xml:space="preserve"> experience</w:t>
      </w:r>
      <w:r w:rsidR="00577140" w:rsidRPr="003C225A">
        <w:rPr>
          <w:rFonts w:ascii="Arial" w:eastAsia="Arial" w:hAnsi="Arial" w:cs="Arial"/>
        </w:rPr>
        <w:t xml:space="preserve">s, </w:t>
      </w:r>
      <w:r w:rsidR="25D7E0D5" w:rsidRPr="003C225A">
        <w:rPr>
          <w:rFonts w:ascii="Arial" w:eastAsia="Arial" w:hAnsi="Arial" w:cs="Arial"/>
        </w:rPr>
        <w:t xml:space="preserve">health and social inequalities and employment. </w:t>
      </w:r>
    </w:p>
    <w:p w14:paraId="6382D499" w14:textId="1AB9ABFD" w:rsidR="00471682" w:rsidRPr="003C225A" w:rsidRDefault="00471682" w:rsidP="00644074">
      <w:pPr>
        <w:shd w:val="clear" w:color="auto" w:fill="FFFFFF" w:themeFill="background1"/>
        <w:spacing w:after="0" w:line="276" w:lineRule="auto"/>
        <w:rPr>
          <w:rFonts w:ascii="Arial" w:eastAsia="Arial" w:hAnsi="Arial" w:cs="Arial"/>
          <w:b/>
          <w:bCs/>
          <w:lang w:val="en" w:eastAsia="en-GB"/>
        </w:rPr>
      </w:pPr>
    </w:p>
    <w:p w14:paraId="2D22EB7E" w14:textId="77777777" w:rsidR="0083793A" w:rsidRPr="003C225A" w:rsidRDefault="00471682" w:rsidP="00471682">
      <w:pPr>
        <w:pStyle w:val="Heading3"/>
        <w:spacing w:before="0" w:line="276" w:lineRule="auto"/>
        <w:rPr>
          <w:rFonts w:ascii="Arial" w:eastAsia="Arial" w:hAnsi="Arial" w:cs="Arial"/>
          <w:b/>
          <w:bCs/>
          <w:color w:val="auto"/>
          <w:sz w:val="22"/>
          <w:szCs w:val="22"/>
          <w:lang w:val="en" w:eastAsia="en-GB"/>
        </w:rPr>
      </w:pPr>
      <w:r w:rsidRPr="003C225A">
        <w:rPr>
          <w:rFonts w:ascii="Arial" w:eastAsia="Arial" w:hAnsi="Arial" w:cs="Arial"/>
          <w:b/>
          <w:bCs/>
          <w:color w:val="auto"/>
          <w:sz w:val="22"/>
          <w:szCs w:val="22"/>
          <w:lang w:val="en" w:eastAsia="en-GB"/>
        </w:rPr>
        <w:t>1</w:t>
      </w:r>
      <w:r w:rsidR="009B28F0" w:rsidRPr="003C225A">
        <w:rPr>
          <w:rFonts w:ascii="Arial" w:eastAsia="Arial" w:hAnsi="Arial" w:cs="Arial"/>
          <w:b/>
          <w:bCs/>
          <w:color w:val="auto"/>
          <w:sz w:val="22"/>
          <w:szCs w:val="22"/>
          <w:lang w:val="en" w:eastAsia="en-GB"/>
        </w:rPr>
        <w:t>4</w:t>
      </w:r>
      <w:r w:rsidRPr="003C225A">
        <w:rPr>
          <w:rFonts w:ascii="Arial" w:eastAsia="Arial" w:hAnsi="Arial" w:cs="Arial"/>
          <w:b/>
          <w:bCs/>
          <w:color w:val="auto"/>
          <w:sz w:val="22"/>
          <w:szCs w:val="22"/>
          <w:lang w:val="en" w:eastAsia="en-GB"/>
        </w:rPr>
        <w:t xml:space="preserve">. </w:t>
      </w:r>
      <w:r w:rsidR="0083793A" w:rsidRPr="003C225A">
        <w:rPr>
          <w:rFonts w:ascii="Arial" w:eastAsia="Arial" w:hAnsi="Arial" w:cs="Arial"/>
          <w:b/>
          <w:bCs/>
          <w:color w:val="auto"/>
          <w:sz w:val="22"/>
          <w:szCs w:val="22"/>
          <w:lang w:val="en" w:eastAsia="en-GB"/>
        </w:rPr>
        <w:t>Customer segmentation across the emerging migrant communities to improve equality of access to employment and services</w:t>
      </w:r>
    </w:p>
    <w:p w14:paraId="2FB1088E" w14:textId="77777777" w:rsidR="00471682" w:rsidRPr="00644074" w:rsidRDefault="00471682" w:rsidP="00644074">
      <w:pPr>
        <w:rPr>
          <w:rFonts w:ascii="Arial" w:hAnsi="Arial" w:cs="Arial"/>
          <w:lang w:val="en" w:eastAsia="en-GB"/>
        </w:rPr>
      </w:pPr>
    </w:p>
    <w:tbl>
      <w:tblPr>
        <w:tblStyle w:val="TableGrid"/>
        <w:tblW w:w="9026" w:type="dxa"/>
        <w:tblLayout w:type="fixed"/>
        <w:tblLook w:val="06A0" w:firstRow="1" w:lastRow="0" w:firstColumn="1" w:lastColumn="0" w:noHBand="1" w:noVBand="1"/>
      </w:tblPr>
      <w:tblGrid>
        <w:gridCol w:w="1129"/>
        <w:gridCol w:w="7897"/>
      </w:tblGrid>
      <w:tr w:rsidR="0087347D" w:rsidRPr="003C225A" w14:paraId="300C491F" w14:textId="77777777" w:rsidTr="1739475A">
        <w:tc>
          <w:tcPr>
            <w:tcW w:w="9026" w:type="dxa"/>
            <w:gridSpan w:val="2"/>
          </w:tcPr>
          <w:p w14:paraId="5F4DE7E6" w14:textId="77777777" w:rsidR="00530193" w:rsidRPr="00644074" w:rsidRDefault="009B28F0">
            <w:pPr>
              <w:pStyle w:val="Heading3"/>
              <w:spacing w:before="0" w:line="276" w:lineRule="auto"/>
              <w:outlineLvl w:val="2"/>
              <w:rPr>
                <w:rFonts w:ascii="Arial" w:hAnsi="Arial" w:cs="Arial"/>
                <w:b/>
                <w:bCs/>
                <w:color w:val="auto"/>
                <w:sz w:val="22"/>
                <w:szCs w:val="22"/>
              </w:rPr>
            </w:pPr>
            <w:r w:rsidRPr="003C225A">
              <w:rPr>
                <w:rFonts w:ascii="Arial" w:eastAsia="Calibri Light" w:hAnsi="Arial" w:cs="Arial"/>
                <w:b/>
                <w:bCs/>
                <w:color w:val="auto"/>
                <w:sz w:val="22"/>
                <w:szCs w:val="22"/>
              </w:rPr>
              <w:t xml:space="preserve">14.1 </w:t>
            </w:r>
            <w:r w:rsidR="16C17CA2" w:rsidRPr="00644074">
              <w:rPr>
                <w:rFonts w:ascii="Arial" w:eastAsia="Calibri Light" w:hAnsi="Arial" w:cs="Arial"/>
                <w:b/>
                <w:bCs/>
                <w:color w:val="auto"/>
                <w:sz w:val="22"/>
                <w:szCs w:val="22"/>
              </w:rPr>
              <w:t xml:space="preserve">Activity Risk Group – </w:t>
            </w:r>
            <w:bookmarkStart w:id="2" w:name="UnaccompaniedAsylumSeekingChildren"/>
            <w:r w:rsidR="008817C3" w:rsidRPr="003C225A">
              <w:rPr>
                <w:rFonts w:ascii="Arial" w:eastAsia="Calibri Light" w:hAnsi="Arial" w:cs="Arial"/>
                <w:b/>
                <w:bCs/>
                <w:color w:val="auto"/>
                <w:sz w:val="22"/>
                <w:szCs w:val="22"/>
              </w:rPr>
              <w:fldChar w:fldCharType="begin"/>
            </w:r>
            <w:r w:rsidR="008817C3" w:rsidRPr="003C225A">
              <w:rPr>
                <w:rFonts w:ascii="Arial" w:eastAsia="Calibri Light" w:hAnsi="Arial" w:cs="Arial"/>
                <w:b/>
                <w:bCs/>
                <w:color w:val="auto"/>
                <w:sz w:val="22"/>
                <w:szCs w:val="22"/>
              </w:rPr>
              <w:instrText xml:space="preserve"> HYPERLINK  \l "UnaccompaniedAsylumSeekingChildrenGlossa" </w:instrText>
            </w:r>
            <w:r w:rsidR="008817C3" w:rsidRPr="003C225A">
              <w:rPr>
                <w:rFonts w:ascii="Arial" w:eastAsia="Calibri Light" w:hAnsi="Arial" w:cs="Arial"/>
                <w:b/>
                <w:bCs/>
                <w:color w:val="auto"/>
                <w:sz w:val="22"/>
                <w:szCs w:val="22"/>
              </w:rPr>
              <w:fldChar w:fldCharType="separate"/>
            </w:r>
            <w:r w:rsidR="16C17CA2" w:rsidRPr="00644074">
              <w:rPr>
                <w:rStyle w:val="Hyperlink"/>
                <w:b/>
                <w:bCs/>
              </w:rPr>
              <w:t>Unaccompanied Asylum-Seeking Children (UASC)</w:t>
            </w:r>
            <w:bookmarkEnd w:id="2"/>
            <w:r w:rsidR="008817C3" w:rsidRPr="003C225A">
              <w:rPr>
                <w:rFonts w:ascii="Arial" w:eastAsia="Calibri Light" w:hAnsi="Arial" w:cs="Arial"/>
                <w:b/>
                <w:bCs/>
                <w:color w:val="auto"/>
                <w:sz w:val="22"/>
                <w:szCs w:val="22"/>
              </w:rPr>
              <w:fldChar w:fldCharType="end"/>
            </w:r>
          </w:p>
          <w:p w14:paraId="4AC64C6E" w14:textId="77777777" w:rsidR="00530193" w:rsidRPr="003C225A" w:rsidRDefault="00530193">
            <w:pPr>
              <w:pStyle w:val="Heading3"/>
              <w:spacing w:before="0" w:line="276" w:lineRule="auto"/>
              <w:outlineLvl w:val="2"/>
              <w:rPr>
                <w:rFonts w:ascii="Arial" w:hAnsi="Arial" w:cs="Arial"/>
                <w:color w:val="auto"/>
                <w:sz w:val="22"/>
                <w:szCs w:val="22"/>
              </w:rPr>
            </w:pPr>
          </w:p>
          <w:p w14:paraId="1D480DC7" w14:textId="5D0DB8E1" w:rsidR="00EF16D9" w:rsidRPr="003C225A" w:rsidRDefault="009B28F0" w:rsidP="00644074">
            <w:pPr>
              <w:pStyle w:val="Heading3"/>
              <w:spacing w:before="0" w:line="276" w:lineRule="auto"/>
              <w:outlineLvl w:val="2"/>
              <w:rPr>
                <w:rFonts w:ascii="Arial" w:eastAsia="Calibri Light" w:hAnsi="Arial" w:cs="Arial"/>
                <w:color w:val="auto"/>
                <w:sz w:val="22"/>
                <w:szCs w:val="22"/>
              </w:rPr>
            </w:pPr>
            <w:r w:rsidRPr="003C225A">
              <w:rPr>
                <w:rFonts w:ascii="Arial" w:eastAsia="Calibri Light" w:hAnsi="Arial" w:cs="Arial"/>
                <w:color w:val="auto"/>
                <w:sz w:val="22"/>
                <w:szCs w:val="22"/>
              </w:rPr>
              <w:t xml:space="preserve">14.2 </w:t>
            </w:r>
            <w:r w:rsidR="00A638D8" w:rsidRPr="00644074">
              <w:rPr>
                <w:rFonts w:ascii="Arial" w:eastAsia="Calibri Light" w:hAnsi="Arial" w:cs="Arial"/>
                <w:sz w:val="22"/>
                <w:szCs w:val="22"/>
              </w:rPr>
              <w:t xml:space="preserve">In the year ending March 2021, the UK received 2,044 applications for asylum from unaccompanied children. </w:t>
            </w:r>
            <w:r w:rsidR="004E3029" w:rsidRPr="003C225A">
              <w:rPr>
                <w:rFonts w:ascii="Arial" w:eastAsia="Calibri Light" w:hAnsi="Arial" w:cs="Arial"/>
                <w:color w:val="auto"/>
                <w:sz w:val="22"/>
                <w:szCs w:val="22"/>
              </w:rPr>
              <w:t xml:space="preserve">No definition of accommodation is provided in the legislation and no specific category of ‘section 20 accommodation’ </w:t>
            </w:r>
            <w:r w:rsidR="00530193" w:rsidRPr="003C225A">
              <w:rPr>
                <w:rFonts w:ascii="Arial" w:eastAsia="Calibri Light" w:hAnsi="Arial" w:cs="Arial"/>
                <w:color w:val="auto"/>
                <w:sz w:val="22"/>
                <w:szCs w:val="22"/>
              </w:rPr>
              <w:t>(</w:t>
            </w:r>
            <w:hyperlink r:id="rId46" w:history="1">
              <w:r w:rsidR="00530193" w:rsidRPr="003C225A">
                <w:rPr>
                  <w:rStyle w:val="Hyperlink"/>
                  <w:rFonts w:ascii="Arial" w:eastAsia="Calibri Light" w:hAnsi="Arial" w:cs="Arial"/>
                  <w:sz w:val="22"/>
                  <w:szCs w:val="22"/>
                </w:rPr>
                <w:t>Children Act 1989</w:t>
              </w:r>
            </w:hyperlink>
            <w:r w:rsidR="00530193" w:rsidRPr="003C225A">
              <w:rPr>
                <w:rFonts w:ascii="Arial" w:eastAsia="Calibri Light" w:hAnsi="Arial" w:cs="Arial"/>
                <w:color w:val="auto"/>
                <w:sz w:val="22"/>
                <w:szCs w:val="22"/>
              </w:rPr>
              <w:t xml:space="preserve">) </w:t>
            </w:r>
            <w:r w:rsidR="004E3029" w:rsidRPr="003C225A">
              <w:rPr>
                <w:rFonts w:ascii="Arial" w:eastAsia="Calibri Light" w:hAnsi="Arial" w:cs="Arial"/>
                <w:color w:val="auto"/>
                <w:sz w:val="22"/>
                <w:szCs w:val="22"/>
              </w:rPr>
              <w:t>exists. Some forms of accommodation</w:t>
            </w:r>
            <w:r w:rsidR="00530193" w:rsidRPr="003C225A">
              <w:rPr>
                <w:rFonts w:ascii="Arial" w:eastAsia="Calibri Light" w:hAnsi="Arial" w:cs="Arial"/>
                <w:color w:val="auto"/>
                <w:sz w:val="22"/>
                <w:szCs w:val="22"/>
              </w:rPr>
              <w:t xml:space="preserve">, </w:t>
            </w:r>
            <w:r w:rsidR="004E3029" w:rsidRPr="003C225A">
              <w:rPr>
                <w:rFonts w:ascii="Arial" w:eastAsia="Calibri Light" w:hAnsi="Arial" w:cs="Arial"/>
                <w:color w:val="auto"/>
                <w:sz w:val="22"/>
                <w:szCs w:val="22"/>
              </w:rPr>
              <w:t>including B&amp;Bs and hostels</w:t>
            </w:r>
            <w:r w:rsidR="000D6029" w:rsidRPr="003C225A">
              <w:rPr>
                <w:rFonts w:ascii="Arial" w:eastAsia="Calibri Light" w:hAnsi="Arial" w:cs="Arial"/>
                <w:color w:val="auto"/>
                <w:sz w:val="22"/>
                <w:szCs w:val="22"/>
              </w:rPr>
              <w:t>,</w:t>
            </w:r>
            <w:r w:rsidR="00530193" w:rsidRPr="003C225A">
              <w:rPr>
                <w:rFonts w:ascii="Arial" w:eastAsia="Calibri Light" w:hAnsi="Arial" w:cs="Arial"/>
                <w:color w:val="auto"/>
                <w:sz w:val="22"/>
                <w:szCs w:val="22"/>
              </w:rPr>
              <w:t xml:space="preserve"> </w:t>
            </w:r>
            <w:r w:rsidR="004E3029" w:rsidRPr="003C225A">
              <w:rPr>
                <w:rFonts w:ascii="Arial" w:eastAsia="Calibri Light" w:hAnsi="Arial" w:cs="Arial"/>
                <w:color w:val="auto"/>
                <w:sz w:val="22"/>
                <w:szCs w:val="22"/>
              </w:rPr>
              <w:t>are accep</w:t>
            </w:r>
            <w:r w:rsidR="009A0FEF" w:rsidRPr="003C225A">
              <w:rPr>
                <w:rFonts w:ascii="Arial" w:eastAsia="Calibri Light" w:hAnsi="Arial" w:cs="Arial"/>
                <w:color w:val="auto"/>
                <w:sz w:val="22"/>
                <w:szCs w:val="22"/>
              </w:rPr>
              <w:t xml:space="preserve">ted as being unsuitable for any </w:t>
            </w:r>
            <w:r w:rsidR="004E3029" w:rsidRPr="003C225A">
              <w:rPr>
                <w:rFonts w:ascii="Arial" w:eastAsia="Calibri Light" w:hAnsi="Arial" w:cs="Arial"/>
                <w:color w:val="auto"/>
                <w:sz w:val="22"/>
                <w:szCs w:val="22"/>
              </w:rPr>
              <w:t xml:space="preserve">child in need.  Children under the age of 16 </w:t>
            </w:r>
            <w:r w:rsidR="009A0FEF" w:rsidRPr="003C225A">
              <w:rPr>
                <w:rFonts w:ascii="Arial" w:eastAsia="Calibri Light" w:hAnsi="Arial" w:cs="Arial"/>
                <w:color w:val="auto"/>
                <w:sz w:val="22"/>
                <w:szCs w:val="22"/>
              </w:rPr>
              <w:t>and girls more frequently are</w:t>
            </w:r>
            <w:r w:rsidR="004E3029" w:rsidRPr="003C225A">
              <w:rPr>
                <w:rFonts w:ascii="Arial" w:eastAsia="Calibri Light" w:hAnsi="Arial" w:cs="Arial"/>
                <w:color w:val="auto"/>
                <w:sz w:val="22"/>
                <w:szCs w:val="22"/>
              </w:rPr>
              <w:t xml:space="preserve"> placed in foster care </w:t>
            </w:r>
            <w:r w:rsidR="009A0FEF" w:rsidRPr="003C225A">
              <w:rPr>
                <w:rFonts w:ascii="Arial" w:eastAsia="Calibri Light" w:hAnsi="Arial" w:cs="Arial"/>
                <w:color w:val="auto"/>
                <w:sz w:val="22"/>
                <w:szCs w:val="22"/>
              </w:rPr>
              <w:t>due to increased vulnerability. 1</w:t>
            </w:r>
            <w:r w:rsidR="004E3029" w:rsidRPr="003C225A">
              <w:rPr>
                <w:rFonts w:ascii="Arial" w:eastAsia="Calibri Light" w:hAnsi="Arial" w:cs="Arial"/>
                <w:color w:val="auto"/>
                <w:sz w:val="22"/>
                <w:szCs w:val="22"/>
              </w:rPr>
              <w:t xml:space="preserve">6 and 17-year-olds </w:t>
            </w:r>
            <w:r w:rsidR="009A0FEF" w:rsidRPr="003C225A">
              <w:rPr>
                <w:rFonts w:ascii="Arial" w:eastAsia="Calibri Light" w:hAnsi="Arial" w:cs="Arial"/>
                <w:color w:val="auto"/>
                <w:sz w:val="22"/>
                <w:szCs w:val="22"/>
              </w:rPr>
              <w:t>(</w:t>
            </w:r>
            <w:r w:rsidR="00530193" w:rsidRPr="003C225A">
              <w:rPr>
                <w:rFonts w:ascii="Arial" w:eastAsia="Calibri Light" w:hAnsi="Arial" w:cs="Arial"/>
                <w:color w:val="auto"/>
                <w:sz w:val="22"/>
                <w:szCs w:val="22"/>
              </w:rPr>
              <w:t>b</w:t>
            </w:r>
            <w:r w:rsidR="009A0FEF" w:rsidRPr="003C225A">
              <w:rPr>
                <w:rFonts w:ascii="Arial" w:eastAsia="Calibri Light" w:hAnsi="Arial" w:cs="Arial"/>
                <w:color w:val="auto"/>
                <w:sz w:val="22"/>
                <w:szCs w:val="22"/>
              </w:rPr>
              <w:t xml:space="preserve">oys in particular) </w:t>
            </w:r>
            <w:r w:rsidR="004E3029" w:rsidRPr="003C225A">
              <w:rPr>
                <w:rFonts w:ascii="Arial" w:eastAsia="Calibri Light" w:hAnsi="Arial" w:cs="Arial"/>
                <w:color w:val="auto"/>
                <w:sz w:val="22"/>
                <w:szCs w:val="22"/>
              </w:rPr>
              <w:t>are frequently placed in semi</w:t>
            </w:r>
            <w:r w:rsidR="009A0FEF" w:rsidRPr="003C225A">
              <w:rPr>
                <w:rFonts w:ascii="Arial" w:eastAsia="Calibri Light" w:hAnsi="Arial" w:cs="Arial"/>
                <w:color w:val="auto"/>
                <w:sz w:val="22"/>
                <w:szCs w:val="22"/>
              </w:rPr>
              <w:t xml:space="preserve">-independent accommodation with </w:t>
            </w:r>
            <w:r w:rsidR="004E3029" w:rsidRPr="003C225A">
              <w:rPr>
                <w:rFonts w:ascii="Arial" w:eastAsia="Calibri Light" w:hAnsi="Arial" w:cs="Arial"/>
                <w:color w:val="auto"/>
                <w:sz w:val="22"/>
                <w:szCs w:val="22"/>
              </w:rPr>
              <w:t>more limited support or supported lodgings. It is important to note, however, that some older children require more intensive support and there is nothing</w:t>
            </w:r>
            <w:r w:rsidR="009A0FEF" w:rsidRPr="003C225A">
              <w:rPr>
                <w:rFonts w:ascii="Arial" w:eastAsia="Calibri Light" w:hAnsi="Arial" w:cs="Arial"/>
                <w:color w:val="auto"/>
                <w:sz w:val="22"/>
                <w:szCs w:val="22"/>
              </w:rPr>
              <w:t xml:space="preserve"> </w:t>
            </w:r>
            <w:r w:rsidR="004E3029" w:rsidRPr="003C225A">
              <w:rPr>
                <w:rFonts w:ascii="Arial" w:eastAsia="Calibri Light" w:hAnsi="Arial" w:cs="Arial"/>
                <w:color w:val="auto"/>
                <w:sz w:val="22"/>
                <w:szCs w:val="22"/>
              </w:rPr>
              <w:t>that prevents a local authority from placing an older child in foster care or keeping them in a foster placement.</w:t>
            </w:r>
          </w:p>
          <w:p w14:paraId="70455CF6" w14:textId="77777777" w:rsidR="00EF16D9" w:rsidRPr="003C225A" w:rsidRDefault="00EF16D9" w:rsidP="00644074">
            <w:pPr>
              <w:spacing w:line="276" w:lineRule="auto"/>
              <w:rPr>
                <w:rFonts w:ascii="Arial" w:hAnsi="Arial" w:cs="Arial"/>
              </w:rPr>
            </w:pPr>
          </w:p>
        </w:tc>
      </w:tr>
      <w:tr w:rsidR="0087347D" w:rsidRPr="003C225A" w14:paraId="7E7C8361" w14:textId="77777777" w:rsidTr="00644074">
        <w:tc>
          <w:tcPr>
            <w:tcW w:w="1129" w:type="dxa"/>
          </w:tcPr>
          <w:p w14:paraId="625DF88F" w14:textId="77777777" w:rsidR="00EF16D9" w:rsidRPr="00644074" w:rsidRDefault="1F67E42C" w:rsidP="00644074">
            <w:pPr>
              <w:spacing w:line="276" w:lineRule="auto"/>
              <w:rPr>
                <w:rFonts w:ascii="Arial" w:eastAsia="Arial" w:hAnsi="Arial" w:cs="Arial"/>
                <w:b/>
                <w:bCs/>
              </w:rPr>
            </w:pPr>
            <w:r w:rsidRPr="00644074">
              <w:rPr>
                <w:rFonts w:ascii="Arial" w:eastAsia="Arial" w:hAnsi="Arial" w:cs="Arial"/>
                <w:b/>
                <w:bCs/>
              </w:rPr>
              <w:t>Actions</w:t>
            </w:r>
            <w:r w:rsidR="009A0FEF" w:rsidRPr="00644074">
              <w:rPr>
                <w:rFonts w:ascii="Arial" w:eastAsia="Arial" w:hAnsi="Arial" w:cs="Arial"/>
                <w:b/>
                <w:bCs/>
              </w:rPr>
              <w:t>:</w:t>
            </w:r>
          </w:p>
        </w:tc>
        <w:tc>
          <w:tcPr>
            <w:tcW w:w="7897" w:type="dxa"/>
          </w:tcPr>
          <w:p w14:paraId="4A157F08" w14:textId="5FD785EA" w:rsidR="000D6029" w:rsidRPr="00644074" w:rsidRDefault="009B28F0" w:rsidP="00644074">
            <w:pPr>
              <w:pStyle w:val="ListParagraph"/>
              <w:numPr>
                <w:ilvl w:val="0"/>
                <w:numId w:val="23"/>
              </w:numPr>
              <w:spacing w:line="276" w:lineRule="auto"/>
              <w:ind w:left="456" w:hanging="283"/>
              <w:jc w:val="both"/>
              <w:rPr>
                <w:rFonts w:ascii="Arial" w:eastAsia="Arial" w:hAnsi="Arial" w:cs="Arial"/>
              </w:rPr>
            </w:pPr>
            <w:r w:rsidRPr="003C225A">
              <w:rPr>
                <w:rFonts w:ascii="Arial" w:eastAsia="Arial" w:hAnsi="Arial" w:cs="Arial"/>
              </w:rPr>
              <w:t>14.3</w:t>
            </w:r>
            <w:r w:rsidR="004E3029" w:rsidRPr="003C225A">
              <w:rPr>
                <w:rFonts w:ascii="Arial" w:eastAsia="Arial" w:hAnsi="Arial" w:cs="Arial"/>
              </w:rPr>
              <w:t xml:space="preserve">Developing a relationship with the Local Authority and agencies </w:t>
            </w:r>
            <w:r w:rsidR="1F67E42C" w:rsidRPr="003C225A">
              <w:rPr>
                <w:rFonts w:ascii="Arial" w:eastAsia="Arial" w:hAnsi="Arial" w:cs="Arial"/>
              </w:rPr>
              <w:t xml:space="preserve">supporting asylum-seeking </w:t>
            </w:r>
            <w:r w:rsidR="00530193" w:rsidRPr="00644074">
              <w:rPr>
                <w:rFonts w:ascii="Arial" w:eastAsia="Arial" w:hAnsi="Arial" w:cs="Arial"/>
              </w:rPr>
              <w:t xml:space="preserve">UASC </w:t>
            </w:r>
            <w:r w:rsidR="004E3029" w:rsidRPr="003C225A">
              <w:rPr>
                <w:rFonts w:ascii="Arial" w:eastAsia="Arial" w:hAnsi="Arial" w:cs="Arial"/>
              </w:rPr>
              <w:t>particularly those in semi-independent living</w:t>
            </w:r>
            <w:r w:rsidR="009A0FEF" w:rsidRPr="003C225A">
              <w:rPr>
                <w:rFonts w:ascii="Arial" w:eastAsia="Arial" w:hAnsi="Arial" w:cs="Arial"/>
              </w:rPr>
              <w:t>.</w:t>
            </w:r>
          </w:p>
          <w:p w14:paraId="35B74420" w14:textId="34689B16" w:rsidR="00EF16D9" w:rsidRPr="003C225A" w:rsidRDefault="009B28F0" w:rsidP="00644074">
            <w:pPr>
              <w:pStyle w:val="ListParagraph"/>
              <w:numPr>
                <w:ilvl w:val="0"/>
                <w:numId w:val="23"/>
              </w:numPr>
              <w:spacing w:line="276" w:lineRule="auto"/>
              <w:ind w:left="456" w:hanging="283"/>
              <w:jc w:val="both"/>
              <w:rPr>
                <w:rFonts w:ascii="Arial" w:eastAsia="Arial" w:hAnsi="Arial" w:cs="Arial"/>
              </w:rPr>
            </w:pPr>
            <w:r w:rsidRPr="003C225A">
              <w:rPr>
                <w:rFonts w:ascii="Arial" w:eastAsia="Arial" w:hAnsi="Arial" w:cs="Arial"/>
              </w:rPr>
              <w:t xml:space="preserve">14.4 </w:t>
            </w:r>
            <w:r w:rsidR="009A0FEF" w:rsidRPr="003C225A">
              <w:rPr>
                <w:rFonts w:ascii="Arial" w:eastAsia="Arial" w:hAnsi="Arial" w:cs="Arial"/>
              </w:rPr>
              <w:t xml:space="preserve">Activities such as a safety day for </w:t>
            </w:r>
            <w:r w:rsidR="1F67E42C" w:rsidRPr="003C225A">
              <w:rPr>
                <w:rFonts w:ascii="Arial" w:eastAsia="Arial" w:hAnsi="Arial" w:cs="Arial"/>
              </w:rPr>
              <w:t xml:space="preserve">UASC peer champions and interpreters </w:t>
            </w:r>
            <w:r w:rsidR="009A0FEF" w:rsidRPr="003C225A">
              <w:rPr>
                <w:rFonts w:ascii="Arial" w:eastAsia="Arial" w:hAnsi="Arial" w:cs="Arial"/>
              </w:rPr>
              <w:t>for those</w:t>
            </w:r>
            <w:r w:rsidR="1F67E42C" w:rsidRPr="003C225A">
              <w:rPr>
                <w:rFonts w:ascii="Arial" w:eastAsia="Arial" w:hAnsi="Arial" w:cs="Arial"/>
              </w:rPr>
              <w:t xml:space="preserve"> living in the community who assist th</w:t>
            </w:r>
            <w:r w:rsidR="009A0FEF" w:rsidRPr="003C225A">
              <w:rPr>
                <w:rFonts w:ascii="Arial" w:eastAsia="Arial" w:hAnsi="Arial" w:cs="Arial"/>
              </w:rPr>
              <w:t xml:space="preserve">ose new to living independently. </w:t>
            </w:r>
          </w:p>
          <w:p w14:paraId="52BD60E2" w14:textId="1DD66AE4" w:rsidR="000D6029" w:rsidRPr="003C225A" w:rsidRDefault="009B28F0" w:rsidP="00644074">
            <w:pPr>
              <w:pStyle w:val="ListParagraph"/>
              <w:numPr>
                <w:ilvl w:val="0"/>
                <w:numId w:val="23"/>
              </w:numPr>
              <w:spacing w:line="276" w:lineRule="auto"/>
              <w:ind w:left="456" w:hanging="283"/>
              <w:jc w:val="both"/>
              <w:rPr>
                <w:rFonts w:ascii="Arial" w:eastAsia="Arial" w:hAnsi="Arial" w:cs="Arial"/>
              </w:rPr>
            </w:pPr>
            <w:r w:rsidRPr="003C225A">
              <w:rPr>
                <w:rFonts w:ascii="Arial" w:eastAsia="Arial" w:hAnsi="Arial" w:cs="Arial"/>
              </w:rPr>
              <w:t xml:space="preserve">14.5 </w:t>
            </w:r>
            <w:r w:rsidR="009A0FEF" w:rsidRPr="003C225A">
              <w:rPr>
                <w:rFonts w:ascii="Arial" w:eastAsia="Arial" w:hAnsi="Arial" w:cs="Arial"/>
              </w:rPr>
              <w:t xml:space="preserve">Regular visits to UASC centres if they exist to </w:t>
            </w:r>
            <w:r w:rsidR="1F67E42C" w:rsidRPr="003C225A">
              <w:rPr>
                <w:rFonts w:ascii="Arial" w:eastAsia="Arial" w:hAnsi="Arial" w:cs="Arial"/>
              </w:rPr>
              <w:t xml:space="preserve">give basic fire safety advice and to have positive engagement, </w:t>
            </w:r>
            <w:r w:rsidR="1F67E42C" w:rsidRPr="00644074">
              <w:rPr>
                <w:rFonts w:ascii="Arial" w:eastAsia="Arial" w:hAnsi="Arial" w:cs="Arial"/>
              </w:rPr>
              <w:t xml:space="preserve">specifically around smoking and tampering with smoke alarms </w:t>
            </w:r>
            <w:r w:rsidR="00A424A1" w:rsidRPr="003C225A">
              <w:rPr>
                <w:rFonts w:ascii="Arial" w:eastAsia="Arial" w:hAnsi="Arial" w:cs="Arial"/>
              </w:rPr>
              <w:t xml:space="preserve">can provide benefits as these can be </w:t>
            </w:r>
            <w:r w:rsidR="1F67E42C" w:rsidRPr="003C225A">
              <w:rPr>
                <w:rFonts w:ascii="Arial" w:eastAsia="Arial" w:hAnsi="Arial" w:cs="Arial"/>
              </w:rPr>
              <w:t xml:space="preserve">common themes across </w:t>
            </w:r>
            <w:r w:rsidR="00A424A1" w:rsidRPr="003C225A">
              <w:rPr>
                <w:rFonts w:ascii="Arial" w:eastAsia="Arial" w:hAnsi="Arial" w:cs="Arial"/>
              </w:rPr>
              <w:t>such</w:t>
            </w:r>
            <w:r w:rsidR="1F67E42C" w:rsidRPr="003C225A">
              <w:rPr>
                <w:rFonts w:ascii="Arial" w:eastAsia="Arial" w:hAnsi="Arial" w:cs="Arial"/>
              </w:rPr>
              <w:t xml:space="preserve"> sites.</w:t>
            </w:r>
          </w:p>
          <w:p w14:paraId="463A8F19" w14:textId="425D6319" w:rsidR="00A424A1" w:rsidRPr="003C225A" w:rsidRDefault="009B28F0" w:rsidP="00644074">
            <w:pPr>
              <w:pStyle w:val="ListParagraph"/>
              <w:numPr>
                <w:ilvl w:val="0"/>
                <w:numId w:val="23"/>
              </w:numPr>
              <w:spacing w:line="276" w:lineRule="auto"/>
              <w:ind w:left="456" w:hanging="283"/>
              <w:jc w:val="both"/>
              <w:rPr>
                <w:rFonts w:ascii="Arial" w:eastAsia="Arial" w:hAnsi="Arial" w:cs="Arial"/>
              </w:rPr>
            </w:pPr>
            <w:r w:rsidRPr="003C225A">
              <w:rPr>
                <w:rFonts w:ascii="Arial" w:eastAsia="Arial" w:hAnsi="Arial" w:cs="Arial"/>
              </w:rPr>
              <w:t xml:space="preserve">14.6 </w:t>
            </w:r>
            <w:r w:rsidR="00A424A1" w:rsidRPr="003C225A">
              <w:rPr>
                <w:rFonts w:ascii="Arial" w:eastAsia="Arial" w:hAnsi="Arial" w:cs="Arial"/>
              </w:rPr>
              <w:t xml:space="preserve">It is important that visits are regular and sustained by the </w:t>
            </w:r>
            <w:r w:rsidR="000D6029" w:rsidRPr="00644074">
              <w:rPr>
                <w:rFonts w:ascii="Arial" w:eastAsia="Arial" w:hAnsi="Arial" w:cs="Arial"/>
              </w:rPr>
              <w:t>FRS</w:t>
            </w:r>
            <w:r w:rsidR="1F67E42C" w:rsidRPr="003C225A">
              <w:rPr>
                <w:rFonts w:ascii="Arial" w:eastAsia="Arial" w:hAnsi="Arial" w:cs="Arial"/>
              </w:rPr>
              <w:t xml:space="preserve"> </w:t>
            </w:r>
            <w:r w:rsidR="00A424A1" w:rsidRPr="003C225A">
              <w:rPr>
                <w:rFonts w:ascii="Arial" w:eastAsia="Arial" w:hAnsi="Arial" w:cs="Arial"/>
              </w:rPr>
              <w:t xml:space="preserve">to build trust and potential as </w:t>
            </w:r>
            <w:r w:rsidR="1F67E42C" w:rsidRPr="003C225A">
              <w:rPr>
                <w:rFonts w:ascii="Arial" w:eastAsia="Arial" w:hAnsi="Arial" w:cs="Arial"/>
              </w:rPr>
              <w:t xml:space="preserve">an employer of choice for the future. </w:t>
            </w:r>
          </w:p>
          <w:p w14:paraId="4F90997C" w14:textId="77777777" w:rsidR="0083793A" w:rsidRPr="003C225A" w:rsidRDefault="009B28F0" w:rsidP="0083793A">
            <w:pPr>
              <w:pStyle w:val="ListParagraph"/>
              <w:numPr>
                <w:ilvl w:val="0"/>
                <w:numId w:val="23"/>
              </w:numPr>
              <w:spacing w:line="276" w:lineRule="auto"/>
              <w:ind w:left="456" w:hanging="283"/>
              <w:jc w:val="both"/>
              <w:rPr>
                <w:rFonts w:ascii="Arial" w:eastAsia="Arial" w:hAnsi="Arial" w:cs="Arial"/>
              </w:rPr>
            </w:pPr>
            <w:r w:rsidRPr="003C225A">
              <w:rPr>
                <w:rFonts w:ascii="Arial" w:eastAsia="Arial" w:hAnsi="Arial" w:cs="Arial"/>
              </w:rPr>
              <w:lastRenderedPageBreak/>
              <w:t xml:space="preserve">14.7 </w:t>
            </w:r>
            <w:r w:rsidR="00A424A1" w:rsidRPr="003C225A">
              <w:rPr>
                <w:rFonts w:ascii="Arial" w:eastAsia="Arial" w:hAnsi="Arial" w:cs="Arial"/>
              </w:rPr>
              <w:t xml:space="preserve">As mentioned, girls and </w:t>
            </w:r>
            <w:r w:rsidR="1F67E42C" w:rsidRPr="003C225A">
              <w:rPr>
                <w:rFonts w:ascii="Arial" w:eastAsia="Arial" w:hAnsi="Arial" w:cs="Arial"/>
              </w:rPr>
              <w:t xml:space="preserve">younger children are often placed in foster homes/care due to being at greater vulnerability. This is another area </w:t>
            </w:r>
            <w:r w:rsidR="00A424A1" w:rsidRPr="003C225A">
              <w:rPr>
                <w:rFonts w:ascii="Arial" w:eastAsia="Arial" w:hAnsi="Arial" w:cs="Arial"/>
              </w:rPr>
              <w:t>to be ex</w:t>
            </w:r>
            <w:r w:rsidR="1F67E42C" w:rsidRPr="003C225A">
              <w:rPr>
                <w:rFonts w:ascii="Arial" w:eastAsia="Arial" w:hAnsi="Arial" w:cs="Arial"/>
              </w:rPr>
              <w:t>plore</w:t>
            </w:r>
            <w:r w:rsidR="0083793A" w:rsidRPr="003C225A">
              <w:rPr>
                <w:rFonts w:ascii="Arial" w:eastAsia="Arial" w:hAnsi="Arial" w:cs="Arial"/>
              </w:rPr>
              <w:t>d</w:t>
            </w:r>
            <w:r w:rsidR="1F67E42C" w:rsidRPr="003C225A">
              <w:rPr>
                <w:rFonts w:ascii="Arial" w:eastAsia="Arial" w:hAnsi="Arial" w:cs="Arial"/>
              </w:rPr>
              <w:t xml:space="preserve"> regarding supporting safer independen</w:t>
            </w:r>
            <w:r w:rsidR="00A424A1" w:rsidRPr="003C225A">
              <w:rPr>
                <w:rFonts w:ascii="Arial" w:eastAsia="Arial" w:hAnsi="Arial" w:cs="Arial"/>
              </w:rPr>
              <w:t>t living</w:t>
            </w:r>
            <w:r w:rsidR="0083793A" w:rsidRPr="003C225A">
              <w:rPr>
                <w:rFonts w:ascii="Arial" w:eastAsia="Arial" w:hAnsi="Arial" w:cs="Arial"/>
              </w:rPr>
              <w:t>.</w:t>
            </w:r>
          </w:p>
          <w:p w14:paraId="795CF6FF" w14:textId="13AF9BFD" w:rsidR="00EF16D9" w:rsidRPr="003C225A" w:rsidRDefault="009B28F0" w:rsidP="00644074">
            <w:pPr>
              <w:pStyle w:val="ListParagraph"/>
              <w:numPr>
                <w:ilvl w:val="0"/>
                <w:numId w:val="23"/>
              </w:numPr>
              <w:spacing w:line="276" w:lineRule="auto"/>
              <w:ind w:left="456" w:hanging="283"/>
              <w:jc w:val="both"/>
              <w:rPr>
                <w:rFonts w:ascii="Arial" w:eastAsia="Arial" w:hAnsi="Arial" w:cs="Arial"/>
              </w:rPr>
            </w:pPr>
            <w:r w:rsidRPr="003C225A">
              <w:rPr>
                <w:rFonts w:ascii="Arial" w:eastAsia="Arial" w:hAnsi="Arial" w:cs="Arial"/>
              </w:rPr>
              <w:t xml:space="preserve">14.8 </w:t>
            </w:r>
            <w:r w:rsidR="00A424A1" w:rsidRPr="003C225A">
              <w:rPr>
                <w:rFonts w:ascii="Arial" w:eastAsia="Arial" w:hAnsi="Arial" w:cs="Arial"/>
              </w:rPr>
              <w:t xml:space="preserve">Services should ensure a co-ordinated approach with their schools and education provisions. </w:t>
            </w:r>
          </w:p>
        </w:tc>
      </w:tr>
      <w:tr w:rsidR="0087347D" w:rsidRPr="003C225A" w14:paraId="00E083FA" w14:textId="77777777" w:rsidTr="1739475A">
        <w:tc>
          <w:tcPr>
            <w:tcW w:w="9026" w:type="dxa"/>
            <w:gridSpan w:val="2"/>
          </w:tcPr>
          <w:p w14:paraId="09C90C10" w14:textId="77777777" w:rsidR="4552ECDF" w:rsidRPr="003C225A" w:rsidRDefault="16C17CA2" w:rsidP="00644074">
            <w:pPr>
              <w:spacing w:line="276" w:lineRule="auto"/>
              <w:rPr>
                <w:rFonts w:ascii="Arial" w:eastAsia="Calibri Light" w:hAnsi="Arial" w:cs="Arial"/>
              </w:rPr>
            </w:pPr>
            <w:r w:rsidRPr="003C225A">
              <w:rPr>
                <w:rFonts w:ascii="Arial" w:eastAsia="Calibri Light" w:hAnsi="Arial" w:cs="Arial"/>
                <w:b/>
                <w:bCs/>
              </w:rPr>
              <w:lastRenderedPageBreak/>
              <w:t>Evaluation</w:t>
            </w:r>
          </w:p>
        </w:tc>
      </w:tr>
      <w:tr w:rsidR="4552ECDF" w:rsidRPr="003C225A" w14:paraId="1EC7588D" w14:textId="77777777" w:rsidTr="1739475A">
        <w:tc>
          <w:tcPr>
            <w:tcW w:w="9026" w:type="dxa"/>
            <w:gridSpan w:val="2"/>
          </w:tcPr>
          <w:p w14:paraId="42DCFD0A" w14:textId="77777777" w:rsidR="4552ECDF" w:rsidRDefault="009B28F0" w:rsidP="00644074">
            <w:pPr>
              <w:spacing w:line="276" w:lineRule="auto"/>
              <w:rPr>
                <w:rFonts w:ascii="Arial" w:eastAsia="Arial" w:hAnsi="Arial" w:cs="Arial"/>
              </w:rPr>
            </w:pPr>
            <w:r w:rsidRPr="003C225A">
              <w:rPr>
                <w:rFonts w:ascii="Arial" w:eastAsia="Arial" w:hAnsi="Arial" w:cs="Arial"/>
              </w:rPr>
              <w:t xml:space="preserve">14.9 </w:t>
            </w:r>
            <w:r w:rsidR="00A424A1" w:rsidRPr="003C225A">
              <w:rPr>
                <w:rFonts w:ascii="Arial" w:eastAsia="Arial" w:hAnsi="Arial" w:cs="Arial"/>
              </w:rPr>
              <w:t xml:space="preserve">Success of this approach could be assessed against calls to the locations and through feedback. </w:t>
            </w:r>
          </w:p>
          <w:p w14:paraId="4033D035" w14:textId="4DC96964" w:rsidR="006D2042" w:rsidRPr="003C225A" w:rsidRDefault="006D2042" w:rsidP="00644074">
            <w:pPr>
              <w:spacing w:line="276" w:lineRule="auto"/>
              <w:rPr>
                <w:rFonts w:ascii="Arial" w:eastAsia="Arial" w:hAnsi="Arial" w:cs="Arial"/>
              </w:rPr>
            </w:pPr>
          </w:p>
        </w:tc>
      </w:tr>
    </w:tbl>
    <w:p w14:paraId="609CC940" w14:textId="77777777" w:rsidR="0032171A" w:rsidRPr="003C225A" w:rsidRDefault="0032171A" w:rsidP="00644074">
      <w:pPr>
        <w:spacing w:after="0" w:line="276" w:lineRule="auto"/>
        <w:rPr>
          <w:rFonts w:ascii="Arial" w:eastAsia="Calibri" w:hAnsi="Arial" w:cs="Arial"/>
        </w:rPr>
      </w:pPr>
    </w:p>
    <w:tbl>
      <w:tblPr>
        <w:tblStyle w:val="TableGrid"/>
        <w:tblW w:w="9026" w:type="dxa"/>
        <w:tblLayout w:type="fixed"/>
        <w:tblLook w:val="06A0" w:firstRow="1" w:lastRow="0" w:firstColumn="1" w:lastColumn="0" w:noHBand="1" w:noVBand="1"/>
      </w:tblPr>
      <w:tblGrid>
        <w:gridCol w:w="1215"/>
        <w:gridCol w:w="7811"/>
      </w:tblGrid>
      <w:tr w:rsidR="0087347D" w:rsidRPr="003C225A" w14:paraId="5B8D4B6D" w14:textId="77777777" w:rsidTr="6A623A3B">
        <w:tc>
          <w:tcPr>
            <w:tcW w:w="9026" w:type="dxa"/>
            <w:gridSpan w:val="2"/>
          </w:tcPr>
          <w:p w14:paraId="79E186A5" w14:textId="77777777" w:rsidR="4552ECDF" w:rsidRPr="003C225A" w:rsidRDefault="009B28F0" w:rsidP="00644074">
            <w:pPr>
              <w:pStyle w:val="Heading3"/>
              <w:spacing w:before="0" w:line="276" w:lineRule="auto"/>
              <w:outlineLvl w:val="2"/>
              <w:rPr>
                <w:rFonts w:ascii="Arial" w:eastAsia="Calibri Light" w:hAnsi="Arial" w:cs="Arial"/>
                <w:b/>
                <w:bCs/>
                <w:color w:val="auto"/>
                <w:sz w:val="22"/>
                <w:szCs w:val="22"/>
              </w:rPr>
            </w:pPr>
            <w:r w:rsidRPr="003C225A">
              <w:rPr>
                <w:rFonts w:ascii="Arial" w:eastAsia="Calibri Light" w:hAnsi="Arial" w:cs="Arial"/>
                <w:b/>
                <w:bCs/>
                <w:color w:val="auto"/>
                <w:sz w:val="22"/>
                <w:szCs w:val="22"/>
              </w:rPr>
              <w:t xml:space="preserve">15. </w:t>
            </w:r>
            <w:r w:rsidR="5CBEFD8C" w:rsidRPr="003C225A">
              <w:rPr>
                <w:rFonts w:ascii="Arial" w:eastAsia="Calibri Light" w:hAnsi="Arial" w:cs="Arial"/>
                <w:b/>
                <w:bCs/>
                <w:color w:val="auto"/>
                <w:sz w:val="22"/>
                <w:szCs w:val="22"/>
              </w:rPr>
              <w:t>Activity Risk Group – The Syrian Vulnerable Persons Resettlement Scheme (SVPR</w:t>
            </w:r>
            <w:r w:rsidR="546DCCA2" w:rsidRPr="003C225A">
              <w:rPr>
                <w:rFonts w:ascii="Arial" w:eastAsia="Calibri Light" w:hAnsi="Arial" w:cs="Arial"/>
                <w:b/>
                <w:bCs/>
                <w:color w:val="auto"/>
                <w:sz w:val="22"/>
                <w:szCs w:val="22"/>
              </w:rPr>
              <w:t>S</w:t>
            </w:r>
            <w:r w:rsidR="5CBEFD8C" w:rsidRPr="003C225A">
              <w:rPr>
                <w:rFonts w:ascii="Arial" w:eastAsia="Calibri Light" w:hAnsi="Arial" w:cs="Arial"/>
                <w:b/>
                <w:bCs/>
                <w:color w:val="auto"/>
                <w:sz w:val="22"/>
                <w:szCs w:val="22"/>
              </w:rPr>
              <w:t>)</w:t>
            </w:r>
          </w:p>
          <w:p w14:paraId="5BF76572" w14:textId="77777777" w:rsidR="00EF16D9" w:rsidRPr="003C225A" w:rsidRDefault="00EF16D9" w:rsidP="00644074">
            <w:pPr>
              <w:spacing w:line="276" w:lineRule="auto"/>
              <w:rPr>
                <w:rFonts w:ascii="Arial" w:hAnsi="Arial" w:cs="Arial"/>
              </w:rPr>
            </w:pPr>
          </w:p>
          <w:p w14:paraId="64053ED2" w14:textId="1B9C9063" w:rsidR="009B2F1B" w:rsidRPr="003C225A" w:rsidRDefault="009B28F0">
            <w:pPr>
              <w:spacing w:line="276" w:lineRule="auto"/>
              <w:rPr>
                <w:rFonts w:ascii="Arial" w:eastAsia="Arial" w:hAnsi="Arial" w:cs="Arial"/>
              </w:rPr>
            </w:pPr>
            <w:r w:rsidRPr="003C225A">
              <w:rPr>
                <w:rFonts w:ascii="Arial" w:eastAsia="Arial" w:hAnsi="Arial" w:cs="Arial"/>
              </w:rPr>
              <w:t xml:space="preserve">15.1 </w:t>
            </w:r>
            <w:r w:rsidR="1F67E42C" w:rsidRPr="003C225A">
              <w:rPr>
                <w:rFonts w:ascii="Arial" w:eastAsia="Arial" w:hAnsi="Arial" w:cs="Arial"/>
              </w:rPr>
              <w:t xml:space="preserve">This </w:t>
            </w:r>
            <w:hyperlink r:id="rId47" w:history="1">
              <w:r w:rsidR="1F67E42C" w:rsidRPr="003C225A">
                <w:rPr>
                  <w:rStyle w:val="Hyperlink"/>
                  <w:rFonts w:ascii="Arial" w:eastAsia="Arial" w:hAnsi="Arial" w:cs="Arial"/>
                </w:rPr>
                <w:t>scheme</w:t>
              </w:r>
            </w:hyperlink>
            <w:r w:rsidR="1F67E42C" w:rsidRPr="003C225A">
              <w:rPr>
                <w:rFonts w:ascii="Arial" w:eastAsia="Arial" w:hAnsi="Arial" w:cs="Arial"/>
              </w:rPr>
              <w:t xml:space="preserve"> identifies those most at risk following the civil war in Syria. The conflict has displaced over half of the Syrian population since it began over seven years ago.</w:t>
            </w:r>
            <w:r w:rsidR="000E59A7" w:rsidRPr="003C225A">
              <w:rPr>
                <w:rFonts w:ascii="Arial" w:eastAsia="Arial" w:hAnsi="Arial" w:cs="Arial"/>
              </w:rPr>
              <w:t xml:space="preserve"> </w:t>
            </w:r>
            <w:r w:rsidR="3BFAA4A8" w:rsidRPr="003C225A">
              <w:rPr>
                <w:rFonts w:ascii="Arial" w:eastAsia="Arial" w:hAnsi="Arial" w:cs="Arial"/>
              </w:rPr>
              <w:t xml:space="preserve">In September 2015, the Government committed to bringing 20,000 vulnerable Syrian refugees directly from the neighbouring host countries of Lebanon, Jordan, Turkey, </w:t>
            </w:r>
            <w:r w:rsidR="5F1B53C1" w:rsidRPr="003C225A">
              <w:rPr>
                <w:rFonts w:ascii="Arial" w:eastAsia="Arial" w:hAnsi="Arial" w:cs="Arial"/>
              </w:rPr>
              <w:t>Iraq,</w:t>
            </w:r>
            <w:r w:rsidR="3BFAA4A8" w:rsidRPr="003C225A">
              <w:rPr>
                <w:rFonts w:ascii="Arial" w:eastAsia="Arial" w:hAnsi="Arial" w:cs="Arial"/>
              </w:rPr>
              <w:t xml:space="preserve"> and Egypt into the UK by 2020. Some come from refugee </w:t>
            </w:r>
            <w:proofErr w:type="gramStart"/>
            <w:r w:rsidR="3884EC75" w:rsidRPr="003C225A">
              <w:rPr>
                <w:rFonts w:ascii="Arial" w:eastAsia="Arial" w:hAnsi="Arial" w:cs="Arial"/>
              </w:rPr>
              <w:t>camps</w:t>
            </w:r>
            <w:proofErr w:type="gramEnd"/>
            <w:r w:rsidR="000E59A7" w:rsidRPr="003C225A">
              <w:rPr>
                <w:rFonts w:ascii="Arial" w:eastAsia="Arial" w:hAnsi="Arial" w:cs="Arial"/>
              </w:rPr>
              <w:t xml:space="preserve"> </w:t>
            </w:r>
            <w:r w:rsidR="3BFAA4A8" w:rsidRPr="003C225A">
              <w:rPr>
                <w:rFonts w:ascii="Arial" w:eastAsia="Arial" w:hAnsi="Arial" w:cs="Arial"/>
              </w:rPr>
              <w:t xml:space="preserve">but most are in precarious housing situations outside the camps, struggling to maintain </w:t>
            </w:r>
            <w:r w:rsidR="000E59A7" w:rsidRPr="003C225A">
              <w:rPr>
                <w:rFonts w:ascii="Arial" w:eastAsia="Arial" w:hAnsi="Arial" w:cs="Arial"/>
              </w:rPr>
              <w:t xml:space="preserve">housing or </w:t>
            </w:r>
            <w:r w:rsidR="009B2F1B" w:rsidRPr="003C225A">
              <w:rPr>
                <w:rFonts w:ascii="Arial" w:eastAsia="Arial" w:hAnsi="Arial" w:cs="Arial"/>
              </w:rPr>
              <w:t>feeding themselves</w:t>
            </w:r>
            <w:r w:rsidR="3BFAA4A8" w:rsidRPr="003C225A">
              <w:rPr>
                <w:rFonts w:ascii="Arial" w:eastAsia="Arial" w:hAnsi="Arial" w:cs="Arial"/>
              </w:rPr>
              <w:t>.  Many have been exploited in the host countries and child labour is not uncommon.</w:t>
            </w:r>
            <w:r w:rsidR="009B2F1B" w:rsidRPr="003C225A">
              <w:rPr>
                <w:rFonts w:ascii="Arial" w:eastAsia="Arial" w:hAnsi="Arial" w:cs="Arial"/>
              </w:rPr>
              <w:t xml:space="preserve"> </w:t>
            </w:r>
          </w:p>
          <w:p w14:paraId="3847F9FF" w14:textId="77777777" w:rsidR="009B2F1B" w:rsidRPr="003C225A" w:rsidRDefault="009B2F1B" w:rsidP="00644074">
            <w:pPr>
              <w:spacing w:line="276" w:lineRule="auto"/>
              <w:rPr>
                <w:rFonts w:ascii="Arial" w:eastAsia="Arial" w:hAnsi="Arial" w:cs="Arial"/>
              </w:rPr>
            </w:pPr>
          </w:p>
          <w:p w14:paraId="2ABF925E" w14:textId="778E7BB9" w:rsidR="00EF16D9" w:rsidRPr="003C225A" w:rsidRDefault="009B28F0">
            <w:pPr>
              <w:spacing w:line="276" w:lineRule="auto"/>
              <w:rPr>
                <w:rFonts w:ascii="Arial" w:eastAsia="Arial" w:hAnsi="Arial" w:cs="Arial"/>
              </w:rPr>
            </w:pPr>
            <w:r w:rsidRPr="003C225A">
              <w:rPr>
                <w:rFonts w:ascii="Arial" w:eastAsia="Arial" w:hAnsi="Arial" w:cs="Arial"/>
              </w:rPr>
              <w:t xml:space="preserve">15.2 </w:t>
            </w:r>
            <w:r w:rsidR="009B2F1B" w:rsidRPr="003C225A">
              <w:rPr>
                <w:rFonts w:ascii="Arial" w:eastAsia="Arial" w:hAnsi="Arial" w:cs="Arial"/>
              </w:rPr>
              <w:t xml:space="preserve">Road safety can be an </w:t>
            </w:r>
            <w:proofErr w:type="gramStart"/>
            <w:r w:rsidR="009B2F1B" w:rsidRPr="003C225A">
              <w:rPr>
                <w:rFonts w:ascii="Arial" w:eastAsia="Arial" w:hAnsi="Arial" w:cs="Arial"/>
              </w:rPr>
              <w:t>issues</w:t>
            </w:r>
            <w:proofErr w:type="gramEnd"/>
            <w:r w:rsidR="009B2F1B" w:rsidRPr="003C225A">
              <w:rPr>
                <w:rFonts w:ascii="Arial" w:eastAsia="Arial" w:hAnsi="Arial" w:cs="Arial"/>
              </w:rPr>
              <w:t xml:space="preserve"> as identified before and </w:t>
            </w:r>
            <w:r w:rsidR="3BFAA4A8" w:rsidRPr="003C225A">
              <w:rPr>
                <w:rFonts w:ascii="Arial" w:eastAsia="Arial" w:hAnsi="Arial" w:cs="Arial"/>
              </w:rPr>
              <w:t>Spoken English is a problem for many written English more so</w:t>
            </w:r>
            <w:r w:rsidR="12098C45" w:rsidRPr="003C225A">
              <w:rPr>
                <w:rFonts w:ascii="Arial" w:eastAsia="Arial" w:hAnsi="Arial" w:cs="Arial"/>
              </w:rPr>
              <w:t xml:space="preserve">. </w:t>
            </w:r>
          </w:p>
          <w:p w14:paraId="125ED7E6" w14:textId="77777777" w:rsidR="000E59A7" w:rsidRPr="003C225A" w:rsidRDefault="000E59A7" w:rsidP="00644074">
            <w:pPr>
              <w:spacing w:line="276" w:lineRule="auto"/>
              <w:rPr>
                <w:rFonts w:ascii="Arial" w:hAnsi="Arial" w:cs="Arial"/>
              </w:rPr>
            </w:pPr>
          </w:p>
        </w:tc>
      </w:tr>
      <w:tr w:rsidR="0087347D" w:rsidRPr="003C225A" w14:paraId="43E3F4F3" w14:textId="77777777" w:rsidTr="6A623A3B">
        <w:tc>
          <w:tcPr>
            <w:tcW w:w="1215" w:type="dxa"/>
          </w:tcPr>
          <w:p w14:paraId="56936944" w14:textId="77777777" w:rsidR="00EF16D9" w:rsidRPr="00644074" w:rsidRDefault="1F67E42C" w:rsidP="00644074">
            <w:pPr>
              <w:spacing w:line="276" w:lineRule="auto"/>
              <w:rPr>
                <w:rFonts w:ascii="Arial" w:eastAsia="Arial" w:hAnsi="Arial" w:cs="Arial"/>
                <w:b/>
                <w:bCs/>
              </w:rPr>
            </w:pPr>
            <w:r w:rsidRPr="00644074">
              <w:rPr>
                <w:rFonts w:ascii="Arial" w:eastAsia="Arial" w:hAnsi="Arial" w:cs="Arial"/>
                <w:b/>
                <w:bCs/>
              </w:rPr>
              <w:t>Actions</w:t>
            </w:r>
            <w:r w:rsidR="0080261C" w:rsidRPr="00644074">
              <w:rPr>
                <w:rFonts w:ascii="Arial" w:eastAsia="Arial" w:hAnsi="Arial" w:cs="Arial"/>
                <w:b/>
                <w:bCs/>
              </w:rPr>
              <w:t>:</w:t>
            </w:r>
          </w:p>
          <w:p w14:paraId="703A3948" w14:textId="77777777" w:rsidR="00EF16D9" w:rsidRPr="003C225A" w:rsidRDefault="00EF16D9" w:rsidP="00644074">
            <w:pPr>
              <w:spacing w:line="276" w:lineRule="auto"/>
              <w:rPr>
                <w:rFonts w:ascii="Arial" w:eastAsia="Arial" w:hAnsi="Arial" w:cs="Arial"/>
              </w:rPr>
            </w:pPr>
          </w:p>
        </w:tc>
        <w:tc>
          <w:tcPr>
            <w:tcW w:w="7811" w:type="dxa"/>
          </w:tcPr>
          <w:p w14:paraId="5CC67BAC" w14:textId="21807C8D" w:rsidR="0080261C" w:rsidRPr="003C225A" w:rsidRDefault="003C225A">
            <w:pPr>
              <w:spacing w:line="276" w:lineRule="auto"/>
              <w:rPr>
                <w:rFonts w:ascii="Arial" w:eastAsia="Arial" w:hAnsi="Arial" w:cs="Arial"/>
              </w:rPr>
            </w:pPr>
            <w:r w:rsidRPr="003C225A">
              <w:rPr>
                <w:rFonts w:ascii="Arial" w:eastAsia="Arial" w:hAnsi="Arial" w:cs="Arial"/>
              </w:rPr>
              <w:t xml:space="preserve">15.3 </w:t>
            </w:r>
            <w:r w:rsidR="1F67E42C" w:rsidRPr="003C225A">
              <w:rPr>
                <w:rFonts w:ascii="Arial" w:eastAsia="Arial" w:hAnsi="Arial" w:cs="Arial"/>
              </w:rPr>
              <w:t xml:space="preserve">To build on initial links made with the </w:t>
            </w:r>
            <w:hyperlink r:id="rId48" w:history="1">
              <w:r w:rsidR="1F67E42C" w:rsidRPr="003C225A">
                <w:rPr>
                  <w:rStyle w:val="Hyperlink"/>
                  <w:rFonts w:ascii="Arial" w:eastAsia="Arial" w:hAnsi="Arial" w:cs="Arial"/>
                </w:rPr>
                <w:t>Vulnerable Persons Resettlement Schemes</w:t>
              </w:r>
            </w:hyperlink>
            <w:r w:rsidR="1F67E42C" w:rsidRPr="003C225A">
              <w:rPr>
                <w:rFonts w:ascii="Arial" w:eastAsia="Arial" w:hAnsi="Arial" w:cs="Arial"/>
              </w:rPr>
              <w:t xml:space="preserve"> </w:t>
            </w:r>
            <w:r w:rsidR="009B2F1B" w:rsidRPr="003C225A">
              <w:rPr>
                <w:rFonts w:ascii="Arial" w:eastAsia="Arial" w:hAnsi="Arial" w:cs="Arial"/>
              </w:rPr>
              <w:t xml:space="preserve">(VPRS ) </w:t>
            </w:r>
            <w:r w:rsidR="1F67E42C" w:rsidRPr="003C225A">
              <w:rPr>
                <w:rFonts w:ascii="Arial" w:eastAsia="Arial" w:hAnsi="Arial" w:cs="Arial"/>
              </w:rPr>
              <w:t xml:space="preserve">population across </w:t>
            </w:r>
            <w:r w:rsidR="00215CFE" w:rsidRPr="003C225A">
              <w:rPr>
                <w:rFonts w:ascii="Arial" w:eastAsia="Arial" w:hAnsi="Arial" w:cs="Arial"/>
              </w:rPr>
              <w:t xml:space="preserve">the UK </w:t>
            </w:r>
            <w:r w:rsidR="1F67E42C" w:rsidRPr="003C225A">
              <w:rPr>
                <w:rFonts w:ascii="Arial" w:eastAsia="Arial" w:hAnsi="Arial" w:cs="Arial"/>
              </w:rPr>
              <w:t>to establish risk</w:t>
            </w:r>
            <w:r w:rsidR="009B2F1B" w:rsidRPr="003C225A">
              <w:rPr>
                <w:rFonts w:ascii="Arial" w:eastAsia="Arial" w:hAnsi="Arial" w:cs="Arial"/>
              </w:rPr>
              <w:t xml:space="preserve"> </w:t>
            </w:r>
            <w:r w:rsidR="1F67E42C" w:rsidRPr="003C225A">
              <w:rPr>
                <w:rFonts w:ascii="Arial" w:eastAsia="Arial" w:hAnsi="Arial" w:cs="Arial"/>
              </w:rPr>
              <w:t>mitigations.</w:t>
            </w:r>
            <w:r w:rsidR="009B2F1B" w:rsidRPr="003C225A">
              <w:rPr>
                <w:rFonts w:ascii="Arial" w:eastAsia="Arial" w:hAnsi="Arial" w:cs="Arial"/>
              </w:rPr>
              <w:t xml:space="preserve"> </w:t>
            </w:r>
            <w:r w:rsidR="31DA36B5" w:rsidRPr="003C225A">
              <w:rPr>
                <w:rFonts w:ascii="Arial" w:eastAsia="Arial" w:hAnsi="Arial" w:cs="Arial"/>
              </w:rPr>
              <w:t xml:space="preserve">This will enable services to </w:t>
            </w:r>
            <w:r w:rsidR="3BFAA4A8" w:rsidRPr="003C225A">
              <w:rPr>
                <w:rFonts w:ascii="Arial" w:eastAsia="Arial" w:hAnsi="Arial" w:cs="Arial"/>
              </w:rPr>
              <w:t xml:space="preserve">provide initial support to the VPRS </w:t>
            </w:r>
            <w:r w:rsidR="009B2F1B" w:rsidRPr="003C225A">
              <w:rPr>
                <w:rFonts w:ascii="Arial" w:eastAsia="Arial" w:hAnsi="Arial" w:cs="Arial"/>
              </w:rPr>
              <w:t xml:space="preserve">by </w:t>
            </w:r>
            <w:r w:rsidR="3BFAA4A8" w:rsidRPr="003C225A">
              <w:rPr>
                <w:rFonts w:ascii="Arial" w:eastAsia="Arial" w:hAnsi="Arial" w:cs="Arial"/>
              </w:rPr>
              <w:t>talking to people about</w:t>
            </w:r>
            <w:r w:rsidR="009B2F1B" w:rsidRPr="003C225A">
              <w:rPr>
                <w:rFonts w:ascii="Arial" w:eastAsia="Arial" w:hAnsi="Arial" w:cs="Arial"/>
              </w:rPr>
              <w:t>:</w:t>
            </w:r>
          </w:p>
          <w:p w14:paraId="45836A26" w14:textId="2D5C1667" w:rsidR="009B2F1B" w:rsidRPr="00644074" w:rsidRDefault="003C225A" w:rsidP="00644074">
            <w:pPr>
              <w:pStyle w:val="ListParagraph"/>
              <w:numPr>
                <w:ilvl w:val="0"/>
                <w:numId w:val="24"/>
              </w:numPr>
              <w:spacing w:line="276" w:lineRule="auto"/>
              <w:ind w:left="370" w:hanging="283"/>
              <w:rPr>
                <w:rFonts w:ascii="Arial" w:eastAsia="Arial" w:hAnsi="Arial" w:cs="Arial"/>
              </w:rPr>
            </w:pPr>
            <w:r w:rsidRPr="003C225A">
              <w:rPr>
                <w:rFonts w:ascii="Arial" w:eastAsia="Arial" w:hAnsi="Arial" w:cs="Arial"/>
              </w:rPr>
              <w:t xml:space="preserve">15.4 </w:t>
            </w:r>
            <w:r w:rsidR="3BFAA4A8" w:rsidRPr="003C225A">
              <w:rPr>
                <w:rFonts w:ascii="Arial" w:eastAsia="Arial" w:hAnsi="Arial" w:cs="Arial"/>
              </w:rPr>
              <w:t xml:space="preserve">what the </w:t>
            </w:r>
            <w:r w:rsidR="000D6029" w:rsidRPr="00644074">
              <w:rPr>
                <w:rFonts w:ascii="Arial" w:eastAsia="Arial" w:hAnsi="Arial" w:cs="Arial"/>
              </w:rPr>
              <w:t>FRS</w:t>
            </w:r>
            <w:r w:rsidR="3BFAA4A8" w:rsidRPr="003C225A">
              <w:rPr>
                <w:rFonts w:ascii="Arial" w:eastAsia="Arial" w:hAnsi="Arial" w:cs="Arial"/>
              </w:rPr>
              <w:t xml:space="preserve"> do, </w:t>
            </w:r>
          </w:p>
          <w:p w14:paraId="5D8C0686" w14:textId="77777777" w:rsidR="009B2F1B" w:rsidRPr="00644074" w:rsidRDefault="003C225A" w:rsidP="00644074">
            <w:pPr>
              <w:pStyle w:val="ListParagraph"/>
              <w:numPr>
                <w:ilvl w:val="0"/>
                <w:numId w:val="24"/>
              </w:numPr>
              <w:spacing w:line="276" w:lineRule="auto"/>
              <w:ind w:left="370" w:hanging="283"/>
              <w:rPr>
                <w:rFonts w:ascii="Arial" w:eastAsia="Arial" w:hAnsi="Arial" w:cs="Arial"/>
              </w:rPr>
            </w:pPr>
            <w:r w:rsidRPr="003C225A">
              <w:rPr>
                <w:rFonts w:ascii="Arial" w:eastAsia="Arial" w:hAnsi="Arial" w:cs="Arial"/>
              </w:rPr>
              <w:t xml:space="preserve">15.5 </w:t>
            </w:r>
            <w:r w:rsidR="3BFAA4A8" w:rsidRPr="003C225A">
              <w:rPr>
                <w:rFonts w:ascii="Arial" w:eastAsia="Arial" w:hAnsi="Arial" w:cs="Arial"/>
              </w:rPr>
              <w:t xml:space="preserve">how to contact us in an emergency, </w:t>
            </w:r>
          </w:p>
          <w:p w14:paraId="5FE330E6" w14:textId="77777777" w:rsidR="009B2F1B" w:rsidRPr="00644074" w:rsidRDefault="003C225A" w:rsidP="00644074">
            <w:pPr>
              <w:pStyle w:val="ListParagraph"/>
              <w:numPr>
                <w:ilvl w:val="0"/>
                <w:numId w:val="24"/>
              </w:numPr>
              <w:spacing w:line="276" w:lineRule="auto"/>
              <w:ind w:left="370" w:hanging="283"/>
              <w:rPr>
                <w:rFonts w:ascii="Arial" w:eastAsia="Arial" w:hAnsi="Arial" w:cs="Arial"/>
              </w:rPr>
            </w:pPr>
            <w:r w:rsidRPr="003C225A">
              <w:rPr>
                <w:rFonts w:ascii="Arial" w:eastAsia="Arial" w:hAnsi="Arial" w:cs="Arial"/>
              </w:rPr>
              <w:t xml:space="preserve">15.6 </w:t>
            </w:r>
            <w:r w:rsidR="3BFAA4A8" w:rsidRPr="003C225A">
              <w:rPr>
                <w:rFonts w:ascii="Arial" w:eastAsia="Arial" w:hAnsi="Arial" w:cs="Arial"/>
              </w:rPr>
              <w:t xml:space="preserve">the type of emergencies we attend, </w:t>
            </w:r>
          </w:p>
          <w:p w14:paraId="29D7C8D0" w14:textId="77777777" w:rsidR="009B2F1B" w:rsidRPr="00644074" w:rsidRDefault="003C225A" w:rsidP="00644074">
            <w:pPr>
              <w:pStyle w:val="ListParagraph"/>
              <w:numPr>
                <w:ilvl w:val="0"/>
                <w:numId w:val="24"/>
              </w:numPr>
              <w:spacing w:line="276" w:lineRule="auto"/>
              <w:ind w:left="370" w:hanging="283"/>
              <w:rPr>
                <w:rFonts w:ascii="Arial" w:eastAsia="Arial" w:hAnsi="Arial" w:cs="Arial"/>
              </w:rPr>
            </w:pPr>
            <w:r w:rsidRPr="003C225A">
              <w:rPr>
                <w:rFonts w:ascii="Arial" w:eastAsia="Arial" w:hAnsi="Arial" w:cs="Arial"/>
              </w:rPr>
              <w:t xml:space="preserve">15.7 </w:t>
            </w:r>
            <w:r w:rsidR="3BFAA4A8" w:rsidRPr="003C225A">
              <w:rPr>
                <w:rFonts w:ascii="Arial" w:eastAsia="Arial" w:hAnsi="Arial" w:cs="Arial"/>
              </w:rPr>
              <w:t xml:space="preserve">access to our services, </w:t>
            </w:r>
            <w:r w:rsidR="0080261C" w:rsidRPr="003C225A">
              <w:rPr>
                <w:rFonts w:ascii="Arial" w:eastAsia="Arial" w:hAnsi="Arial" w:cs="Arial"/>
              </w:rPr>
              <w:t>and</w:t>
            </w:r>
          </w:p>
          <w:p w14:paraId="563FA48F" w14:textId="77777777" w:rsidR="0080261C" w:rsidRPr="003C225A" w:rsidRDefault="003C225A" w:rsidP="0080261C">
            <w:pPr>
              <w:pStyle w:val="ListParagraph"/>
              <w:numPr>
                <w:ilvl w:val="0"/>
                <w:numId w:val="24"/>
              </w:numPr>
              <w:spacing w:line="276" w:lineRule="auto"/>
              <w:ind w:left="370" w:hanging="283"/>
              <w:rPr>
                <w:rFonts w:ascii="Arial" w:eastAsia="Arial" w:hAnsi="Arial" w:cs="Arial"/>
              </w:rPr>
            </w:pPr>
            <w:r w:rsidRPr="003C225A">
              <w:rPr>
                <w:rFonts w:ascii="Arial" w:eastAsia="Arial" w:hAnsi="Arial" w:cs="Arial"/>
              </w:rPr>
              <w:t xml:space="preserve">15.8 </w:t>
            </w:r>
            <w:r w:rsidR="3BFAA4A8" w:rsidRPr="003C225A">
              <w:rPr>
                <w:rFonts w:ascii="Arial" w:eastAsia="Arial" w:hAnsi="Arial" w:cs="Arial"/>
              </w:rPr>
              <w:t xml:space="preserve">general fire safety advice. </w:t>
            </w:r>
          </w:p>
          <w:p w14:paraId="6298E959" w14:textId="77777777" w:rsidR="0080261C" w:rsidRPr="003C225A" w:rsidRDefault="0080261C" w:rsidP="0080261C">
            <w:pPr>
              <w:spacing w:line="276" w:lineRule="auto"/>
              <w:rPr>
                <w:rFonts w:ascii="Arial" w:eastAsia="Arial" w:hAnsi="Arial" w:cs="Arial"/>
              </w:rPr>
            </w:pPr>
          </w:p>
          <w:p w14:paraId="1F3CEEA6" w14:textId="77777777" w:rsidR="00EF16D9" w:rsidRPr="00644074" w:rsidRDefault="003C225A" w:rsidP="005137F8">
            <w:pPr>
              <w:spacing w:line="276" w:lineRule="auto"/>
              <w:rPr>
                <w:rFonts w:ascii="Arial" w:eastAsia="Arial" w:hAnsi="Arial" w:cs="Arial"/>
              </w:rPr>
            </w:pPr>
            <w:r w:rsidRPr="003C225A">
              <w:rPr>
                <w:rFonts w:ascii="Arial" w:eastAsia="Arial" w:hAnsi="Arial" w:cs="Arial"/>
              </w:rPr>
              <w:t xml:space="preserve">15.9 </w:t>
            </w:r>
            <w:r w:rsidR="1B2C703A" w:rsidRPr="003C225A">
              <w:rPr>
                <w:rFonts w:ascii="Arial" w:eastAsia="Arial" w:hAnsi="Arial" w:cs="Arial"/>
              </w:rPr>
              <w:t>Interpreters</w:t>
            </w:r>
            <w:r w:rsidR="3BFAA4A8" w:rsidRPr="003C225A">
              <w:rPr>
                <w:rFonts w:ascii="Arial" w:eastAsia="Arial" w:hAnsi="Arial" w:cs="Arial"/>
              </w:rPr>
              <w:t xml:space="preserve"> would be provided by VPRS at these sessions.</w:t>
            </w:r>
          </w:p>
          <w:p w14:paraId="7F9C1EAF" w14:textId="77777777" w:rsidR="009B2F1B" w:rsidRPr="003C225A" w:rsidRDefault="009B2F1B" w:rsidP="00644074">
            <w:pPr>
              <w:spacing w:line="276" w:lineRule="auto"/>
              <w:rPr>
                <w:rFonts w:ascii="Arial" w:eastAsia="Arial" w:hAnsi="Arial" w:cs="Arial"/>
              </w:rPr>
            </w:pPr>
          </w:p>
          <w:p w14:paraId="23520B40" w14:textId="280C9FB0" w:rsidR="008A234F" w:rsidRPr="003C225A" w:rsidRDefault="003C225A" w:rsidP="00644074">
            <w:pPr>
              <w:spacing w:line="276" w:lineRule="auto"/>
              <w:rPr>
                <w:rFonts w:ascii="Arial" w:eastAsia="Arial" w:hAnsi="Arial" w:cs="Arial"/>
              </w:rPr>
            </w:pPr>
            <w:r w:rsidRPr="003C225A">
              <w:rPr>
                <w:rFonts w:ascii="Arial" w:eastAsia="Arial" w:hAnsi="Arial" w:cs="Arial"/>
              </w:rPr>
              <w:t xml:space="preserve">15.10 </w:t>
            </w:r>
            <w:r w:rsidR="008A234F" w:rsidRPr="003C225A">
              <w:rPr>
                <w:rFonts w:ascii="Arial" w:eastAsia="Arial" w:hAnsi="Arial" w:cs="Arial"/>
              </w:rPr>
              <w:t xml:space="preserve">Working with </w:t>
            </w:r>
            <w:r w:rsidR="00215CFE" w:rsidRPr="003C225A">
              <w:rPr>
                <w:rFonts w:ascii="Arial" w:eastAsia="Arial" w:hAnsi="Arial" w:cs="Arial"/>
              </w:rPr>
              <w:t xml:space="preserve">Organisations such as </w:t>
            </w:r>
            <w:hyperlink r:id="rId49" w:history="1">
              <w:r w:rsidR="008A234F" w:rsidRPr="003C225A">
                <w:rPr>
                  <w:rStyle w:val="Hyperlink"/>
                  <w:rFonts w:ascii="Arial" w:eastAsia="Arial" w:hAnsi="Arial" w:cs="Arial"/>
                </w:rPr>
                <w:t>Migrant Help</w:t>
              </w:r>
            </w:hyperlink>
            <w:r w:rsidR="008A234F" w:rsidRPr="003C225A">
              <w:rPr>
                <w:rFonts w:ascii="Arial" w:eastAsia="Arial" w:hAnsi="Arial" w:cs="Arial"/>
              </w:rPr>
              <w:t xml:space="preserve"> and the </w:t>
            </w:r>
            <w:hyperlink r:id="rId50" w:history="1">
              <w:r w:rsidR="008A234F" w:rsidRPr="00644074">
                <w:rPr>
                  <w:rStyle w:val="Hyperlink"/>
                </w:rPr>
                <w:t>Refugee Resettlement</w:t>
              </w:r>
            </w:hyperlink>
            <w:r w:rsidR="008A234F" w:rsidRPr="003C225A">
              <w:rPr>
                <w:rFonts w:ascii="Arial" w:eastAsia="Arial" w:hAnsi="Arial" w:cs="Arial"/>
              </w:rPr>
              <w:t xml:space="preserve"> co-ordinators to deliver fire safety advice, explain what to do in the event of a fire and preventative measures that can be put in place around the home when they get a new family arriving in the UK.  Migrant Help would </w:t>
            </w:r>
            <w:r w:rsidR="008A234F" w:rsidRPr="003C225A">
              <w:rPr>
                <w:rFonts w:ascii="Arial" w:eastAsia="Arial" w:hAnsi="Arial" w:cs="Arial"/>
              </w:rPr>
              <w:lastRenderedPageBreak/>
              <w:t>facilitate a meeting with the family using a F2F interpreter and the family’s Migrant Help Support worker.</w:t>
            </w:r>
          </w:p>
          <w:p w14:paraId="1D864A7A" w14:textId="77777777" w:rsidR="00EF16D9" w:rsidRPr="003C225A" w:rsidRDefault="008A234F" w:rsidP="00644074">
            <w:pPr>
              <w:spacing w:line="276" w:lineRule="auto"/>
              <w:rPr>
                <w:rFonts w:ascii="Arial" w:eastAsia="Arial" w:hAnsi="Arial" w:cs="Arial"/>
              </w:rPr>
            </w:pPr>
            <w:r w:rsidRPr="003C225A">
              <w:rPr>
                <w:rFonts w:ascii="Arial" w:eastAsia="Arial" w:hAnsi="Arial" w:cs="Arial"/>
              </w:rPr>
              <w:t xml:space="preserve">  </w:t>
            </w:r>
          </w:p>
        </w:tc>
      </w:tr>
      <w:tr w:rsidR="0087347D" w:rsidRPr="003C225A" w14:paraId="70AF1E42" w14:textId="77777777" w:rsidTr="6A623A3B">
        <w:tc>
          <w:tcPr>
            <w:tcW w:w="9026" w:type="dxa"/>
            <w:gridSpan w:val="2"/>
          </w:tcPr>
          <w:p w14:paraId="1B38E4D2" w14:textId="77777777" w:rsidR="003C225A" w:rsidRPr="003C225A" w:rsidRDefault="16C17CA2" w:rsidP="003C225A">
            <w:pPr>
              <w:spacing w:line="276" w:lineRule="auto"/>
              <w:rPr>
                <w:rFonts w:ascii="Arial" w:eastAsia="Calibri Light" w:hAnsi="Arial" w:cs="Arial"/>
                <w:b/>
                <w:bCs/>
              </w:rPr>
            </w:pPr>
            <w:r w:rsidRPr="003C225A">
              <w:rPr>
                <w:rFonts w:ascii="Arial" w:eastAsia="Calibri Light" w:hAnsi="Arial" w:cs="Arial"/>
                <w:b/>
                <w:bCs/>
              </w:rPr>
              <w:lastRenderedPageBreak/>
              <w:t>Evaluation</w:t>
            </w:r>
          </w:p>
        </w:tc>
      </w:tr>
      <w:tr w:rsidR="003C225A" w:rsidRPr="003C225A" w14:paraId="7B3D6B56" w14:textId="77777777" w:rsidTr="6A623A3B">
        <w:tc>
          <w:tcPr>
            <w:tcW w:w="9026" w:type="dxa"/>
            <w:gridSpan w:val="2"/>
          </w:tcPr>
          <w:p w14:paraId="0928BF3E" w14:textId="77777777" w:rsidR="003C225A" w:rsidRPr="00644074" w:rsidRDefault="003C225A" w:rsidP="003C225A">
            <w:pPr>
              <w:spacing w:line="276" w:lineRule="auto"/>
              <w:rPr>
                <w:rFonts w:ascii="Arial" w:eastAsia="Calibri Light" w:hAnsi="Arial" w:cs="Arial"/>
              </w:rPr>
            </w:pPr>
            <w:r w:rsidRPr="003C225A">
              <w:rPr>
                <w:rFonts w:ascii="Arial" w:eastAsia="Calibri Light" w:hAnsi="Arial" w:cs="Arial"/>
              </w:rPr>
              <w:t xml:space="preserve">15.11 </w:t>
            </w:r>
            <w:r w:rsidRPr="00644074">
              <w:rPr>
                <w:rFonts w:ascii="Arial" w:eastAsia="Calibri Light" w:hAnsi="Arial" w:cs="Arial"/>
              </w:rPr>
              <w:t>The adoption of engagement with SVPRS across the country will enable the sector and services to understand this community better and identify risks.</w:t>
            </w:r>
          </w:p>
        </w:tc>
      </w:tr>
    </w:tbl>
    <w:p w14:paraId="222E787E" w14:textId="77777777" w:rsidR="0032171A" w:rsidRPr="003C225A" w:rsidRDefault="0032171A" w:rsidP="00644074">
      <w:pPr>
        <w:spacing w:after="0" w:line="276" w:lineRule="auto"/>
        <w:rPr>
          <w:rFonts w:ascii="Arial" w:eastAsia="Calibri" w:hAnsi="Arial" w:cs="Arial"/>
        </w:rPr>
      </w:pPr>
    </w:p>
    <w:tbl>
      <w:tblPr>
        <w:tblStyle w:val="TableGrid"/>
        <w:tblW w:w="9026" w:type="dxa"/>
        <w:tblLayout w:type="fixed"/>
        <w:tblLook w:val="06A0" w:firstRow="1" w:lastRow="0" w:firstColumn="1" w:lastColumn="0" w:noHBand="1" w:noVBand="1"/>
      </w:tblPr>
      <w:tblGrid>
        <w:gridCol w:w="1185"/>
        <w:gridCol w:w="86"/>
        <w:gridCol w:w="7755"/>
      </w:tblGrid>
      <w:tr w:rsidR="0087347D" w:rsidRPr="003C225A" w14:paraId="68A21AFB" w14:textId="77777777" w:rsidTr="6A623A3B">
        <w:tc>
          <w:tcPr>
            <w:tcW w:w="9026" w:type="dxa"/>
            <w:gridSpan w:val="3"/>
          </w:tcPr>
          <w:p w14:paraId="6BD13D22" w14:textId="77777777" w:rsidR="4552ECDF" w:rsidRPr="003C225A" w:rsidRDefault="003C225A" w:rsidP="00644074">
            <w:pPr>
              <w:pStyle w:val="Heading3"/>
              <w:spacing w:before="0" w:line="276" w:lineRule="auto"/>
              <w:outlineLvl w:val="2"/>
              <w:rPr>
                <w:rFonts w:ascii="Arial" w:eastAsia="Calibri Light" w:hAnsi="Arial" w:cs="Arial"/>
                <w:b/>
                <w:bCs/>
                <w:color w:val="auto"/>
                <w:sz w:val="22"/>
                <w:szCs w:val="22"/>
              </w:rPr>
            </w:pPr>
            <w:r w:rsidRPr="003C225A">
              <w:rPr>
                <w:rFonts w:ascii="Arial" w:eastAsia="Calibri Light" w:hAnsi="Arial" w:cs="Arial"/>
                <w:b/>
                <w:bCs/>
                <w:color w:val="auto"/>
                <w:sz w:val="22"/>
                <w:szCs w:val="22"/>
              </w:rPr>
              <w:t xml:space="preserve">16. </w:t>
            </w:r>
            <w:r w:rsidR="16C17CA2" w:rsidRPr="003C225A">
              <w:rPr>
                <w:rFonts w:ascii="Arial" w:eastAsia="Calibri Light" w:hAnsi="Arial" w:cs="Arial"/>
                <w:b/>
                <w:bCs/>
                <w:color w:val="auto"/>
                <w:sz w:val="22"/>
                <w:szCs w:val="22"/>
              </w:rPr>
              <w:t>Activity Risk Group – Migrants as a group</w:t>
            </w:r>
          </w:p>
          <w:p w14:paraId="55232681" w14:textId="77777777" w:rsidR="00EF16D9" w:rsidRPr="003C225A" w:rsidRDefault="00EF16D9" w:rsidP="00644074">
            <w:pPr>
              <w:spacing w:line="276" w:lineRule="auto"/>
              <w:rPr>
                <w:rFonts w:ascii="Arial" w:hAnsi="Arial" w:cs="Arial"/>
              </w:rPr>
            </w:pPr>
          </w:p>
          <w:p w14:paraId="40890518" w14:textId="0756F3F0" w:rsidR="00EF16D9" w:rsidRPr="003C225A" w:rsidRDefault="003C225A" w:rsidP="00644074">
            <w:pPr>
              <w:spacing w:line="276" w:lineRule="auto"/>
              <w:rPr>
                <w:rFonts w:ascii="Arial" w:eastAsia="Arial" w:hAnsi="Arial" w:cs="Arial"/>
              </w:rPr>
            </w:pPr>
            <w:r w:rsidRPr="003C225A">
              <w:rPr>
                <w:rFonts w:ascii="Arial" w:eastAsia="Arial" w:hAnsi="Arial" w:cs="Arial"/>
              </w:rPr>
              <w:t xml:space="preserve">16.1 </w:t>
            </w:r>
            <w:r w:rsidR="1F67E42C" w:rsidRPr="003C225A">
              <w:rPr>
                <w:rFonts w:ascii="Arial" w:eastAsia="Arial" w:hAnsi="Arial" w:cs="Arial"/>
              </w:rPr>
              <w:t xml:space="preserve">Engagement through third parties (Local Authority and Voluntary sector) will enable </w:t>
            </w:r>
            <w:r w:rsidR="00215CFE" w:rsidRPr="003C225A">
              <w:rPr>
                <w:rFonts w:ascii="Arial" w:eastAsia="Arial" w:hAnsi="Arial" w:cs="Arial"/>
              </w:rPr>
              <w:t>FR</w:t>
            </w:r>
            <w:r w:rsidR="0080261C" w:rsidRPr="003C225A">
              <w:rPr>
                <w:rFonts w:ascii="Arial" w:eastAsia="Arial" w:hAnsi="Arial" w:cs="Arial"/>
              </w:rPr>
              <w:t>Ss</w:t>
            </w:r>
            <w:r w:rsidR="1F67E42C" w:rsidRPr="003C225A">
              <w:rPr>
                <w:rFonts w:ascii="Arial" w:eastAsia="Arial" w:hAnsi="Arial" w:cs="Arial"/>
              </w:rPr>
              <w:t xml:space="preserve"> to better understand these communities better.</w:t>
            </w:r>
          </w:p>
          <w:p w14:paraId="63954893" w14:textId="77777777" w:rsidR="00EF16D9" w:rsidRPr="003C225A" w:rsidRDefault="00EF16D9" w:rsidP="00644074">
            <w:pPr>
              <w:spacing w:line="276" w:lineRule="auto"/>
              <w:rPr>
                <w:rFonts w:ascii="Arial" w:eastAsia="Arial" w:hAnsi="Arial" w:cs="Arial"/>
              </w:rPr>
            </w:pPr>
          </w:p>
          <w:p w14:paraId="24B542FB" w14:textId="344978C6" w:rsidR="00EF16D9" w:rsidRPr="003C225A" w:rsidRDefault="003C225A" w:rsidP="00644074">
            <w:pPr>
              <w:spacing w:line="276" w:lineRule="auto"/>
              <w:rPr>
                <w:rFonts w:ascii="Arial" w:eastAsia="Arial" w:hAnsi="Arial" w:cs="Arial"/>
              </w:rPr>
            </w:pPr>
            <w:r w:rsidRPr="003C225A">
              <w:rPr>
                <w:rFonts w:ascii="Arial" w:eastAsia="Arial" w:hAnsi="Arial" w:cs="Arial"/>
              </w:rPr>
              <w:t xml:space="preserve">16.2 </w:t>
            </w:r>
            <w:r w:rsidR="1F67E42C" w:rsidRPr="003C225A">
              <w:rPr>
                <w:rFonts w:ascii="Arial" w:eastAsia="Arial" w:hAnsi="Arial" w:cs="Arial"/>
              </w:rPr>
              <w:t xml:space="preserve">Working with Migrant Help and other third sector/charities to deliver fire safety advice, explain what to do in the event of a fire and preventative measures that can be put in place around the home, when they get a new family arriving in the UK.  Migrant Help </w:t>
            </w:r>
            <w:r w:rsidR="00215CFE" w:rsidRPr="003C225A">
              <w:rPr>
                <w:rFonts w:ascii="Arial" w:eastAsia="Arial" w:hAnsi="Arial" w:cs="Arial"/>
              </w:rPr>
              <w:t xml:space="preserve">have already indicated, subject to capacity, they </w:t>
            </w:r>
            <w:r w:rsidR="1F67E42C" w:rsidRPr="003C225A">
              <w:rPr>
                <w:rFonts w:ascii="Arial" w:eastAsia="Arial" w:hAnsi="Arial" w:cs="Arial"/>
              </w:rPr>
              <w:t xml:space="preserve">would facilitate a meeting with the family using a F2F interpreter and the family’s Migrant Help Support worker. </w:t>
            </w:r>
            <w:r w:rsidR="31DA36B5" w:rsidRPr="003C225A">
              <w:rPr>
                <w:rFonts w:ascii="Arial" w:eastAsia="Arial" w:hAnsi="Arial" w:cs="Arial"/>
              </w:rPr>
              <w:t xml:space="preserve">This will enable </w:t>
            </w:r>
            <w:proofErr w:type="gramStart"/>
            <w:r w:rsidR="31DA36B5" w:rsidRPr="003C225A">
              <w:rPr>
                <w:rFonts w:ascii="Arial" w:eastAsia="Arial" w:hAnsi="Arial" w:cs="Arial"/>
              </w:rPr>
              <w:t>FRS’s</w:t>
            </w:r>
            <w:proofErr w:type="gramEnd"/>
            <w:r w:rsidR="3BFAA4A8" w:rsidRPr="003C225A">
              <w:rPr>
                <w:rFonts w:ascii="Arial" w:eastAsia="Arial" w:hAnsi="Arial" w:cs="Arial"/>
              </w:rPr>
              <w:t xml:space="preserve"> to introduce themselves to the family and discuss the role of the </w:t>
            </w:r>
            <w:r w:rsidR="000D6029" w:rsidRPr="003C225A">
              <w:rPr>
                <w:rFonts w:ascii="Arial" w:eastAsia="Arial" w:hAnsi="Arial" w:cs="Arial"/>
              </w:rPr>
              <w:t>FRS</w:t>
            </w:r>
            <w:r w:rsidR="3BFAA4A8" w:rsidRPr="003C225A">
              <w:rPr>
                <w:rFonts w:ascii="Arial" w:eastAsia="Arial" w:hAnsi="Arial" w:cs="Arial"/>
              </w:rPr>
              <w:t xml:space="preserve"> in the UK, reassure the families on the different types of relationships the community has with the </w:t>
            </w:r>
            <w:r w:rsidR="000D6029" w:rsidRPr="003C225A">
              <w:rPr>
                <w:rFonts w:ascii="Arial" w:eastAsia="Arial" w:hAnsi="Arial" w:cs="Arial"/>
              </w:rPr>
              <w:t>FRS</w:t>
            </w:r>
            <w:r w:rsidR="3BFAA4A8" w:rsidRPr="003C225A">
              <w:rPr>
                <w:rFonts w:ascii="Arial" w:eastAsia="Arial" w:hAnsi="Arial" w:cs="Arial"/>
              </w:rPr>
              <w:t xml:space="preserve"> in the UK as opposed to their hosting countries.  Then then talk in detail about the various types of services that we offer and the help we can provide that most of the families won’t be aware of. </w:t>
            </w:r>
          </w:p>
          <w:p w14:paraId="58D75D2A" w14:textId="77777777" w:rsidR="00EF16D9" w:rsidRPr="003C225A" w:rsidRDefault="00EF16D9" w:rsidP="00644074">
            <w:pPr>
              <w:spacing w:line="276" w:lineRule="auto"/>
              <w:rPr>
                <w:rFonts w:ascii="Arial" w:eastAsia="Arial" w:hAnsi="Arial" w:cs="Arial"/>
              </w:rPr>
            </w:pPr>
          </w:p>
          <w:p w14:paraId="591E071F" w14:textId="3769A802" w:rsidR="00EF16D9" w:rsidRPr="003C225A" w:rsidRDefault="003C225A" w:rsidP="00644074">
            <w:pPr>
              <w:spacing w:line="276" w:lineRule="auto"/>
              <w:rPr>
                <w:rFonts w:ascii="Arial" w:eastAsia="Arial" w:hAnsi="Arial" w:cs="Arial"/>
              </w:rPr>
            </w:pPr>
            <w:r w:rsidRPr="003C225A">
              <w:rPr>
                <w:rFonts w:ascii="Arial" w:eastAsia="Arial" w:hAnsi="Arial" w:cs="Arial"/>
              </w:rPr>
              <w:t xml:space="preserve">16.3 </w:t>
            </w:r>
            <w:r w:rsidR="3BFAA4A8" w:rsidRPr="003C225A">
              <w:rPr>
                <w:rFonts w:ascii="Arial" w:eastAsia="Arial" w:hAnsi="Arial" w:cs="Arial"/>
              </w:rPr>
              <w:t xml:space="preserve">EU migrants can change their EU </w:t>
            </w:r>
            <w:proofErr w:type="gramStart"/>
            <w:r w:rsidR="5D34F7D3" w:rsidRPr="003C225A">
              <w:rPr>
                <w:rFonts w:ascii="Arial" w:eastAsia="Arial" w:hAnsi="Arial" w:cs="Arial"/>
              </w:rPr>
              <w:t>drivers</w:t>
            </w:r>
            <w:proofErr w:type="gramEnd"/>
            <w:r w:rsidR="3BFAA4A8" w:rsidRPr="003C225A">
              <w:rPr>
                <w:rFonts w:ascii="Arial" w:eastAsia="Arial" w:hAnsi="Arial" w:cs="Arial"/>
              </w:rPr>
              <w:t xml:space="preserve"> licenses to the UK one just by completing a form and without any additional tests and it is believed by charities working with these groups that there are a lot of people driving with UK </w:t>
            </w:r>
            <w:r w:rsidR="2E7DF392" w:rsidRPr="003C225A">
              <w:rPr>
                <w:rFonts w:ascii="Arial" w:eastAsia="Arial" w:hAnsi="Arial" w:cs="Arial"/>
              </w:rPr>
              <w:t>drivers</w:t>
            </w:r>
            <w:r w:rsidR="3BFAA4A8" w:rsidRPr="003C225A">
              <w:rPr>
                <w:rFonts w:ascii="Arial" w:eastAsia="Arial" w:hAnsi="Arial" w:cs="Arial"/>
              </w:rPr>
              <w:t xml:space="preserve"> licenses that don't necessarily know or understand the UK highway code.</w:t>
            </w:r>
          </w:p>
          <w:p w14:paraId="70041B8E" w14:textId="77777777" w:rsidR="00EF16D9" w:rsidRPr="003C225A" w:rsidRDefault="00EF16D9" w:rsidP="00644074">
            <w:pPr>
              <w:spacing w:line="276" w:lineRule="auto"/>
              <w:rPr>
                <w:rFonts w:ascii="Arial" w:hAnsi="Arial" w:cs="Arial"/>
              </w:rPr>
            </w:pPr>
          </w:p>
        </w:tc>
      </w:tr>
      <w:tr w:rsidR="0087347D" w:rsidRPr="003C225A" w14:paraId="6A9B72CA" w14:textId="77777777" w:rsidTr="6A623A3B">
        <w:tc>
          <w:tcPr>
            <w:tcW w:w="1271" w:type="dxa"/>
            <w:gridSpan w:val="2"/>
          </w:tcPr>
          <w:p w14:paraId="2DF20DE4" w14:textId="77777777" w:rsidR="00EF16D9" w:rsidRPr="003C225A" w:rsidRDefault="1F67E42C" w:rsidP="00644074">
            <w:pPr>
              <w:spacing w:line="276" w:lineRule="auto"/>
              <w:rPr>
                <w:rFonts w:ascii="Arial" w:eastAsia="Calibri" w:hAnsi="Arial" w:cs="Arial"/>
                <w:b/>
              </w:rPr>
            </w:pPr>
            <w:r w:rsidRPr="003C225A">
              <w:rPr>
                <w:rFonts w:ascii="Arial" w:eastAsia="Calibri" w:hAnsi="Arial" w:cs="Arial"/>
                <w:b/>
              </w:rPr>
              <w:t>Actions</w:t>
            </w:r>
            <w:r w:rsidR="005137F8" w:rsidRPr="003C225A">
              <w:rPr>
                <w:rFonts w:ascii="Arial" w:eastAsia="Calibri" w:hAnsi="Arial" w:cs="Arial"/>
                <w:b/>
              </w:rPr>
              <w:t>:</w:t>
            </w:r>
          </w:p>
        </w:tc>
        <w:tc>
          <w:tcPr>
            <w:tcW w:w="7755" w:type="dxa"/>
          </w:tcPr>
          <w:p w14:paraId="3A0B9D39" w14:textId="77777777" w:rsidR="00EF16D9" w:rsidRPr="003C225A" w:rsidRDefault="003C225A" w:rsidP="00644074">
            <w:pPr>
              <w:pStyle w:val="ListParagraph"/>
              <w:numPr>
                <w:ilvl w:val="0"/>
                <w:numId w:val="25"/>
              </w:numPr>
              <w:spacing w:line="276" w:lineRule="auto"/>
              <w:ind w:left="316" w:hanging="283"/>
              <w:rPr>
                <w:rFonts w:ascii="Arial" w:eastAsia="Calibri" w:hAnsi="Arial" w:cs="Arial"/>
              </w:rPr>
            </w:pPr>
            <w:r w:rsidRPr="003C225A">
              <w:rPr>
                <w:rFonts w:ascii="Arial" w:eastAsia="Arial" w:hAnsi="Arial" w:cs="Arial"/>
              </w:rPr>
              <w:t xml:space="preserve">16.4 </w:t>
            </w:r>
            <w:r w:rsidR="00215CFE" w:rsidRPr="003C225A">
              <w:rPr>
                <w:rFonts w:ascii="Arial" w:eastAsia="Arial" w:hAnsi="Arial" w:cs="Arial"/>
              </w:rPr>
              <w:t xml:space="preserve">Early indications from </w:t>
            </w:r>
            <w:r w:rsidR="1F67E42C" w:rsidRPr="003C225A">
              <w:rPr>
                <w:rFonts w:ascii="Arial" w:eastAsia="Arial" w:hAnsi="Arial" w:cs="Arial"/>
              </w:rPr>
              <w:t>Refugee Resettlement Co-ordinators suggest that community specific activities would be more likely to reach this community than mainstream events.</w:t>
            </w:r>
          </w:p>
        </w:tc>
      </w:tr>
      <w:tr w:rsidR="0087347D" w:rsidRPr="003C225A" w14:paraId="00D17B12" w14:textId="77777777" w:rsidTr="6A623A3B">
        <w:tc>
          <w:tcPr>
            <w:tcW w:w="9026" w:type="dxa"/>
            <w:gridSpan w:val="3"/>
          </w:tcPr>
          <w:p w14:paraId="19C6F5D4" w14:textId="42590249" w:rsidR="00EF16D9" w:rsidRPr="003C225A" w:rsidRDefault="16C17CA2" w:rsidP="003C225A">
            <w:pPr>
              <w:spacing w:line="276" w:lineRule="auto"/>
              <w:rPr>
                <w:rFonts w:ascii="Arial" w:eastAsia="Calibri Light" w:hAnsi="Arial" w:cs="Arial"/>
              </w:rPr>
            </w:pPr>
            <w:r w:rsidRPr="003C225A">
              <w:rPr>
                <w:rFonts w:ascii="Arial" w:eastAsia="Calibri Light" w:hAnsi="Arial" w:cs="Arial"/>
                <w:b/>
                <w:bCs/>
              </w:rPr>
              <w:t>Evaluation</w:t>
            </w:r>
          </w:p>
        </w:tc>
      </w:tr>
      <w:tr w:rsidR="003C225A" w:rsidRPr="003C225A" w14:paraId="514BAADB" w14:textId="77777777" w:rsidTr="6A623A3B">
        <w:tc>
          <w:tcPr>
            <w:tcW w:w="9026" w:type="dxa"/>
            <w:gridSpan w:val="3"/>
          </w:tcPr>
          <w:p w14:paraId="7F6B05BA" w14:textId="77777777" w:rsidR="003C225A" w:rsidRPr="003C225A" w:rsidRDefault="003C225A" w:rsidP="003C225A">
            <w:pPr>
              <w:spacing w:line="276" w:lineRule="auto"/>
              <w:rPr>
                <w:rFonts w:ascii="Arial" w:eastAsia="Calibri Light" w:hAnsi="Arial" w:cs="Arial"/>
              </w:rPr>
            </w:pPr>
            <w:r w:rsidRPr="003C225A">
              <w:rPr>
                <w:rFonts w:ascii="Arial" w:eastAsia="Calibri Light" w:hAnsi="Arial" w:cs="Arial"/>
              </w:rPr>
              <w:t xml:space="preserve">16.5 FRSs could collate and evaluate their own initiatives regarding Emerging migrant communities. </w:t>
            </w:r>
          </w:p>
          <w:p w14:paraId="47C7A682" w14:textId="77777777" w:rsidR="003C225A" w:rsidRPr="003C225A" w:rsidRDefault="003C225A" w:rsidP="003C225A">
            <w:pPr>
              <w:spacing w:line="276" w:lineRule="auto"/>
              <w:rPr>
                <w:rFonts w:ascii="Arial" w:eastAsia="Calibri Light" w:hAnsi="Arial" w:cs="Arial"/>
                <w:b/>
                <w:bCs/>
              </w:rPr>
            </w:pPr>
          </w:p>
        </w:tc>
      </w:tr>
      <w:tr w:rsidR="0087347D" w:rsidRPr="003C225A" w14:paraId="05D90518" w14:textId="77777777" w:rsidTr="6A623A3B">
        <w:tc>
          <w:tcPr>
            <w:tcW w:w="9026" w:type="dxa"/>
            <w:gridSpan w:val="3"/>
          </w:tcPr>
          <w:p w14:paraId="4CE526DA" w14:textId="77777777" w:rsidR="4552ECDF" w:rsidRPr="003C225A" w:rsidRDefault="003C225A" w:rsidP="00644074">
            <w:pPr>
              <w:pStyle w:val="Heading3"/>
              <w:spacing w:before="0" w:line="276" w:lineRule="auto"/>
              <w:outlineLvl w:val="2"/>
              <w:rPr>
                <w:rFonts w:ascii="Arial" w:eastAsia="Calibri Light" w:hAnsi="Arial" w:cs="Arial"/>
                <w:b/>
                <w:bCs/>
                <w:color w:val="auto"/>
                <w:sz w:val="22"/>
                <w:szCs w:val="22"/>
              </w:rPr>
            </w:pPr>
            <w:r w:rsidRPr="003C225A">
              <w:rPr>
                <w:rFonts w:ascii="Arial" w:eastAsia="Calibri Light" w:hAnsi="Arial" w:cs="Arial"/>
                <w:b/>
                <w:bCs/>
                <w:color w:val="auto"/>
                <w:sz w:val="22"/>
                <w:szCs w:val="22"/>
              </w:rPr>
              <w:lastRenderedPageBreak/>
              <w:t xml:space="preserve">17. </w:t>
            </w:r>
            <w:r w:rsidR="16C17CA2" w:rsidRPr="003C225A">
              <w:rPr>
                <w:rFonts w:ascii="Arial" w:eastAsia="Calibri Light" w:hAnsi="Arial" w:cs="Arial"/>
                <w:b/>
                <w:bCs/>
                <w:color w:val="auto"/>
                <w:sz w:val="22"/>
                <w:szCs w:val="22"/>
              </w:rPr>
              <w:t>Activity Risk Group – Hate Crime</w:t>
            </w:r>
          </w:p>
          <w:p w14:paraId="0E104806" w14:textId="77777777" w:rsidR="00215CFE" w:rsidRPr="003C225A" w:rsidRDefault="00215CFE" w:rsidP="00644074">
            <w:pPr>
              <w:spacing w:line="276" w:lineRule="auto"/>
              <w:rPr>
                <w:rFonts w:ascii="Arial" w:eastAsia="Arial" w:hAnsi="Arial" w:cs="Arial"/>
              </w:rPr>
            </w:pPr>
          </w:p>
          <w:p w14:paraId="54F6D4F8" w14:textId="0B2EB481" w:rsidR="00EF16D9" w:rsidRPr="003C225A" w:rsidRDefault="003C225A">
            <w:pPr>
              <w:spacing w:line="276" w:lineRule="auto"/>
              <w:rPr>
                <w:rFonts w:ascii="Arial" w:eastAsia="Arial" w:hAnsi="Arial" w:cs="Arial"/>
              </w:rPr>
            </w:pPr>
            <w:r w:rsidRPr="003C225A">
              <w:rPr>
                <w:rFonts w:ascii="Arial" w:eastAsia="Arial" w:hAnsi="Arial" w:cs="Arial"/>
              </w:rPr>
              <w:t xml:space="preserve">17.1 </w:t>
            </w:r>
            <w:r w:rsidR="3BFAA4A8" w:rsidRPr="003C225A">
              <w:rPr>
                <w:rFonts w:ascii="Arial" w:eastAsia="Arial" w:hAnsi="Arial" w:cs="Arial"/>
              </w:rPr>
              <w:t>Migrant communities often find it hard to trust outside their own community and are often the victims of hate crime</w:t>
            </w:r>
            <w:r w:rsidR="005137F8" w:rsidRPr="003C225A">
              <w:rPr>
                <w:rFonts w:ascii="Arial" w:eastAsia="Arial" w:hAnsi="Arial" w:cs="Arial"/>
              </w:rPr>
              <w:t>.</w:t>
            </w:r>
            <w:r w:rsidR="3BFAA4A8" w:rsidRPr="003C225A">
              <w:rPr>
                <w:rFonts w:ascii="Arial" w:eastAsia="Arial" w:hAnsi="Arial" w:cs="Arial"/>
              </w:rPr>
              <w:t xml:space="preserve"> </w:t>
            </w:r>
            <w:r w:rsidR="005137F8" w:rsidRPr="003C225A">
              <w:rPr>
                <w:rFonts w:ascii="Arial" w:eastAsia="Arial" w:hAnsi="Arial" w:cs="Arial"/>
              </w:rPr>
              <w:t>Prejudices f</w:t>
            </w:r>
            <w:r w:rsidR="3BFAA4A8" w:rsidRPr="003C225A">
              <w:rPr>
                <w:rFonts w:ascii="Arial" w:eastAsia="Arial" w:hAnsi="Arial" w:cs="Arial"/>
              </w:rPr>
              <w:t>uelled</w:t>
            </w:r>
            <w:r w:rsidR="005137F8" w:rsidRPr="003C225A">
              <w:rPr>
                <w:rFonts w:ascii="Arial" w:eastAsia="Arial" w:hAnsi="Arial" w:cs="Arial"/>
              </w:rPr>
              <w:t xml:space="preserve"> </w:t>
            </w:r>
            <w:r w:rsidR="3BFAA4A8" w:rsidRPr="003C225A">
              <w:rPr>
                <w:rFonts w:ascii="Arial" w:eastAsia="Arial" w:hAnsi="Arial" w:cs="Arial"/>
              </w:rPr>
              <w:t xml:space="preserve">by media and </w:t>
            </w:r>
            <w:r w:rsidR="005137F8" w:rsidRPr="003C225A">
              <w:rPr>
                <w:rFonts w:ascii="Arial" w:eastAsia="Arial" w:hAnsi="Arial" w:cs="Arial"/>
              </w:rPr>
              <w:t xml:space="preserve">personal </w:t>
            </w:r>
            <w:r w:rsidR="3BFAA4A8" w:rsidRPr="003C225A">
              <w:rPr>
                <w:rFonts w:ascii="Arial" w:eastAsia="Arial" w:hAnsi="Arial" w:cs="Arial"/>
              </w:rPr>
              <w:t>experience means that they often fail to report</w:t>
            </w:r>
            <w:r w:rsidR="005137F8" w:rsidRPr="003C225A">
              <w:rPr>
                <w:rFonts w:ascii="Arial" w:eastAsia="Arial" w:hAnsi="Arial" w:cs="Arial"/>
              </w:rPr>
              <w:t xml:space="preserve"> hate crime</w:t>
            </w:r>
            <w:r w:rsidR="3BFAA4A8" w:rsidRPr="003C225A">
              <w:rPr>
                <w:rFonts w:ascii="Arial" w:eastAsia="Arial" w:hAnsi="Arial" w:cs="Arial"/>
              </w:rPr>
              <w:t>.</w:t>
            </w:r>
            <w:r w:rsidR="31DA36B5" w:rsidRPr="003C225A">
              <w:rPr>
                <w:rFonts w:ascii="Arial" w:eastAsia="Arial" w:hAnsi="Arial" w:cs="Arial"/>
              </w:rPr>
              <w:t xml:space="preserve"> </w:t>
            </w:r>
            <w:r w:rsidR="3BFAA4A8" w:rsidRPr="003C225A">
              <w:rPr>
                <w:rFonts w:ascii="Arial" w:eastAsia="Arial" w:hAnsi="Arial" w:cs="Arial"/>
              </w:rPr>
              <w:t>Once in the UK people may still face hatred and isolation.</w:t>
            </w:r>
            <w:r w:rsidR="00C90A36" w:rsidRPr="003C225A">
              <w:rPr>
                <w:rFonts w:ascii="Arial" w:eastAsia="Arial" w:hAnsi="Arial" w:cs="Arial"/>
              </w:rPr>
              <w:t xml:space="preserve"> </w:t>
            </w:r>
            <w:r w:rsidR="1F67E42C" w:rsidRPr="003C225A">
              <w:rPr>
                <w:rFonts w:ascii="Arial" w:eastAsia="Arial" w:hAnsi="Arial" w:cs="Arial"/>
              </w:rPr>
              <w:t xml:space="preserve">During </w:t>
            </w:r>
            <w:r w:rsidR="00215CFE" w:rsidRPr="003C225A">
              <w:rPr>
                <w:rFonts w:ascii="Arial" w:eastAsia="Arial" w:hAnsi="Arial" w:cs="Arial"/>
              </w:rPr>
              <w:t xml:space="preserve">FRS visits </w:t>
            </w:r>
            <w:r w:rsidR="1F67E42C" w:rsidRPr="003C225A">
              <w:rPr>
                <w:rFonts w:ascii="Arial" w:eastAsia="Arial" w:hAnsi="Arial" w:cs="Arial"/>
              </w:rPr>
              <w:t>to the families, reassurance can be provided that if needed, our fire stations are a safe space and to encourage families to report hate crime.</w:t>
            </w:r>
          </w:p>
          <w:p w14:paraId="1C550CCE" w14:textId="77777777" w:rsidR="00C90A36" w:rsidRPr="003C225A" w:rsidRDefault="00C90A36" w:rsidP="00644074">
            <w:pPr>
              <w:spacing w:line="276" w:lineRule="auto"/>
              <w:rPr>
                <w:rFonts w:ascii="Arial" w:hAnsi="Arial" w:cs="Arial"/>
              </w:rPr>
            </w:pPr>
          </w:p>
        </w:tc>
      </w:tr>
      <w:tr w:rsidR="0087347D" w:rsidRPr="003C225A" w14:paraId="5359B413" w14:textId="77777777" w:rsidTr="6A623A3B">
        <w:tc>
          <w:tcPr>
            <w:tcW w:w="1185" w:type="dxa"/>
          </w:tcPr>
          <w:p w14:paraId="71A51D6B" w14:textId="77777777" w:rsidR="00EF16D9" w:rsidRPr="00644074" w:rsidRDefault="1F67E42C" w:rsidP="00644074">
            <w:pPr>
              <w:spacing w:line="276" w:lineRule="auto"/>
              <w:rPr>
                <w:rFonts w:ascii="Arial" w:eastAsia="Arial" w:hAnsi="Arial" w:cs="Arial"/>
                <w:b/>
                <w:bCs/>
              </w:rPr>
            </w:pPr>
            <w:r w:rsidRPr="00644074">
              <w:rPr>
                <w:rFonts w:ascii="Arial" w:eastAsia="Arial" w:hAnsi="Arial" w:cs="Arial"/>
                <w:b/>
                <w:bCs/>
              </w:rPr>
              <w:t>Actions</w:t>
            </w:r>
            <w:r w:rsidR="00C90A36" w:rsidRPr="00644074">
              <w:rPr>
                <w:rFonts w:ascii="Arial" w:eastAsia="Arial" w:hAnsi="Arial" w:cs="Arial"/>
                <w:b/>
                <w:bCs/>
              </w:rPr>
              <w:t>:</w:t>
            </w:r>
          </w:p>
          <w:p w14:paraId="66667872" w14:textId="77777777" w:rsidR="00EF16D9" w:rsidRPr="003C225A" w:rsidRDefault="00EF16D9" w:rsidP="00644074">
            <w:pPr>
              <w:spacing w:line="276" w:lineRule="auto"/>
              <w:rPr>
                <w:rFonts w:ascii="Arial" w:eastAsia="Arial" w:hAnsi="Arial" w:cs="Arial"/>
              </w:rPr>
            </w:pPr>
          </w:p>
        </w:tc>
        <w:tc>
          <w:tcPr>
            <w:tcW w:w="7841" w:type="dxa"/>
            <w:gridSpan w:val="2"/>
          </w:tcPr>
          <w:p w14:paraId="0427A0E2" w14:textId="77777777" w:rsidR="00C90A36" w:rsidRPr="003C225A" w:rsidRDefault="003C225A" w:rsidP="00644074">
            <w:pPr>
              <w:pStyle w:val="ListParagraph"/>
              <w:numPr>
                <w:ilvl w:val="0"/>
                <w:numId w:val="26"/>
              </w:numPr>
              <w:spacing w:after="160" w:line="276" w:lineRule="auto"/>
              <w:ind w:left="402" w:hanging="283"/>
              <w:rPr>
                <w:rFonts w:ascii="Arial" w:eastAsia="Arial" w:hAnsi="Arial" w:cs="Arial"/>
              </w:rPr>
            </w:pPr>
            <w:r w:rsidRPr="003C225A">
              <w:rPr>
                <w:rFonts w:ascii="Arial" w:eastAsia="Arial" w:hAnsi="Arial" w:cs="Arial"/>
              </w:rPr>
              <w:t xml:space="preserve">17.2 </w:t>
            </w:r>
            <w:r w:rsidR="00C90A36" w:rsidRPr="003C225A">
              <w:rPr>
                <w:rFonts w:ascii="Arial" w:eastAsia="Arial" w:hAnsi="Arial" w:cs="Arial"/>
              </w:rPr>
              <w:t xml:space="preserve">Work with and support local Police forces and Migrant Help and others to support the reporting of such crimes. </w:t>
            </w:r>
          </w:p>
          <w:p w14:paraId="7F53AE0D" w14:textId="77777777" w:rsidR="00C90A36" w:rsidRPr="00644074" w:rsidRDefault="003C225A" w:rsidP="00644074">
            <w:pPr>
              <w:pStyle w:val="ListParagraph"/>
              <w:numPr>
                <w:ilvl w:val="0"/>
                <w:numId w:val="26"/>
              </w:numPr>
              <w:ind w:left="402" w:hanging="283"/>
              <w:rPr>
                <w:rFonts w:ascii="Arial" w:hAnsi="Arial" w:cs="Arial"/>
              </w:rPr>
            </w:pPr>
            <w:r w:rsidRPr="003C225A">
              <w:rPr>
                <w:rFonts w:ascii="Arial" w:eastAsia="Arial" w:hAnsi="Arial" w:cs="Arial"/>
              </w:rPr>
              <w:t xml:space="preserve">17.3 </w:t>
            </w:r>
            <w:r w:rsidR="00C90A36" w:rsidRPr="003C225A">
              <w:rPr>
                <w:rFonts w:ascii="Arial" w:eastAsia="Arial" w:hAnsi="Arial" w:cs="Arial"/>
              </w:rPr>
              <w:t>Attendance at migrant site to start building trusted relationship, highlighting that we are here to help, while sharing simple key safety messages around smoking inside, escape plans, etc.</w:t>
            </w:r>
          </w:p>
          <w:p w14:paraId="678779D4" w14:textId="41FCC676" w:rsidR="00EF16D9" w:rsidRPr="003C225A" w:rsidRDefault="00EF16D9" w:rsidP="00644074">
            <w:pPr>
              <w:spacing w:line="276" w:lineRule="auto"/>
              <w:rPr>
                <w:rFonts w:ascii="Arial" w:eastAsia="Arial" w:hAnsi="Arial" w:cs="Arial"/>
              </w:rPr>
            </w:pPr>
          </w:p>
        </w:tc>
      </w:tr>
      <w:tr w:rsidR="4552ECDF" w:rsidRPr="003C225A" w14:paraId="49FCE229" w14:textId="77777777" w:rsidTr="6A623A3B">
        <w:tc>
          <w:tcPr>
            <w:tcW w:w="9026" w:type="dxa"/>
            <w:gridSpan w:val="3"/>
          </w:tcPr>
          <w:p w14:paraId="1E1FEE12" w14:textId="15BA8A18" w:rsidR="00EF16D9" w:rsidRPr="003C225A" w:rsidRDefault="16C17CA2" w:rsidP="003C225A">
            <w:pPr>
              <w:spacing w:line="276" w:lineRule="auto"/>
              <w:rPr>
                <w:rFonts w:ascii="Arial" w:eastAsia="Calibri Light" w:hAnsi="Arial" w:cs="Arial"/>
              </w:rPr>
            </w:pPr>
            <w:r w:rsidRPr="003C225A">
              <w:rPr>
                <w:rFonts w:ascii="Arial" w:eastAsia="Calibri Light" w:hAnsi="Arial" w:cs="Arial"/>
                <w:b/>
                <w:bCs/>
              </w:rPr>
              <w:t>Evaluation</w:t>
            </w:r>
          </w:p>
        </w:tc>
      </w:tr>
      <w:tr w:rsidR="003C225A" w:rsidRPr="003C225A" w14:paraId="69BE584E" w14:textId="77777777" w:rsidTr="6A623A3B">
        <w:tc>
          <w:tcPr>
            <w:tcW w:w="9026" w:type="dxa"/>
            <w:gridSpan w:val="3"/>
          </w:tcPr>
          <w:p w14:paraId="057D0C86" w14:textId="77777777" w:rsidR="003C225A" w:rsidRPr="003C225A" w:rsidRDefault="003C225A" w:rsidP="003C225A">
            <w:pPr>
              <w:spacing w:line="276" w:lineRule="auto"/>
              <w:rPr>
                <w:rFonts w:ascii="Arial" w:eastAsia="Calibri Light" w:hAnsi="Arial" w:cs="Arial"/>
              </w:rPr>
            </w:pPr>
            <w:r w:rsidRPr="003C225A">
              <w:rPr>
                <w:rFonts w:ascii="Arial" w:eastAsia="Calibri Light" w:hAnsi="Arial" w:cs="Arial"/>
              </w:rPr>
              <w:t>17.4 Work with partner agencies to evaluate impact of activity on existing recording mechanisms.</w:t>
            </w:r>
          </w:p>
          <w:p w14:paraId="29562B0D" w14:textId="77777777" w:rsidR="003C225A" w:rsidRPr="003C225A" w:rsidRDefault="003C225A" w:rsidP="003C225A">
            <w:pPr>
              <w:spacing w:line="276" w:lineRule="auto"/>
              <w:rPr>
                <w:rFonts w:ascii="Arial" w:eastAsia="Calibri Light" w:hAnsi="Arial" w:cs="Arial"/>
                <w:b/>
                <w:bCs/>
              </w:rPr>
            </w:pPr>
          </w:p>
        </w:tc>
      </w:tr>
    </w:tbl>
    <w:p w14:paraId="464E8639" w14:textId="77777777" w:rsidR="0032171A" w:rsidRPr="003C225A" w:rsidRDefault="0032171A" w:rsidP="00644074">
      <w:pPr>
        <w:spacing w:after="0" w:line="276" w:lineRule="auto"/>
        <w:rPr>
          <w:rFonts w:ascii="Arial" w:eastAsia="Calibri" w:hAnsi="Arial" w:cs="Arial"/>
        </w:rPr>
      </w:pPr>
    </w:p>
    <w:p w14:paraId="312D9B79" w14:textId="77777777" w:rsidR="006D2042" w:rsidRDefault="006D2042" w:rsidP="003C225A">
      <w:pPr>
        <w:pStyle w:val="Heading3"/>
        <w:spacing w:before="0" w:line="276" w:lineRule="auto"/>
        <w:rPr>
          <w:rFonts w:ascii="Arial" w:eastAsia="Calibri Light" w:hAnsi="Arial" w:cs="Arial"/>
          <w:b/>
          <w:bCs/>
          <w:color w:val="auto"/>
          <w:sz w:val="22"/>
          <w:szCs w:val="22"/>
          <w:u w:val="single"/>
        </w:rPr>
      </w:pPr>
    </w:p>
    <w:p w14:paraId="4D800309" w14:textId="14D45781" w:rsidR="008817C3" w:rsidRDefault="003C225A" w:rsidP="003C225A">
      <w:pPr>
        <w:pStyle w:val="Heading3"/>
        <w:spacing w:before="0" w:line="276" w:lineRule="auto"/>
        <w:rPr>
          <w:rFonts w:ascii="Arial" w:eastAsia="Calibri Light" w:hAnsi="Arial" w:cs="Arial"/>
          <w:b/>
          <w:bCs/>
          <w:color w:val="auto"/>
          <w:sz w:val="22"/>
          <w:szCs w:val="22"/>
          <w:u w:val="single"/>
        </w:rPr>
      </w:pPr>
      <w:r w:rsidRPr="003C225A">
        <w:rPr>
          <w:rFonts w:ascii="Arial" w:eastAsia="Calibri Light" w:hAnsi="Arial" w:cs="Arial"/>
          <w:b/>
          <w:bCs/>
          <w:color w:val="auto"/>
          <w:sz w:val="22"/>
          <w:szCs w:val="22"/>
          <w:u w:val="single"/>
        </w:rPr>
        <w:t xml:space="preserve">18. </w:t>
      </w:r>
      <w:r w:rsidR="25D7E0D5" w:rsidRPr="003C225A">
        <w:rPr>
          <w:rFonts w:ascii="Arial" w:eastAsia="Calibri Light" w:hAnsi="Arial" w:cs="Arial"/>
          <w:b/>
          <w:bCs/>
          <w:color w:val="auto"/>
          <w:sz w:val="22"/>
          <w:szCs w:val="22"/>
          <w:u w:val="single"/>
        </w:rPr>
        <w:t>Sources/Bibliography</w:t>
      </w:r>
    </w:p>
    <w:p w14:paraId="4301514D" w14:textId="77777777" w:rsidR="003C225A" w:rsidRPr="00644074" w:rsidRDefault="003C225A" w:rsidP="00644074"/>
    <w:p w14:paraId="4703D6FB" w14:textId="6B639369" w:rsidR="00C90A36" w:rsidRPr="00644074" w:rsidRDefault="00C90A36" w:rsidP="00644074">
      <w:pPr>
        <w:spacing w:after="0" w:line="240" w:lineRule="auto"/>
        <w:rPr>
          <w:rFonts w:ascii="Arial" w:hAnsi="Arial" w:cs="Arial"/>
          <w:sz w:val="18"/>
          <w:szCs w:val="18"/>
        </w:rPr>
      </w:pPr>
      <w:r w:rsidRPr="00644074">
        <w:rPr>
          <w:rFonts w:ascii="Arial" w:eastAsia="Arial" w:hAnsi="Arial" w:cs="Arial"/>
          <w:sz w:val="18"/>
          <w:szCs w:val="18"/>
        </w:rPr>
        <w:t>Durham E-Theses A Sense of Injustice: Experiences of the Central and</w:t>
      </w:r>
      <w:r w:rsidR="003C225A" w:rsidRPr="003C225A">
        <w:rPr>
          <w:rFonts w:ascii="Arial" w:eastAsia="Arial" w:hAnsi="Arial" w:cs="Arial"/>
          <w:sz w:val="18"/>
          <w:szCs w:val="18"/>
        </w:rPr>
        <w:t xml:space="preserve"> </w:t>
      </w:r>
      <w:r w:rsidRPr="00644074">
        <w:rPr>
          <w:rFonts w:ascii="Arial" w:eastAsia="Arial" w:hAnsi="Arial" w:cs="Arial"/>
          <w:sz w:val="18"/>
          <w:szCs w:val="18"/>
        </w:rPr>
        <w:t>Eastern European Roma in Accessing UK Health and Public Services</w:t>
      </w:r>
      <w:r w:rsidR="003C225A" w:rsidRPr="003C225A">
        <w:rPr>
          <w:rFonts w:ascii="Arial" w:eastAsia="Arial" w:hAnsi="Arial" w:cs="Arial"/>
          <w:sz w:val="18"/>
          <w:szCs w:val="18"/>
        </w:rPr>
        <w:t xml:space="preserve"> </w:t>
      </w:r>
      <w:r w:rsidRPr="00644074">
        <w:rPr>
          <w:rFonts w:ascii="Arial" w:eastAsia="Arial" w:hAnsi="Arial" w:cs="Arial"/>
          <w:sz w:val="18"/>
          <w:szCs w:val="18"/>
        </w:rPr>
        <w:t>(ZAWACKI, SARAH,GABRIELLA):</w:t>
      </w:r>
      <w:r w:rsidRPr="00644074">
        <w:rPr>
          <w:rFonts w:ascii="Arial" w:hAnsi="Arial" w:cs="Arial"/>
          <w:sz w:val="18"/>
          <w:szCs w:val="18"/>
        </w:rPr>
        <w:t xml:space="preserve"> </w:t>
      </w:r>
      <w:hyperlink r:id="rId51" w:history="1">
        <w:r w:rsidRPr="00644074">
          <w:rPr>
            <w:rStyle w:val="Hyperlink"/>
            <w:rFonts w:ascii="Arial" w:eastAsia="Arial" w:hAnsi="Arial" w:cs="Arial"/>
            <w:sz w:val="18"/>
            <w:szCs w:val="18"/>
          </w:rPr>
          <w:t>http://etheses.dur.ac.uk/12977/1/Sarah_Zawacki_thesis_final.pdf?DDD45</w:t>
        </w:r>
      </w:hyperlink>
      <w:r w:rsidR="25D7E0D5" w:rsidRPr="00644074">
        <w:rPr>
          <w:rFonts w:ascii="Arial" w:eastAsia="Arial" w:hAnsi="Arial" w:cs="Arial"/>
          <w:color w:val="0070C0"/>
          <w:sz w:val="18"/>
          <w:szCs w:val="18"/>
        </w:rPr>
        <w:t>+</w:t>
      </w:r>
      <w:hyperlink r:id="rId52" w:history="1">
        <w:r w:rsidRPr="00644074">
          <w:rPr>
            <w:rStyle w:val="Hyperlink"/>
            <w:rFonts w:ascii="Arial" w:eastAsia="Arial" w:hAnsi="Arial" w:cs="Arial"/>
            <w:sz w:val="18"/>
            <w:szCs w:val="18"/>
          </w:rPr>
          <w:t>https://file.scirp.org/pdf/IJCM_2015012016391542.pdf</w:t>
        </w:r>
      </w:hyperlink>
    </w:p>
    <w:p w14:paraId="795B37F1" w14:textId="77777777" w:rsidR="0032171A" w:rsidRPr="00644074" w:rsidRDefault="00C90A36" w:rsidP="00644074">
      <w:pPr>
        <w:spacing w:after="0" w:line="240" w:lineRule="auto"/>
        <w:rPr>
          <w:rFonts w:ascii="Arial" w:hAnsi="Arial" w:cs="Arial"/>
          <w:sz w:val="18"/>
          <w:szCs w:val="18"/>
        </w:rPr>
      </w:pPr>
      <w:r w:rsidRPr="00644074">
        <w:rPr>
          <w:rFonts w:ascii="Arial" w:hAnsi="Arial" w:cs="Arial"/>
          <w:sz w:val="18"/>
          <w:szCs w:val="18"/>
        </w:rPr>
        <w:t xml:space="preserve">Refugees and the UK Labour Market (ECONREF 04 2019): </w:t>
      </w:r>
      <w:hyperlink r:id="rId53">
        <w:r w:rsidR="25D7E0D5" w:rsidRPr="00644074">
          <w:rPr>
            <w:rStyle w:val="Hyperlink"/>
            <w:rFonts w:ascii="Arial" w:eastAsia="Arial" w:hAnsi="Arial" w:cs="Arial"/>
            <w:color w:val="0070C0"/>
            <w:sz w:val="18"/>
            <w:szCs w:val="18"/>
          </w:rPr>
          <w:t>https://www.compas.ox.ac.uk/wp-content/uploads/ECONREF-Refugees-and-the-UK-Labour-Market-report.pdf</w:t>
        </w:r>
      </w:hyperlink>
    </w:p>
    <w:p w14:paraId="33135AB8" w14:textId="661B0C7E" w:rsidR="00471889" w:rsidRPr="00644074" w:rsidRDefault="00C90A36" w:rsidP="00644074">
      <w:pPr>
        <w:spacing w:after="0" w:line="240" w:lineRule="auto"/>
        <w:rPr>
          <w:rFonts w:ascii="Arial" w:hAnsi="Arial" w:cs="Arial"/>
          <w:b/>
          <w:bCs/>
          <w:sz w:val="18"/>
          <w:szCs w:val="18"/>
        </w:rPr>
      </w:pPr>
      <w:r w:rsidRPr="00644074">
        <w:rPr>
          <w:rFonts w:ascii="Arial" w:hAnsi="Arial" w:cs="Arial"/>
          <w:sz w:val="18"/>
          <w:szCs w:val="18"/>
        </w:rPr>
        <w:t>The Migration Observatory - Asylum and refugee resettlement in the UK:</w:t>
      </w:r>
      <w:r w:rsidRPr="00644074">
        <w:rPr>
          <w:rFonts w:ascii="Arial" w:hAnsi="Arial" w:cs="Arial"/>
          <w:b/>
          <w:bCs/>
          <w:sz w:val="18"/>
          <w:szCs w:val="18"/>
        </w:rPr>
        <w:t xml:space="preserve"> </w:t>
      </w:r>
      <w:hyperlink r:id="rId54" w:history="1">
        <w:r w:rsidRPr="00644074">
          <w:rPr>
            <w:rStyle w:val="Hyperlink"/>
            <w:rFonts w:ascii="Arial" w:eastAsia="Arial" w:hAnsi="Arial" w:cs="Arial"/>
            <w:sz w:val="18"/>
            <w:szCs w:val="18"/>
          </w:rPr>
          <w:t>https://migrationobservatory.ox.ac.uk/resources/briefings/migration-to-the-uk-asylum/</w:t>
        </w:r>
      </w:hyperlink>
    </w:p>
    <w:p w14:paraId="6ECABE65" w14:textId="36BB2699" w:rsidR="0032171A" w:rsidRPr="00644074" w:rsidRDefault="00471889" w:rsidP="00644074">
      <w:pPr>
        <w:spacing w:after="0" w:line="240" w:lineRule="auto"/>
        <w:rPr>
          <w:rFonts w:ascii="Arial" w:hAnsi="Arial" w:cs="Arial"/>
          <w:sz w:val="18"/>
          <w:szCs w:val="18"/>
        </w:rPr>
      </w:pPr>
      <w:r w:rsidRPr="00644074">
        <w:rPr>
          <w:rFonts w:ascii="Arial" w:hAnsi="Arial" w:cs="Arial"/>
          <w:sz w:val="18"/>
          <w:szCs w:val="18"/>
        </w:rPr>
        <w:t>Factors Influencing Migration and Population Movements – Part 1</w:t>
      </w:r>
      <w:r>
        <w:rPr>
          <w:rFonts w:ascii="Arial" w:hAnsi="Arial" w:cs="Arial"/>
          <w:sz w:val="18"/>
          <w:szCs w:val="18"/>
        </w:rPr>
        <w:t xml:space="preserve">: </w:t>
      </w:r>
      <w:hyperlink r:id="rId55" w:anchor=":~:text=1%20Socio-political%2C%20economic%20and%20ecological%20factors%20are%20the,insecurity%20in%20various%20parts%20of%20the%20globe.%20" w:history="1">
        <w:r>
          <w:rPr>
            <w:rStyle w:val="Hyperlink"/>
          </w:rPr>
          <w:t>Factors Influencing Migration and Population Movements - Part 1 - Future Directions International</w:t>
        </w:r>
      </w:hyperlink>
    </w:p>
    <w:p w14:paraId="72F70C7E" w14:textId="77777777" w:rsidR="00C50E8E" w:rsidRPr="00644074" w:rsidRDefault="00C90A36" w:rsidP="00644074">
      <w:pPr>
        <w:spacing w:after="0" w:line="240" w:lineRule="auto"/>
        <w:rPr>
          <w:rFonts w:ascii="Arial" w:hAnsi="Arial" w:cs="Arial"/>
          <w:sz w:val="18"/>
          <w:szCs w:val="18"/>
        </w:rPr>
      </w:pPr>
      <w:r w:rsidRPr="00644074">
        <w:rPr>
          <w:rFonts w:ascii="Arial" w:hAnsi="Arial" w:cs="Arial"/>
          <w:sz w:val="18"/>
          <w:szCs w:val="18"/>
        </w:rPr>
        <w:t>Home Office - Focus on trends in fires and fire-related fatalities:</w:t>
      </w:r>
      <w:r w:rsidRPr="00644074">
        <w:rPr>
          <w:rFonts w:ascii="Arial" w:hAnsi="Arial" w:cs="Arial"/>
          <w:b/>
          <w:bCs/>
          <w:sz w:val="18"/>
          <w:szCs w:val="18"/>
        </w:rPr>
        <w:t xml:space="preserve"> </w:t>
      </w:r>
      <w:hyperlink r:id="rId56" w:history="1">
        <w:r w:rsidRPr="00644074">
          <w:rPr>
            <w:rStyle w:val="Hyperlink"/>
            <w:rFonts w:ascii="Arial" w:eastAsia="Arial" w:hAnsi="Arial" w:cs="Arial"/>
            <w:sz w:val="18"/>
            <w:szCs w:val="18"/>
          </w:rPr>
          <w:t>https://assets.publishing.service.gov.uk/government/uploads/system/uploads/attachment_data/file/650869/focus-trends-fires-fatalities-oct17.pdf</w:t>
        </w:r>
      </w:hyperlink>
    </w:p>
    <w:p w14:paraId="0AA73BE2" w14:textId="77777777" w:rsidR="00C90A36" w:rsidRPr="00644074" w:rsidRDefault="002D522F" w:rsidP="00644074">
      <w:pPr>
        <w:spacing w:after="0" w:line="240" w:lineRule="auto"/>
        <w:rPr>
          <w:rFonts w:ascii="Arial" w:hAnsi="Arial" w:cs="Arial"/>
          <w:sz w:val="18"/>
          <w:szCs w:val="18"/>
        </w:rPr>
      </w:pPr>
      <w:r w:rsidRPr="00644074">
        <w:rPr>
          <w:sz w:val="18"/>
          <w:szCs w:val="18"/>
        </w:rPr>
        <w:t>House of Commons Library</w:t>
      </w:r>
      <w:r w:rsidRPr="00644074">
        <w:rPr>
          <w:rFonts w:ascii="Arial" w:hAnsi="Arial" w:cs="Arial"/>
          <w:sz w:val="18"/>
          <w:szCs w:val="18"/>
        </w:rPr>
        <w:t xml:space="preserve"> - Overcrowded housing (England) Research Briefing (14 </w:t>
      </w:r>
      <w:proofErr w:type="gramStart"/>
      <w:r w:rsidRPr="00644074">
        <w:rPr>
          <w:rFonts w:ascii="Arial" w:hAnsi="Arial" w:cs="Arial"/>
          <w:sz w:val="18"/>
          <w:szCs w:val="18"/>
        </w:rPr>
        <w:t>June,</w:t>
      </w:r>
      <w:proofErr w:type="gramEnd"/>
      <w:r w:rsidRPr="00644074">
        <w:rPr>
          <w:rFonts w:ascii="Arial" w:hAnsi="Arial" w:cs="Arial"/>
          <w:sz w:val="18"/>
          <w:szCs w:val="18"/>
        </w:rPr>
        <w:t xml:space="preserve"> 2021): </w:t>
      </w:r>
      <w:hyperlink r:id="rId57" w:history="1">
        <w:r w:rsidRPr="00644074">
          <w:rPr>
            <w:rStyle w:val="Hyperlink"/>
            <w:rFonts w:ascii="Arial" w:hAnsi="Arial" w:cs="Arial"/>
            <w:sz w:val="18"/>
            <w:szCs w:val="18"/>
          </w:rPr>
          <w:t>https://commonslibrary.parliament.uk/research-briefings/sn01013/</w:t>
        </w:r>
      </w:hyperlink>
      <w:r w:rsidRPr="00644074">
        <w:rPr>
          <w:rFonts w:ascii="Arial" w:hAnsi="Arial" w:cs="Arial"/>
          <w:sz w:val="18"/>
          <w:szCs w:val="18"/>
        </w:rPr>
        <w:t xml:space="preserve"> </w:t>
      </w:r>
    </w:p>
    <w:p w14:paraId="3BBB1318" w14:textId="454EBA47" w:rsidR="002D522F" w:rsidRPr="00644074" w:rsidRDefault="002D522F" w:rsidP="00644074">
      <w:pPr>
        <w:spacing w:after="0" w:line="240" w:lineRule="auto"/>
        <w:rPr>
          <w:rStyle w:val="Hyperlink"/>
          <w:rFonts w:ascii="Arial" w:eastAsia="Arial" w:hAnsi="Arial" w:cs="Arial"/>
          <w:color w:val="0070C0"/>
          <w:sz w:val="18"/>
          <w:szCs w:val="18"/>
        </w:rPr>
      </w:pPr>
      <w:r w:rsidRPr="00644074">
        <w:rPr>
          <w:rFonts w:ascii="Arial" w:hAnsi="Arial" w:cs="Arial"/>
          <w:sz w:val="18"/>
          <w:szCs w:val="18"/>
        </w:rPr>
        <w:t>Mental Health Foundation</w:t>
      </w:r>
      <w:r w:rsidRPr="00644074" w:rsidDel="002D522F">
        <w:rPr>
          <w:rFonts w:ascii="Arial" w:hAnsi="Arial" w:cs="Arial"/>
          <w:sz w:val="18"/>
          <w:szCs w:val="18"/>
        </w:rPr>
        <w:t xml:space="preserve"> </w:t>
      </w:r>
      <w:r w:rsidRPr="00644074">
        <w:rPr>
          <w:rFonts w:ascii="Arial" w:hAnsi="Arial" w:cs="Arial"/>
          <w:sz w:val="18"/>
          <w:szCs w:val="18"/>
        </w:rPr>
        <w:t xml:space="preserve">- Mental health statistics: refugees and asylum seekers: </w:t>
      </w:r>
      <w:hyperlink r:id="rId58" w:history="1">
        <w:r w:rsidRPr="00644074">
          <w:rPr>
            <w:rStyle w:val="Hyperlink"/>
            <w:rFonts w:ascii="Arial" w:hAnsi="Arial" w:cs="Arial"/>
            <w:sz w:val="18"/>
            <w:szCs w:val="18"/>
          </w:rPr>
          <w:t>https://www.mentalhealth.org.uk/statistics/mental-health-statistics-refugees-and-asylum-seekers</w:t>
        </w:r>
      </w:hyperlink>
      <w:r w:rsidRPr="00644074">
        <w:rPr>
          <w:rFonts w:ascii="Arial" w:hAnsi="Arial" w:cs="Arial"/>
          <w:sz w:val="18"/>
          <w:szCs w:val="18"/>
        </w:rPr>
        <w:t xml:space="preserve"> </w:t>
      </w:r>
    </w:p>
    <w:p w14:paraId="12C23FAC" w14:textId="3D5B02AC" w:rsidR="002D522F" w:rsidRPr="00644074" w:rsidRDefault="002D522F" w:rsidP="00644074">
      <w:pPr>
        <w:spacing w:after="0" w:line="240" w:lineRule="auto"/>
        <w:rPr>
          <w:rFonts w:ascii="Arial" w:hAnsi="Arial" w:cs="Arial"/>
          <w:sz w:val="18"/>
          <w:szCs w:val="18"/>
        </w:rPr>
      </w:pPr>
      <w:r w:rsidRPr="00644074">
        <w:rPr>
          <w:rFonts w:ascii="Arial" w:hAnsi="Arial" w:cs="Arial"/>
          <w:sz w:val="18"/>
          <w:szCs w:val="18"/>
        </w:rPr>
        <w:t xml:space="preserve">Equality and Human Rights Commission - England’s most disadvantaged groups: Migrants, </w:t>
      </w:r>
      <w:proofErr w:type="gramStart"/>
      <w:r w:rsidRPr="00644074">
        <w:rPr>
          <w:rFonts w:ascii="Arial" w:hAnsi="Arial" w:cs="Arial"/>
          <w:sz w:val="18"/>
          <w:szCs w:val="18"/>
        </w:rPr>
        <w:t>refugees</w:t>
      </w:r>
      <w:proofErr w:type="gramEnd"/>
      <w:r w:rsidRPr="00644074">
        <w:rPr>
          <w:rFonts w:ascii="Arial" w:hAnsi="Arial" w:cs="Arial"/>
          <w:sz w:val="18"/>
          <w:szCs w:val="18"/>
        </w:rPr>
        <w:t xml:space="preserve"> and asylum seekers An </w:t>
      </w:r>
      <w:r w:rsidRPr="00644074">
        <w:rPr>
          <w:rFonts w:ascii="Arial" w:hAnsi="Arial" w:cs="Arial"/>
          <w:i/>
          <w:iCs/>
          <w:sz w:val="18"/>
          <w:szCs w:val="18"/>
        </w:rPr>
        <w:t xml:space="preserve">Is England Fairer? </w:t>
      </w:r>
      <w:r w:rsidRPr="00644074">
        <w:rPr>
          <w:rFonts w:ascii="Arial" w:hAnsi="Arial" w:cs="Arial"/>
          <w:sz w:val="18"/>
          <w:szCs w:val="18"/>
        </w:rPr>
        <w:t xml:space="preserve">review spotlight report (4 of 4): </w:t>
      </w:r>
    </w:p>
    <w:p w14:paraId="41117370" w14:textId="77777777" w:rsidR="0032171A" w:rsidRPr="00644074" w:rsidRDefault="007A58CA" w:rsidP="00644074">
      <w:pPr>
        <w:spacing w:after="0" w:line="240" w:lineRule="auto"/>
        <w:rPr>
          <w:rFonts w:ascii="Arial" w:eastAsia="Calibri" w:hAnsi="Arial" w:cs="Arial"/>
          <w:color w:val="0070C0"/>
          <w:sz w:val="18"/>
          <w:szCs w:val="18"/>
        </w:rPr>
      </w:pPr>
      <w:hyperlink r:id="rId59">
        <w:r w:rsidR="25D7E0D5" w:rsidRPr="00644074">
          <w:rPr>
            <w:rStyle w:val="Hyperlink"/>
            <w:rFonts w:ascii="Arial" w:eastAsia="Arial" w:hAnsi="Arial" w:cs="Arial"/>
            <w:color w:val="0070C0"/>
            <w:sz w:val="18"/>
            <w:szCs w:val="18"/>
          </w:rPr>
          <w:t>https://www.equalityhumanrights.com/sites/default/files/is-england-fairer-2016-most-disadvantaged-groups-migrants-refugees-asylum-seekers.pdf</w:t>
        </w:r>
      </w:hyperlink>
    </w:p>
    <w:p w14:paraId="5586743E" w14:textId="77777777" w:rsidR="0032171A" w:rsidRPr="00644074" w:rsidRDefault="002D522F" w:rsidP="00644074">
      <w:pPr>
        <w:spacing w:after="0" w:line="240" w:lineRule="auto"/>
        <w:rPr>
          <w:rFonts w:ascii="Arial" w:hAnsi="Arial" w:cs="Arial"/>
          <w:sz w:val="18"/>
          <w:szCs w:val="18"/>
        </w:rPr>
      </w:pPr>
      <w:r w:rsidRPr="00644074">
        <w:rPr>
          <w:rFonts w:ascii="Arial" w:hAnsi="Arial" w:cs="Arial"/>
          <w:sz w:val="18"/>
          <w:szCs w:val="18"/>
        </w:rPr>
        <w:t xml:space="preserve">University of Oxford Department for Continuing Education - The ‘Refugee Penalty’: Researching the Lives of Asylum Migrants to the UK: </w:t>
      </w:r>
      <w:hyperlink r:id="rId60" w:history="1">
        <w:r w:rsidRPr="00644074">
          <w:rPr>
            <w:rStyle w:val="Hyperlink"/>
            <w:rFonts w:ascii="Arial" w:eastAsia="Arial" w:hAnsi="Arial" w:cs="Arial"/>
            <w:sz w:val="18"/>
            <w:szCs w:val="18"/>
          </w:rPr>
          <w:t>https://www.conted.ox.ac.uk/news/the-refugee-penalty</w:t>
        </w:r>
      </w:hyperlink>
    </w:p>
    <w:p w14:paraId="22263F39" w14:textId="77777777" w:rsidR="0032171A" w:rsidRPr="00644074" w:rsidRDefault="002D522F" w:rsidP="00644074">
      <w:pPr>
        <w:spacing w:after="0" w:line="240" w:lineRule="auto"/>
        <w:rPr>
          <w:rFonts w:ascii="Arial" w:hAnsi="Arial" w:cs="Arial"/>
          <w:sz w:val="18"/>
          <w:szCs w:val="18"/>
        </w:rPr>
      </w:pPr>
      <w:r w:rsidRPr="00644074">
        <w:rPr>
          <w:rFonts w:ascii="Arial" w:hAnsi="Arial" w:cs="Arial"/>
          <w:sz w:val="18"/>
          <w:szCs w:val="18"/>
        </w:rPr>
        <w:t xml:space="preserve">Office for National Statistics - Population of the UK by country of birth and nationality: 2019: </w:t>
      </w:r>
      <w:hyperlink r:id="rId61" w:history="1">
        <w:r w:rsidRPr="00644074">
          <w:rPr>
            <w:rStyle w:val="Hyperlink"/>
            <w:rFonts w:ascii="Arial" w:eastAsia="Arial" w:hAnsi="Arial" w:cs="Arial"/>
            <w:sz w:val="18"/>
            <w:szCs w:val="18"/>
          </w:rPr>
          <w:t>https://www.ons.gov.uk/peoplepopulationandcommunity/populationandmigration/internationalmigration/bulletins/ukpopulationbycountryofbirthandnationality/2019</w:t>
        </w:r>
      </w:hyperlink>
    </w:p>
    <w:p w14:paraId="3054393C" w14:textId="77777777" w:rsidR="00C50E8E" w:rsidRPr="003C225A" w:rsidRDefault="002D522F" w:rsidP="00644074">
      <w:pPr>
        <w:spacing w:after="0" w:line="240" w:lineRule="auto"/>
        <w:rPr>
          <w:rFonts w:ascii="Arial" w:eastAsia="Segoe UI" w:hAnsi="Arial" w:cs="Arial"/>
        </w:rPr>
      </w:pPr>
      <w:r w:rsidRPr="00644074">
        <w:rPr>
          <w:rFonts w:ascii="Arial" w:hAnsi="Arial" w:cs="Arial"/>
          <w:sz w:val="18"/>
          <w:szCs w:val="18"/>
        </w:rPr>
        <w:lastRenderedPageBreak/>
        <w:t xml:space="preserve">Office for National Statistics - Migration Statistics Quarterly Report: August 2020: </w:t>
      </w:r>
      <w:hyperlink r:id="rId62" w:history="1">
        <w:r w:rsidRPr="00644074">
          <w:rPr>
            <w:rStyle w:val="Hyperlink"/>
            <w:rFonts w:ascii="Arial" w:eastAsia="Segoe UI" w:hAnsi="Arial" w:cs="Arial"/>
            <w:sz w:val="18"/>
            <w:szCs w:val="18"/>
          </w:rPr>
          <w:t>https://www.ons.gov.uk/peoplepopulationandcommunity/populationandmigration/internationalmigration/bulletins/migrationstatisticsquarterlyreport/august2020</w:t>
        </w:r>
      </w:hyperlink>
    </w:p>
    <w:p w14:paraId="2A24903C" w14:textId="77777777" w:rsidR="002D522F" w:rsidRPr="00644074" w:rsidRDefault="002D522F" w:rsidP="00644074">
      <w:pPr>
        <w:spacing w:after="0" w:line="276" w:lineRule="auto"/>
        <w:rPr>
          <w:rStyle w:val="Hyperlink"/>
          <w:rFonts w:ascii="Arial" w:hAnsi="Arial" w:cs="Arial"/>
          <w:color w:val="auto"/>
          <w:u w:val="none"/>
        </w:rPr>
      </w:pPr>
    </w:p>
    <w:p w14:paraId="322C2A9B" w14:textId="4860B21A" w:rsidR="3B9DD60A" w:rsidRDefault="25D7E0D5" w:rsidP="006D2042">
      <w:pPr>
        <w:pStyle w:val="Heading3"/>
        <w:spacing w:before="0" w:line="276" w:lineRule="auto"/>
        <w:rPr>
          <w:rFonts w:ascii="Arial" w:eastAsia="Calibri Light" w:hAnsi="Arial" w:cs="Arial"/>
          <w:b/>
          <w:bCs/>
          <w:color w:val="auto"/>
          <w:sz w:val="22"/>
          <w:szCs w:val="22"/>
          <w:u w:val="single"/>
        </w:rPr>
      </w:pPr>
      <w:r w:rsidRPr="003C225A">
        <w:rPr>
          <w:rFonts w:ascii="Arial" w:eastAsia="Calibri Light" w:hAnsi="Arial" w:cs="Arial"/>
          <w:b/>
          <w:bCs/>
          <w:color w:val="auto"/>
          <w:sz w:val="22"/>
          <w:szCs w:val="22"/>
          <w:u w:val="single"/>
        </w:rPr>
        <w:t>Glossary of Terms</w:t>
      </w:r>
    </w:p>
    <w:p w14:paraId="409D7858" w14:textId="77777777" w:rsidR="006D2042" w:rsidRPr="006D2042" w:rsidRDefault="006D2042" w:rsidP="006D2042"/>
    <w:bookmarkStart w:id="3" w:name="AsylumSeekerGlossary"/>
    <w:p w14:paraId="636B5C84" w14:textId="77777777" w:rsidR="25D7E0D5" w:rsidRPr="003C225A" w:rsidRDefault="008817C3" w:rsidP="00644074">
      <w:pPr>
        <w:pStyle w:val="Heading3"/>
        <w:spacing w:before="0" w:line="276" w:lineRule="auto"/>
        <w:rPr>
          <w:rFonts w:ascii="Arial" w:eastAsia="Arial" w:hAnsi="Arial" w:cs="Arial"/>
          <w:color w:val="auto"/>
          <w:sz w:val="22"/>
          <w:szCs w:val="22"/>
        </w:rPr>
      </w:pPr>
      <w:r w:rsidRPr="003C225A">
        <w:rPr>
          <w:rFonts w:ascii="Arial" w:eastAsia="Arial" w:hAnsi="Arial" w:cs="Arial"/>
          <w:b/>
          <w:bCs/>
          <w:color w:val="auto"/>
          <w:sz w:val="22"/>
          <w:szCs w:val="22"/>
        </w:rPr>
        <w:fldChar w:fldCharType="begin"/>
      </w:r>
      <w:r w:rsidRPr="003C225A">
        <w:rPr>
          <w:rFonts w:ascii="Arial" w:eastAsia="Arial" w:hAnsi="Arial" w:cs="Arial"/>
          <w:b/>
          <w:bCs/>
          <w:color w:val="auto"/>
          <w:sz w:val="22"/>
          <w:szCs w:val="22"/>
        </w:rPr>
        <w:instrText xml:space="preserve"> HYPERLINK  \l "AsylumSeeker" </w:instrText>
      </w:r>
      <w:r w:rsidRPr="003C225A">
        <w:rPr>
          <w:rFonts w:ascii="Arial" w:eastAsia="Arial" w:hAnsi="Arial" w:cs="Arial"/>
          <w:b/>
          <w:bCs/>
          <w:color w:val="auto"/>
          <w:sz w:val="22"/>
          <w:szCs w:val="22"/>
        </w:rPr>
        <w:fldChar w:fldCharType="separate"/>
      </w:r>
      <w:r w:rsidR="25D7E0D5" w:rsidRPr="00644074">
        <w:rPr>
          <w:rStyle w:val="Hyperlink"/>
        </w:rPr>
        <w:t>Asylum seeker</w:t>
      </w:r>
      <w:r w:rsidRPr="003C225A">
        <w:rPr>
          <w:rFonts w:ascii="Arial" w:eastAsia="Arial" w:hAnsi="Arial" w:cs="Arial"/>
          <w:b/>
          <w:bCs/>
          <w:color w:val="auto"/>
          <w:sz w:val="22"/>
          <w:szCs w:val="22"/>
        </w:rPr>
        <w:fldChar w:fldCharType="end"/>
      </w:r>
      <w:r w:rsidR="25D7E0D5" w:rsidRPr="003C225A">
        <w:rPr>
          <w:rFonts w:ascii="Arial" w:eastAsia="Arial" w:hAnsi="Arial" w:cs="Arial"/>
          <w:b/>
          <w:bCs/>
          <w:color w:val="auto"/>
          <w:sz w:val="22"/>
          <w:szCs w:val="22"/>
        </w:rPr>
        <w:t xml:space="preserve"> </w:t>
      </w:r>
      <w:bookmarkEnd w:id="3"/>
      <w:r w:rsidR="25D7E0D5" w:rsidRPr="003C225A">
        <w:rPr>
          <w:rFonts w:ascii="Arial" w:eastAsia="Arial" w:hAnsi="Arial" w:cs="Arial"/>
          <w:color w:val="auto"/>
          <w:sz w:val="22"/>
          <w:szCs w:val="22"/>
        </w:rPr>
        <w:t xml:space="preserve">- an individual who is seeking international protection. Not every asylum seeker will ultimately be recognised as a refugee, but every </w:t>
      </w:r>
      <w:r w:rsidR="432400D9" w:rsidRPr="003C225A">
        <w:rPr>
          <w:rFonts w:ascii="Arial" w:eastAsia="Arial" w:hAnsi="Arial" w:cs="Arial"/>
          <w:color w:val="auto"/>
          <w:sz w:val="22"/>
          <w:szCs w:val="22"/>
        </w:rPr>
        <w:t xml:space="preserve">person with refugee status was initially an asylum seeker. A person is a refugee if they fit the convention definition, regardless of whether any state has granted them refugee status or not. </w:t>
      </w:r>
    </w:p>
    <w:p w14:paraId="28C9167C" w14:textId="77777777" w:rsidR="7C167DA2" w:rsidRPr="003C225A" w:rsidRDefault="7C167DA2" w:rsidP="00644074">
      <w:pPr>
        <w:pStyle w:val="Heading3"/>
        <w:spacing w:before="0" w:line="276" w:lineRule="auto"/>
        <w:rPr>
          <w:rFonts w:ascii="Arial" w:eastAsia="Arial" w:hAnsi="Arial" w:cs="Arial"/>
          <w:color w:val="auto"/>
          <w:sz w:val="22"/>
          <w:szCs w:val="22"/>
        </w:rPr>
      </w:pPr>
    </w:p>
    <w:bookmarkStart w:id="4" w:name="RefugeeGlossary"/>
    <w:p w14:paraId="4570676B" w14:textId="77777777" w:rsidR="0032171A" w:rsidRPr="003C225A" w:rsidRDefault="008817C3" w:rsidP="00644074">
      <w:pPr>
        <w:pStyle w:val="Heading3"/>
        <w:spacing w:before="0" w:line="276" w:lineRule="auto"/>
        <w:rPr>
          <w:rFonts w:ascii="Arial" w:eastAsia="Arial" w:hAnsi="Arial" w:cs="Arial"/>
          <w:color w:val="auto"/>
          <w:sz w:val="22"/>
          <w:szCs w:val="22"/>
        </w:rPr>
      </w:pPr>
      <w:r w:rsidRPr="003C225A">
        <w:rPr>
          <w:rFonts w:ascii="Arial" w:eastAsia="Arial" w:hAnsi="Arial" w:cs="Arial"/>
          <w:b/>
          <w:bCs/>
          <w:color w:val="auto"/>
          <w:sz w:val="22"/>
          <w:szCs w:val="22"/>
        </w:rPr>
        <w:fldChar w:fldCharType="begin"/>
      </w:r>
      <w:r w:rsidRPr="003C225A">
        <w:rPr>
          <w:rFonts w:ascii="Arial" w:eastAsia="Arial" w:hAnsi="Arial" w:cs="Arial"/>
          <w:b/>
          <w:bCs/>
          <w:color w:val="auto"/>
          <w:sz w:val="22"/>
          <w:szCs w:val="22"/>
        </w:rPr>
        <w:instrText xml:space="preserve"> HYPERLINK  \l "Refugee" </w:instrText>
      </w:r>
      <w:r w:rsidRPr="003C225A">
        <w:rPr>
          <w:rFonts w:ascii="Arial" w:eastAsia="Arial" w:hAnsi="Arial" w:cs="Arial"/>
          <w:b/>
          <w:bCs/>
          <w:color w:val="auto"/>
          <w:sz w:val="22"/>
          <w:szCs w:val="22"/>
        </w:rPr>
        <w:fldChar w:fldCharType="separate"/>
      </w:r>
      <w:r w:rsidR="25D7E0D5" w:rsidRPr="00644074">
        <w:rPr>
          <w:rStyle w:val="Hyperlink"/>
        </w:rPr>
        <w:t>Refugee</w:t>
      </w:r>
      <w:bookmarkEnd w:id="4"/>
      <w:r w:rsidRPr="003C225A">
        <w:rPr>
          <w:rFonts w:ascii="Arial" w:eastAsia="Arial" w:hAnsi="Arial" w:cs="Arial"/>
          <w:b/>
          <w:bCs/>
          <w:color w:val="auto"/>
          <w:sz w:val="22"/>
          <w:szCs w:val="22"/>
        </w:rPr>
        <w:fldChar w:fldCharType="end"/>
      </w:r>
      <w:r w:rsidR="25D7E0D5" w:rsidRPr="003C225A">
        <w:rPr>
          <w:rFonts w:ascii="Arial" w:eastAsia="Arial" w:hAnsi="Arial" w:cs="Arial"/>
          <w:b/>
          <w:bCs/>
          <w:color w:val="auto"/>
          <w:sz w:val="22"/>
          <w:szCs w:val="22"/>
        </w:rPr>
        <w:t xml:space="preserve"> - </w:t>
      </w:r>
      <w:r w:rsidR="25D7E0D5" w:rsidRPr="003C225A">
        <w:rPr>
          <w:rFonts w:ascii="Arial" w:eastAsia="Arial" w:hAnsi="Arial" w:cs="Arial"/>
          <w:color w:val="auto"/>
          <w:sz w:val="22"/>
          <w:szCs w:val="22"/>
        </w:rPr>
        <w:t>a person who has fled their country of origin and is unable or unwilling to return because of a well-founded fear of being persecuted because of their race, religion, nationality, membership of a particular social group or political opinion.</w:t>
      </w:r>
    </w:p>
    <w:p w14:paraId="043C3B95" w14:textId="77777777" w:rsidR="0032171A" w:rsidRPr="003C225A" w:rsidRDefault="0032171A" w:rsidP="00644074">
      <w:pPr>
        <w:spacing w:after="0" w:line="276" w:lineRule="auto"/>
        <w:rPr>
          <w:rFonts w:ascii="Arial" w:eastAsia="Arial" w:hAnsi="Arial" w:cs="Arial"/>
        </w:rPr>
      </w:pPr>
    </w:p>
    <w:p w14:paraId="15C67017" w14:textId="77777777" w:rsidR="0032171A" w:rsidRPr="003C225A" w:rsidRDefault="25D7E0D5" w:rsidP="00644074">
      <w:pPr>
        <w:pStyle w:val="Heading3"/>
        <w:spacing w:before="0" w:line="276" w:lineRule="auto"/>
        <w:rPr>
          <w:rFonts w:ascii="Arial" w:eastAsia="Arial" w:hAnsi="Arial" w:cs="Arial"/>
          <w:color w:val="auto"/>
          <w:sz w:val="22"/>
          <w:szCs w:val="22"/>
        </w:rPr>
      </w:pPr>
      <w:r w:rsidRPr="003C225A">
        <w:rPr>
          <w:rFonts w:ascii="Arial" w:eastAsia="Arial" w:hAnsi="Arial" w:cs="Arial"/>
          <w:b/>
          <w:bCs/>
          <w:color w:val="auto"/>
          <w:sz w:val="22"/>
          <w:szCs w:val="22"/>
        </w:rPr>
        <w:t xml:space="preserve">Economic migrant - </w:t>
      </w:r>
      <w:r w:rsidRPr="003C225A">
        <w:rPr>
          <w:rFonts w:ascii="Arial" w:eastAsia="Arial" w:hAnsi="Arial" w:cs="Arial"/>
          <w:color w:val="auto"/>
          <w:sz w:val="22"/>
          <w:szCs w:val="22"/>
        </w:rPr>
        <w:t xml:space="preserve">an economic migrant is someone who leaves his or her country of origin purely for financial and/or economic reasons. Economic migrants choose to move </w:t>
      </w:r>
      <w:proofErr w:type="gramStart"/>
      <w:r w:rsidRPr="003C225A">
        <w:rPr>
          <w:rFonts w:ascii="Arial" w:eastAsia="Arial" w:hAnsi="Arial" w:cs="Arial"/>
          <w:color w:val="auto"/>
          <w:sz w:val="22"/>
          <w:szCs w:val="22"/>
        </w:rPr>
        <w:t>in order to</w:t>
      </w:r>
      <w:proofErr w:type="gramEnd"/>
      <w:r w:rsidRPr="003C225A">
        <w:rPr>
          <w:rFonts w:ascii="Arial" w:eastAsia="Arial" w:hAnsi="Arial" w:cs="Arial"/>
          <w:color w:val="auto"/>
          <w:sz w:val="22"/>
          <w:szCs w:val="22"/>
        </w:rPr>
        <w:t xml:space="preserve"> find a better life and they do not flee because of persecution. Therefore, they do not fall within the criteria for refugee status and are not entitled to receive international protection.</w:t>
      </w:r>
    </w:p>
    <w:p w14:paraId="78C6D53B" w14:textId="77777777" w:rsidR="0032171A" w:rsidRPr="003C225A" w:rsidRDefault="0032171A" w:rsidP="00644074">
      <w:pPr>
        <w:spacing w:after="0" w:line="276" w:lineRule="auto"/>
        <w:rPr>
          <w:rFonts w:ascii="Arial" w:eastAsia="Arial" w:hAnsi="Arial" w:cs="Arial"/>
        </w:rPr>
      </w:pPr>
    </w:p>
    <w:p w14:paraId="7EEF1F15" w14:textId="77777777" w:rsidR="0032171A" w:rsidRPr="003C225A" w:rsidRDefault="25D7E0D5">
      <w:pPr>
        <w:spacing w:after="0" w:line="276" w:lineRule="auto"/>
        <w:rPr>
          <w:rFonts w:ascii="Arial" w:eastAsia="Arial" w:hAnsi="Arial" w:cs="Arial"/>
        </w:rPr>
      </w:pPr>
      <w:r w:rsidRPr="003C225A">
        <w:rPr>
          <w:rFonts w:ascii="Arial" w:eastAsia="Arial" w:hAnsi="Arial" w:cs="Arial"/>
          <w:b/>
          <w:bCs/>
        </w:rPr>
        <w:t xml:space="preserve">Resettlement </w:t>
      </w:r>
      <w:r w:rsidRPr="003C225A">
        <w:rPr>
          <w:rFonts w:ascii="Arial" w:eastAsia="Arial" w:hAnsi="Arial" w:cs="Arial"/>
        </w:rPr>
        <w:t>- is the transfer of refugees from the country in which they have sought refuge to another State that has agreed to admit them. The refugees will usually be granted asylum or some other form of long-term resident rights and, in many cases, will have the opportunity to become citizens. However, the number of resettlement places has decreased over the last couple of years, with a significant gap now existing between those identified by UNHCR in need of resettlement and the number of places being made available by states.</w:t>
      </w:r>
    </w:p>
    <w:p w14:paraId="36886323" w14:textId="77777777" w:rsidR="008817C3" w:rsidRPr="003C225A" w:rsidRDefault="008817C3" w:rsidP="00644074">
      <w:pPr>
        <w:spacing w:after="0" w:line="276" w:lineRule="auto"/>
        <w:rPr>
          <w:rFonts w:ascii="Arial" w:eastAsia="Arial" w:hAnsi="Arial" w:cs="Arial"/>
        </w:rPr>
      </w:pPr>
    </w:p>
    <w:bookmarkStart w:id="5" w:name="UnaccompaniedAsylumSeekingChildrenGlossa"/>
    <w:p w14:paraId="29500EF5" w14:textId="77777777" w:rsidR="0032171A" w:rsidRPr="003C225A" w:rsidRDefault="008817C3" w:rsidP="00644074">
      <w:pPr>
        <w:pStyle w:val="Heading2"/>
        <w:spacing w:before="0" w:line="276" w:lineRule="auto"/>
        <w:rPr>
          <w:rFonts w:ascii="Arial" w:eastAsia="Arial" w:hAnsi="Arial" w:cs="Arial"/>
          <w:color w:val="auto"/>
          <w:sz w:val="22"/>
          <w:szCs w:val="22"/>
        </w:rPr>
      </w:pPr>
      <w:r w:rsidRPr="003C225A">
        <w:rPr>
          <w:rFonts w:ascii="Arial" w:eastAsia="Arial" w:hAnsi="Arial" w:cs="Arial"/>
          <w:b/>
          <w:bCs/>
          <w:color w:val="auto"/>
          <w:sz w:val="22"/>
          <w:szCs w:val="22"/>
        </w:rPr>
        <w:fldChar w:fldCharType="begin"/>
      </w:r>
      <w:r w:rsidRPr="003C225A">
        <w:rPr>
          <w:rFonts w:ascii="Arial" w:eastAsia="Arial" w:hAnsi="Arial" w:cs="Arial"/>
          <w:b/>
          <w:bCs/>
          <w:color w:val="auto"/>
          <w:sz w:val="22"/>
          <w:szCs w:val="22"/>
        </w:rPr>
        <w:instrText xml:space="preserve"> HYPERLINK  \l "UnaccompaniedAsylumSeekingChildren" </w:instrText>
      </w:r>
      <w:r w:rsidRPr="003C225A">
        <w:rPr>
          <w:rFonts w:ascii="Arial" w:eastAsia="Arial" w:hAnsi="Arial" w:cs="Arial"/>
          <w:b/>
          <w:bCs/>
          <w:color w:val="auto"/>
          <w:sz w:val="22"/>
          <w:szCs w:val="22"/>
        </w:rPr>
        <w:fldChar w:fldCharType="separate"/>
      </w:r>
      <w:r w:rsidR="25D7E0D5" w:rsidRPr="00644074">
        <w:rPr>
          <w:rStyle w:val="Hyperlink"/>
        </w:rPr>
        <w:t>Unaccompanied asylum-seeking children or UASC</w:t>
      </w:r>
      <w:bookmarkEnd w:id="5"/>
      <w:r w:rsidRPr="003C225A">
        <w:rPr>
          <w:rFonts w:ascii="Arial" w:eastAsia="Arial" w:hAnsi="Arial" w:cs="Arial"/>
          <w:b/>
          <w:bCs/>
          <w:color w:val="auto"/>
          <w:sz w:val="22"/>
          <w:szCs w:val="22"/>
        </w:rPr>
        <w:fldChar w:fldCharType="end"/>
      </w:r>
      <w:r w:rsidR="25D7E0D5" w:rsidRPr="003C225A">
        <w:rPr>
          <w:rFonts w:ascii="Arial" w:eastAsia="Arial" w:hAnsi="Arial" w:cs="Arial"/>
          <w:b/>
          <w:bCs/>
          <w:color w:val="auto"/>
          <w:sz w:val="22"/>
          <w:szCs w:val="22"/>
        </w:rPr>
        <w:t xml:space="preserve"> - </w:t>
      </w:r>
      <w:r w:rsidR="25D7E0D5" w:rsidRPr="003C225A">
        <w:rPr>
          <w:rFonts w:ascii="Arial" w:eastAsia="Arial" w:hAnsi="Arial" w:cs="Arial"/>
          <w:color w:val="auto"/>
          <w:sz w:val="22"/>
          <w:szCs w:val="22"/>
        </w:rPr>
        <w:t xml:space="preserve">are children who have fled their country of origin without the care or protection of their parents. They are forced to leave their family and country behind to seek protection from violence, persecution, war, detention, climate change, </w:t>
      </w:r>
      <w:proofErr w:type="gramStart"/>
      <w:r w:rsidR="25D7E0D5" w:rsidRPr="003C225A">
        <w:rPr>
          <w:rFonts w:ascii="Arial" w:eastAsia="Arial" w:hAnsi="Arial" w:cs="Arial"/>
          <w:color w:val="auto"/>
          <w:sz w:val="22"/>
          <w:szCs w:val="22"/>
        </w:rPr>
        <w:t>terrorism</w:t>
      </w:r>
      <w:proofErr w:type="gramEnd"/>
      <w:r w:rsidR="25D7E0D5" w:rsidRPr="003C225A">
        <w:rPr>
          <w:rFonts w:ascii="Arial" w:eastAsia="Arial" w:hAnsi="Arial" w:cs="Arial"/>
          <w:color w:val="auto"/>
          <w:sz w:val="22"/>
          <w:szCs w:val="22"/>
        </w:rPr>
        <w:t xml:space="preserve"> or the disappearance of family. USAC’s take long and dangerous journeys alone, or are trafficked in circumstances unknown to </w:t>
      </w:r>
      <w:proofErr w:type="gramStart"/>
      <w:r w:rsidR="25D7E0D5" w:rsidRPr="003C225A">
        <w:rPr>
          <w:rFonts w:ascii="Arial" w:eastAsia="Arial" w:hAnsi="Arial" w:cs="Arial"/>
          <w:color w:val="auto"/>
          <w:sz w:val="22"/>
          <w:szCs w:val="22"/>
        </w:rPr>
        <w:t>them;</w:t>
      </w:r>
      <w:proofErr w:type="gramEnd"/>
      <w:r w:rsidR="25D7E0D5" w:rsidRPr="003C225A">
        <w:rPr>
          <w:rFonts w:ascii="Arial" w:eastAsia="Arial" w:hAnsi="Arial" w:cs="Arial"/>
          <w:color w:val="auto"/>
          <w:sz w:val="22"/>
          <w:szCs w:val="22"/>
        </w:rPr>
        <w:t xml:space="preserve"> arriving at their destination feeling confused, alone and disorientated.</w:t>
      </w:r>
    </w:p>
    <w:p w14:paraId="7F5A8D4A" w14:textId="77777777" w:rsidR="0032171A" w:rsidRPr="003C225A" w:rsidRDefault="0032171A" w:rsidP="00644074">
      <w:pPr>
        <w:spacing w:after="0" w:line="276" w:lineRule="auto"/>
        <w:rPr>
          <w:rFonts w:ascii="Arial" w:eastAsia="Arial" w:hAnsi="Arial" w:cs="Arial"/>
          <w:color w:val="000000" w:themeColor="text1"/>
        </w:rPr>
      </w:pPr>
    </w:p>
    <w:p w14:paraId="4FEB4A3D" w14:textId="77777777" w:rsidR="0032171A" w:rsidRPr="003C225A" w:rsidRDefault="25D7E0D5" w:rsidP="00644074">
      <w:pPr>
        <w:pStyle w:val="Heading3"/>
        <w:spacing w:before="0" w:line="276" w:lineRule="auto"/>
        <w:rPr>
          <w:rFonts w:ascii="Arial" w:eastAsia="Calibri Light" w:hAnsi="Arial" w:cs="Arial"/>
          <w:color w:val="1F3763"/>
          <w:sz w:val="22"/>
          <w:szCs w:val="22"/>
        </w:rPr>
      </w:pPr>
      <w:r w:rsidRPr="003C225A">
        <w:rPr>
          <w:rFonts w:ascii="Arial" w:eastAsia="Calibri Light" w:hAnsi="Arial" w:cs="Arial"/>
          <w:b/>
          <w:bCs/>
          <w:color w:val="1F3763"/>
          <w:sz w:val="22"/>
          <w:szCs w:val="22"/>
          <w:u w:val="single"/>
        </w:rPr>
        <w:t>Contributors</w:t>
      </w:r>
    </w:p>
    <w:p w14:paraId="108BF7D4" w14:textId="77777777" w:rsidR="0032171A" w:rsidRPr="003C225A" w:rsidRDefault="25D7E0D5" w:rsidP="00644074">
      <w:pPr>
        <w:spacing w:after="0" w:line="276" w:lineRule="auto"/>
        <w:rPr>
          <w:rFonts w:ascii="Arial" w:eastAsia="Arial" w:hAnsi="Arial" w:cs="Arial"/>
          <w:color w:val="000000" w:themeColor="text1"/>
        </w:rPr>
      </w:pPr>
      <w:r w:rsidRPr="003C225A">
        <w:rPr>
          <w:rFonts w:ascii="Arial" w:eastAsia="Arial" w:hAnsi="Arial" w:cs="Arial"/>
          <w:color w:val="000000" w:themeColor="text1"/>
        </w:rPr>
        <w:t>This document is completed with great thanks to:</w:t>
      </w:r>
      <w:r w:rsidRPr="003C225A">
        <w:rPr>
          <w:rFonts w:ascii="Arial" w:eastAsia="Arial" w:hAnsi="Arial" w:cs="Arial"/>
          <w:b/>
          <w:bCs/>
          <w:color w:val="000000" w:themeColor="text1"/>
        </w:rPr>
        <w:t xml:space="preserve"> </w:t>
      </w:r>
    </w:p>
    <w:p w14:paraId="64AF488B" w14:textId="77777777" w:rsidR="0032171A" w:rsidRPr="003C225A" w:rsidRDefault="25D7E0D5" w:rsidP="00644074">
      <w:pPr>
        <w:spacing w:after="0" w:line="276" w:lineRule="auto"/>
        <w:rPr>
          <w:rFonts w:ascii="Arial" w:eastAsia="Arial" w:hAnsi="Arial" w:cs="Arial"/>
          <w:color w:val="000000" w:themeColor="text1"/>
        </w:rPr>
      </w:pPr>
      <w:r w:rsidRPr="003C225A">
        <w:rPr>
          <w:rFonts w:ascii="Arial" w:eastAsia="Arial" w:hAnsi="Arial" w:cs="Arial"/>
          <w:color w:val="000000" w:themeColor="text1"/>
        </w:rPr>
        <w:t xml:space="preserve">The </w:t>
      </w:r>
      <w:proofErr w:type="gramStart"/>
      <w:r w:rsidRPr="003C225A">
        <w:rPr>
          <w:rFonts w:ascii="Arial" w:eastAsia="Arial" w:hAnsi="Arial" w:cs="Arial"/>
          <w:color w:val="000000" w:themeColor="text1"/>
        </w:rPr>
        <w:t>South East</w:t>
      </w:r>
      <w:proofErr w:type="gramEnd"/>
      <w:r w:rsidRPr="003C225A">
        <w:rPr>
          <w:rFonts w:ascii="Arial" w:eastAsia="Arial" w:hAnsi="Arial" w:cs="Arial"/>
          <w:color w:val="000000" w:themeColor="text1"/>
        </w:rPr>
        <w:t xml:space="preserve"> </w:t>
      </w:r>
      <w:r w:rsidR="46D753D6" w:rsidRPr="003C225A">
        <w:rPr>
          <w:rFonts w:ascii="Arial" w:eastAsia="Arial" w:hAnsi="Arial" w:cs="Arial"/>
          <w:color w:val="000000" w:themeColor="text1"/>
        </w:rPr>
        <w:t xml:space="preserve">Strategic </w:t>
      </w:r>
      <w:r w:rsidRPr="003C225A">
        <w:rPr>
          <w:rFonts w:ascii="Arial" w:eastAsia="Arial" w:hAnsi="Arial" w:cs="Arial"/>
          <w:color w:val="000000" w:themeColor="text1"/>
        </w:rPr>
        <w:t>Migration Partnership</w:t>
      </w:r>
      <w:r w:rsidR="5811ABEF" w:rsidRPr="003C225A">
        <w:rPr>
          <w:rFonts w:ascii="Arial" w:eastAsia="Arial" w:hAnsi="Arial" w:cs="Arial"/>
          <w:color w:val="000000" w:themeColor="text1"/>
        </w:rPr>
        <w:t xml:space="preserve"> (SESPM)</w:t>
      </w:r>
    </w:p>
    <w:p w14:paraId="337EF61B" w14:textId="77777777" w:rsidR="5811ABEF" w:rsidRPr="003C225A" w:rsidRDefault="5811ABEF" w:rsidP="00644074">
      <w:pPr>
        <w:spacing w:after="0" w:line="276" w:lineRule="auto"/>
        <w:rPr>
          <w:rFonts w:ascii="Arial" w:eastAsia="Arial" w:hAnsi="Arial" w:cs="Arial"/>
          <w:color w:val="000000" w:themeColor="text1"/>
        </w:rPr>
      </w:pPr>
      <w:r w:rsidRPr="003C225A">
        <w:rPr>
          <w:rFonts w:ascii="Arial" w:eastAsia="Arial" w:hAnsi="Arial" w:cs="Arial"/>
          <w:color w:val="000000" w:themeColor="text1"/>
        </w:rPr>
        <w:t xml:space="preserve">Migrant Help – Vulnerable Persons Resettlement </w:t>
      </w:r>
    </w:p>
    <w:p w14:paraId="28B43C15" w14:textId="77777777" w:rsidR="5811ABEF" w:rsidRPr="003C225A" w:rsidRDefault="5811ABEF" w:rsidP="00644074">
      <w:pPr>
        <w:spacing w:after="0" w:line="276" w:lineRule="auto"/>
        <w:rPr>
          <w:rFonts w:ascii="Arial" w:eastAsia="Arial" w:hAnsi="Arial" w:cs="Arial"/>
          <w:color w:val="000000" w:themeColor="text1"/>
        </w:rPr>
      </w:pPr>
      <w:r w:rsidRPr="003C225A">
        <w:rPr>
          <w:rFonts w:ascii="Arial" w:eastAsia="Arial" w:hAnsi="Arial" w:cs="Arial"/>
          <w:color w:val="000000" w:themeColor="text1"/>
        </w:rPr>
        <w:t>Refugee Council</w:t>
      </w:r>
    </w:p>
    <w:p w14:paraId="2571B60A" w14:textId="77777777" w:rsidR="5811ABEF" w:rsidRPr="003C225A" w:rsidRDefault="5811ABEF" w:rsidP="00644074">
      <w:pPr>
        <w:spacing w:after="0" w:line="276" w:lineRule="auto"/>
        <w:rPr>
          <w:rFonts w:ascii="Arial" w:eastAsia="Arial" w:hAnsi="Arial" w:cs="Arial"/>
        </w:rPr>
      </w:pPr>
      <w:r w:rsidRPr="003C225A">
        <w:rPr>
          <w:rFonts w:ascii="Arial" w:eastAsia="Arial" w:hAnsi="Arial" w:cs="Arial"/>
        </w:rPr>
        <w:t>Refugee Resettlement Co-ordinator, Ashford Borough Council</w:t>
      </w:r>
    </w:p>
    <w:p w14:paraId="1D6ABACB" w14:textId="700103D1" w:rsidR="1FECA3EC" w:rsidRPr="00644074" w:rsidRDefault="7B49E39C" w:rsidP="00644074">
      <w:pPr>
        <w:spacing w:after="0" w:line="276" w:lineRule="auto"/>
        <w:rPr>
          <w:rFonts w:ascii="Arial" w:eastAsia="Arial" w:hAnsi="Arial" w:cs="Arial"/>
          <w:color w:val="000000" w:themeColor="text1"/>
        </w:rPr>
      </w:pPr>
      <w:r w:rsidRPr="003C225A">
        <w:rPr>
          <w:rFonts w:ascii="Arial" w:eastAsia="Arial" w:hAnsi="Arial" w:cs="Arial"/>
        </w:rPr>
        <w:t xml:space="preserve">Samphire Project </w:t>
      </w:r>
    </w:p>
    <w:sectPr w:rsidR="1FECA3EC" w:rsidRPr="00644074" w:rsidSect="006D2042">
      <w:type w:val="continuous"/>
      <w:pgSz w:w="11906" w:h="16838"/>
      <w:pgMar w:top="1701" w:right="1440" w:bottom="25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400E" w14:textId="77777777" w:rsidR="007A58CA" w:rsidRDefault="007A58CA" w:rsidP="00ED023E">
      <w:pPr>
        <w:spacing w:after="0" w:line="240" w:lineRule="auto"/>
      </w:pPr>
      <w:r>
        <w:separator/>
      </w:r>
    </w:p>
  </w:endnote>
  <w:endnote w:type="continuationSeparator" w:id="0">
    <w:p w14:paraId="009CCFBD" w14:textId="77777777" w:rsidR="007A58CA" w:rsidRDefault="007A58CA" w:rsidP="00ED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825785581"/>
      <w:docPartObj>
        <w:docPartGallery w:val="Page Numbers (Bottom of Page)"/>
        <w:docPartUnique/>
      </w:docPartObj>
    </w:sdtPr>
    <w:sdtEndPr>
      <w:rPr>
        <w:rFonts w:asciiTheme="minorHAnsi" w:hAnsiTheme="minorHAnsi" w:cstheme="minorBidi"/>
        <w:noProof/>
        <w:sz w:val="22"/>
        <w:szCs w:val="22"/>
      </w:rPr>
    </w:sdtEndPr>
    <w:sdtContent>
      <w:p w14:paraId="19ED4BC5" w14:textId="46552DA2" w:rsidR="008175F2" w:rsidRPr="00644074" w:rsidRDefault="008175F2" w:rsidP="00522D23">
        <w:pPr>
          <w:pStyle w:val="Footer"/>
          <w:rPr>
            <w:rFonts w:ascii="Arial" w:hAnsi="Arial" w:cs="Arial"/>
            <w:noProof/>
            <w:sz w:val="16"/>
            <w:szCs w:val="16"/>
          </w:rPr>
        </w:pPr>
        <w:r w:rsidRPr="00644074">
          <w:rPr>
            <w:rFonts w:ascii="Arial" w:hAnsi="Arial" w:cs="Arial"/>
            <w:sz w:val="16"/>
            <w:szCs w:val="16"/>
          </w:rPr>
          <w:fldChar w:fldCharType="begin"/>
        </w:r>
        <w:r w:rsidRPr="00644074">
          <w:rPr>
            <w:rFonts w:ascii="Arial" w:hAnsi="Arial" w:cs="Arial"/>
            <w:sz w:val="16"/>
            <w:szCs w:val="16"/>
          </w:rPr>
          <w:instrText xml:space="preserve"> PAGE   \* MERGEFORMAT </w:instrText>
        </w:r>
        <w:r w:rsidRPr="00644074">
          <w:rPr>
            <w:rFonts w:ascii="Arial" w:hAnsi="Arial" w:cs="Arial"/>
            <w:sz w:val="16"/>
            <w:szCs w:val="16"/>
          </w:rPr>
          <w:fldChar w:fldCharType="separate"/>
        </w:r>
        <w:r w:rsidR="008E6159">
          <w:rPr>
            <w:rFonts w:ascii="Arial" w:hAnsi="Arial" w:cs="Arial"/>
            <w:noProof/>
            <w:sz w:val="16"/>
            <w:szCs w:val="16"/>
          </w:rPr>
          <w:t>25</w:t>
        </w:r>
        <w:r w:rsidRPr="00644074">
          <w:rPr>
            <w:rFonts w:ascii="Arial" w:hAnsi="Arial" w:cs="Arial"/>
            <w:noProof/>
            <w:sz w:val="16"/>
            <w:szCs w:val="16"/>
          </w:rPr>
          <w:fldChar w:fldCharType="end"/>
        </w:r>
        <w:r w:rsidRPr="00644074">
          <w:rPr>
            <w:rFonts w:ascii="Arial" w:hAnsi="Arial" w:cs="Arial"/>
            <w:noProof/>
            <w:sz w:val="16"/>
            <w:szCs w:val="16"/>
          </w:rPr>
          <w:t xml:space="preserve"> </w:t>
        </w:r>
        <w:r w:rsidRPr="00644074">
          <w:rPr>
            <w:rFonts w:ascii="Arial" w:hAnsi="Arial" w:cs="Arial"/>
            <w:noProof/>
            <w:sz w:val="16"/>
            <w:szCs w:val="16"/>
          </w:rPr>
          <w:tab/>
          <w:t>Equality of Access to Services and Employment for Emerging Migrant Communities –</w:t>
        </w:r>
        <w:r w:rsidRPr="00644074">
          <w:rPr>
            <w:rFonts w:ascii="Arial" w:hAnsi="Arial" w:cs="Arial"/>
            <w:b/>
            <w:bCs/>
            <w:noProof/>
            <w:sz w:val="16"/>
            <w:szCs w:val="16"/>
          </w:rPr>
          <w:t xml:space="preserve"> </w:t>
        </w:r>
        <w:r w:rsidRPr="00644074">
          <w:rPr>
            <w:rFonts w:ascii="Arial" w:hAnsi="Arial" w:cs="Arial"/>
            <w:noProof/>
            <w:sz w:val="16"/>
            <w:szCs w:val="16"/>
          </w:rPr>
          <w:t>V</w:t>
        </w:r>
        <w:r w:rsidR="001D518B">
          <w:rPr>
            <w:rFonts w:ascii="Arial" w:hAnsi="Arial" w:cs="Arial"/>
            <w:noProof/>
            <w:sz w:val="16"/>
            <w:szCs w:val="16"/>
          </w:rPr>
          <w:t>3</w:t>
        </w:r>
        <w:r w:rsidRPr="00644074">
          <w:rPr>
            <w:rFonts w:ascii="Arial" w:hAnsi="Arial" w:cs="Arial"/>
            <w:noProof/>
            <w:sz w:val="16"/>
            <w:szCs w:val="16"/>
          </w:rPr>
          <w:t xml:space="preserve"> Consultation 2021</w:t>
        </w:r>
        <w:r w:rsidR="001D518B">
          <w:rPr>
            <w:rFonts w:ascii="Arial" w:hAnsi="Arial" w:cs="Arial"/>
            <w:noProof/>
            <w:sz w:val="16"/>
            <w:szCs w:val="16"/>
          </w:rPr>
          <w:t>0921</w:t>
        </w:r>
      </w:p>
      <w:p w14:paraId="3F808E13" w14:textId="77777777" w:rsidR="008175F2" w:rsidRDefault="007A58CA">
        <w:pPr>
          <w:pStyle w:val="Footer"/>
        </w:pPr>
      </w:p>
    </w:sdtContent>
  </w:sdt>
  <w:p w14:paraId="41D740A6" w14:textId="77777777" w:rsidR="008175F2" w:rsidRDefault="00817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E389" w14:textId="2C47922D" w:rsidR="001D518B" w:rsidRDefault="001D518B" w:rsidP="001D518B">
    <w:pPr>
      <w:pStyle w:val="Footer"/>
      <w:numPr>
        <w:ilvl w:val="0"/>
        <w:numId w:val="31"/>
      </w:numPr>
      <w:ind w:hanging="720"/>
    </w:pPr>
    <w:r w:rsidRPr="00644074">
      <w:rPr>
        <w:rFonts w:ascii="Arial" w:hAnsi="Arial" w:cs="Arial"/>
        <w:noProof/>
        <w:sz w:val="16"/>
        <w:szCs w:val="16"/>
      </w:rPr>
      <w:t>Equality of Access to Services and Employment for Emerging Migrant Communities –</w:t>
    </w:r>
    <w:r w:rsidRPr="00644074">
      <w:rPr>
        <w:rFonts w:ascii="Arial" w:hAnsi="Arial" w:cs="Arial"/>
        <w:b/>
        <w:bCs/>
        <w:noProof/>
        <w:sz w:val="16"/>
        <w:szCs w:val="16"/>
      </w:rPr>
      <w:t xml:space="preserve"> </w:t>
    </w:r>
    <w:r w:rsidRPr="00644074">
      <w:rPr>
        <w:rFonts w:ascii="Arial" w:hAnsi="Arial" w:cs="Arial"/>
        <w:noProof/>
        <w:sz w:val="16"/>
        <w:szCs w:val="16"/>
      </w:rPr>
      <w:t>V</w:t>
    </w:r>
    <w:r>
      <w:rPr>
        <w:rFonts w:ascii="Arial" w:hAnsi="Arial" w:cs="Arial"/>
        <w:noProof/>
        <w:sz w:val="16"/>
        <w:szCs w:val="16"/>
      </w:rPr>
      <w:t>3</w:t>
    </w:r>
    <w:r w:rsidRPr="00644074">
      <w:rPr>
        <w:rFonts w:ascii="Arial" w:hAnsi="Arial" w:cs="Arial"/>
        <w:noProof/>
        <w:sz w:val="16"/>
        <w:szCs w:val="16"/>
      </w:rPr>
      <w:t xml:space="preserve"> Consultation 2021</w:t>
    </w:r>
    <w:r>
      <w:rPr>
        <w:rFonts w:ascii="Arial" w:hAnsi="Arial" w:cs="Arial"/>
        <w:noProof/>
        <w:sz w:val="16"/>
        <w:szCs w:val="16"/>
      </w:rPr>
      <w:t>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98BC9" w14:textId="77777777" w:rsidR="007A58CA" w:rsidRDefault="007A58CA" w:rsidP="00ED023E">
      <w:pPr>
        <w:spacing w:after="0" w:line="240" w:lineRule="auto"/>
      </w:pPr>
      <w:r>
        <w:separator/>
      </w:r>
    </w:p>
  </w:footnote>
  <w:footnote w:type="continuationSeparator" w:id="0">
    <w:p w14:paraId="2F754F25" w14:textId="77777777" w:rsidR="007A58CA" w:rsidRDefault="007A58CA" w:rsidP="00ED0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EB73" w14:textId="5F8E3F24" w:rsidR="001D518B" w:rsidRPr="001D518B" w:rsidRDefault="001D518B" w:rsidP="001D518B">
    <w:pPr>
      <w:pStyle w:val="Header"/>
      <w:ind w:left="-709"/>
      <w:rPr>
        <w:rFonts w:ascii="Arial" w:hAnsi="Arial" w:cs="Arial"/>
        <w:b/>
        <w:bCs/>
        <w:noProof/>
        <w:color w:val="FFFFFF" w:themeColor="background1"/>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CFEB" w14:textId="77777777" w:rsidR="001D518B" w:rsidRDefault="001D518B">
    <w:pPr>
      <w:pStyle w:val="Header"/>
      <w:rPr>
        <w:rFonts w:ascii="Arial" w:hAnsi="Arial" w:cs="Arial"/>
        <w:b/>
        <w:bCs/>
        <w:noProof/>
        <w:color w:val="FFFFFF" w:themeColor="background1"/>
        <w:sz w:val="26"/>
        <w:szCs w:val="26"/>
      </w:rPr>
    </w:pPr>
  </w:p>
  <w:p w14:paraId="034F431D" w14:textId="77777777" w:rsidR="001D518B" w:rsidRDefault="001D518B">
    <w:pPr>
      <w:pStyle w:val="Header"/>
      <w:rPr>
        <w:rFonts w:ascii="Arial" w:hAnsi="Arial" w:cs="Arial"/>
        <w:b/>
        <w:bCs/>
        <w:noProof/>
        <w:color w:val="FFFFFF" w:themeColor="background1"/>
        <w:sz w:val="26"/>
        <w:szCs w:val="26"/>
      </w:rPr>
    </w:pPr>
  </w:p>
  <w:p w14:paraId="11B68768" w14:textId="77777777" w:rsidR="001D518B" w:rsidRDefault="001D518B">
    <w:pPr>
      <w:pStyle w:val="Header"/>
      <w:rPr>
        <w:rFonts w:ascii="Arial" w:hAnsi="Arial" w:cs="Arial"/>
        <w:b/>
        <w:bCs/>
        <w:noProof/>
        <w:color w:val="FFFFFF" w:themeColor="background1"/>
        <w:sz w:val="26"/>
        <w:szCs w:val="26"/>
      </w:rPr>
    </w:pPr>
  </w:p>
  <w:p w14:paraId="0BA6C8B6" w14:textId="77777777" w:rsidR="001D518B" w:rsidRDefault="001D518B">
    <w:pPr>
      <w:pStyle w:val="Header"/>
      <w:rPr>
        <w:rFonts w:ascii="Arial" w:hAnsi="Arial" w:cs="Arial"/>
        <w:b/>
        <w:bCs/>
        <w:noProof/>
        <w:color w:val="FFFFFF" w:themeColor="background1"/>
        <w:sz w:val="26"/>
        <w:szCs w:val="26"/>
      </w:rPr>
    </w:pPr>
  </w:p>
  <w:p w14:paraId="66BE7B73" w14:textId="77777777" w:rsidR="001D518B" w:rsidRDefault="001D518B">
    <w:pPr>
      <w:pStyle w:val="Header"/>
      <w:rPr>
        <w:rFonts w:ascii="Arial" w:hAnsi="Arial" w:cs="Arial"/>
        <w:b/>
        <w:bCs/>
        <w:noProof/>
        <w:color w:val="FFFFFF" w:themeColor="background1"/>
        <w:sz w:val="26"/>
        <w:szCs w:val="26"/>
      </w:rPr>
    </w:pPr>
  </w:p>
  <w:p w14:paraId="4D9222DF" w14:textId="77777777" w:rsidR="001D518B" w:rsidRDefault="001D518B">
    <w:pPr>
      <w:pStyle w:val="Header"/>
      <w:rPr>
        <w:rFonts w:ascii="Arial" w:hAnsi="Arial" w:cs="Arial"/>
        <w:b/>
        <w:bCs/>
        <w:noProof/>
        <w:color w:val="FFFFFF" w:themeColor="background1"/>
        <w:sz w:val="26"/>
        <w:szCs w:val="26"/>
      </w:rPr>
    </w:pPr>
    <w:r w:rsidRPr="001D518B">
      <w:rPr>
        <w:rFonts w:ascii="Arial" w:hAnsi="Arial" w:cs="Arial"/>
        <w:b/>
        <w:bCs/>
        <w:noProof/>
        <w:color w:val="FFFFFF" w:themeColor="background1"/>
        <w:sz w:val="26"/>
        <w:szCs w:val="26"/>
      </w:rPr>
      <w:t xml:space="preserve">Equality of Access to Services and Employments for Emerging Migrant Communities </w:t>
    </w:r>
  </w:p>
  <w:p w14:paraId="02C5590B" w14:textId="77777777" w:rsidR="001D518B" w:rsidRDefault="001D518B">
    <w:pPr>
      <w:pStyle w:val="Header"/>
      <w:rPr>
        <w:rFonts w:ascii="Arial" w:hAnsi="Arial" w:cs="Arial"/>
        <w:b/>
        <w:bCs/>
        <w:noProof/>
        <w:color w:val="FFFFFF" w:themeColor="background1"/>
        <w:sz w:val="26"/>
        <w:szCs w:val="26"/>
      </w:rPr>
    </w:pPr>
  </w:p>
  <w:p w14:paraId="5D6902E6" w14:textId="7A50A48B" w:rsidR="001D518B" w:rsidRDefault="001D518B">
    <w:pPr>
      <w:pStyle w:val="Header"/>
    </w:pPr>
    <w:r w:rsidRPr="001D518B">
      <w:rPr>
        <w:rFonts w:ascii="Arial" w:hAnsi="Arial" w:cs="Arial"/>
        <w:b/>
        <w:bCs/>
        <w:noProof/>
        <w:color w:val="FFFFFF" w:themeColor="background1"/>
        <w:sz w:val="26"/>
        <w:szCs w:val="26"/>
      </w:rPr>
      <w:drawing>
        <wp:anchor distT="0" distB="0" distL="114300" distR="114300" simplePos="0" relativeHeight="251661312" behindDoc="1" locked="1" layoutInCell="1" allowOverlap="1" wp14:anchorId="124E1572" wp14:editId="0A8413D7">
          <wp:simplePos x="0" y="0"/>
          <wp:positionH relativeFrom="page">
            <wp:align>left</wp:align>
          </wp:positionH>
          <wp:positionV relativeFrom="page">
            <wp:posOffset>-107950</wp:posOffset>
          </wp:positionV>
          <wp:extent cx="7556500" cy="2273300"/>
          <wp:effectExtent l="0" t="0" r="6350" b="0"/>
          <wp:wrapNone/>
          <wp:docPr id="67" name="Picture 67" descr="CFOA_Word_Template_MAY2017_NFCC_BLANK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A_Word_Template_MAY2017_NFCC_BLANKBANN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00" cy="2273300"/>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K6+VKXgqkDlz+i" id="/0373zaj"/>
    <int:WordHash hashCode="caAT+9N81XbKfw" id="sB4aTZZ1"/>
    <int:WordHash hashCode="OrtZNwJC/JiGrS" id="Mmiu6zxW"/>
    <int:WordHash hashCode="XSUiEPxXFZ9tOg" id="LBgfpSsH"/>
    <int:WordHash hashCode="QRzTRe2PnPjF0T" id="qA8sZDnr"/>
    <int:WordHash hashCode="hN6B5b8f/AaH/i" id="9bSDiaEl"/>
    <int:WordHash hashCode="o75eiM+w2wQbug" id="ikUwCVdn"/>
    <int:WordHash hashCode="IsQkb9cm8Xs58w" id="K4WuXmT+"/>
    <int:WordHash hashCode="icb1M6fn4NvrM7" id="ZhLb5jrP"/>
    <int:WordHash hashCode="nQlwnPoUzr/dOn" id="FFQ7xdTU"/>
    <int:WordHash hashCode="AhdOsYPi4Uebg/" id="iBmBYCwW"/>
    <int:WordHash hashCode="ZPhffqfI84u0px" id="8QMCVifr"/>
    <int:WordHash hashCode="waH4Rjwlr2owYL" id="E9fks4e0"/>
    <int:WordHash hashCode="n1MWLRd07Xysr7" id="J4AaxRlh"/>
  </int:Manifest>
  <int:Observations>
    <int:Content id="/0373zaj">
      <int:Rejection type="LegacyProofing"/>
    </int:Content>
    <int:Content id="sB4aTZZ1">
      <int:Rejection type="AugLoop_Text_Critique"/>
    </int:Content>
    <int:Content id="Mmiu6zxW">
      <int:Rejection type="LegacyProofing"/>
    </int:Content>
    <int:Content id="LBgfpSsH">
      <int:Rejection type="LegacyProofing"/>
    </int:Content>
    <int:Content id="qA8sZDnr">
      <int:Rejection type="LegacyProofing"/>
    </int:Content>
    <int:Content id="9bSDiaEl">
      <int:Rejection type="LegacyProofing"/>
    </int:Content>
    <int:Content id="ikUwCVdn">
      <int:Rejection type="AugLoop_Text_Critique"/>
    </int:Content>
    <int:Content id="K4WuXmT+">
      <int:Rejection type="LegacyProofing"/>
    </int:Content>
    <int:Content id="ZhLb5jrP">
      <int:Rejection type="LegacyProofing"/>
    </int:Content>
    <int:Content id="FFQ7xdTU">
      <int:Rejection type="AugLoop_Text_Critique"/>
    </int:Content>
    <int:Content id="iBmBYCwW">
      <int:Rejection type="AugLoop_Text_Critique"/>
    </int:Content>
    <int:Content id="8QMCVifr">
      <int:Rejection type="AugLoop_Text_Critique"/>
    </int:Content>
    <int:Content id="E9fks4e0">
      <int:Rejection type="AugLoop_Text_Critique"/>
    </int:Content>
    <int:Content id="J4AaxRl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35A2"/>
    <w:multiLevelType w:val="hybridMultilevel"/>
    <w:tmpl w:val="6F7C87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B50AB"/>
    <w:multiLevelType w:val="hybridMultilevel"/>
    <w:tmpl w:val="53126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31AD6"/>
    <w:multiLevelType w:val="hybridMultilevel"/>
    <w:tmpl w:val="5CB86A8C"/>
    <w:lvl w:ilvl="0" w:tplc="0E4E231C">
      <w:start w:val="1"/>
      <w:numFmt w:val="bullet"/>
      <w:lvlText w:val=""/>
      <w:lvlJc w:val="left"/>
      <w:pPr>
        <w:ind w:left="720" w:hanging="360"/>
      </w:pPr>
      <w:rPr>
        <w:rFonts w:ascii="Symbol" w:hAnsi="Symbol" w:hint="default"/>
      </w:rPr>
    </w:lvl>
    <w:lvl w:ilvl="1" w:tplc="6E5654F6">
      <w:start w:val="1"/>
      <w:numFmt w:val="bullet"/>
      <w:lvlText w:val="o"/>
      <w:lvlJc w:val="left"/>
      <w:pPr>
        <w:ind w:left="1440" w:hanging="360"/>
      </w:pPr>
      <w:rPr>
        <w:rFonts w:ascii="Courier New" w:hAnsi="Courier New" w:hint="default"/>
      </w:rPr>
    </w:lvl>
    <w:lvl w:ilvl="2" w:tplc="B240D0CE">
      <w:start w:val="1"/>
      <w:numFmt w:val="bullet"/>
      <w:lvlText w:val=""/>
      <w:lvlJc w:val="left"/>
      <w:pPr>
        <w:ind w:left="2160" w:hanging="360"/>
      </w:pPr>
      <w:rPr>
        <w:rFonts w:ascii="Wingdings" w:hAnsi="Wingdings" w:hint="default"/>
      </w:rPr>
    </w:lvl>
    <w:lvl w:ilvl="3" w:tplc="F2B0F09A">
      <w:start w:val="1"/>
      <w:numFmt w:val="bullet"/>
      <w:lvlText w:val=""/>
      <w:lvlJc w:val="left"/>
      <w:pPr>
        <w:ind w:left="2880" w:hanging="360"/>
      </w:pPr>
      <w:rPr>
        <w:rFonts w:ascii="Symbol" w:hAnsi="Symbol" w:hint="default"/>
      </w:rPr>
    </w:lvl>
    <w:lvl w:ilvl="4" w:tplc="07FEE6D0">
      <w:start w:val="1"/>
      <w:numFmt w:val="bullet"/>
      <w:lvlText w:val="o"/>
      <w:lvlJc w:val="left"/>
      <w:pPr>
        <w:ind w:left="3600" w:hanging="360"/>
      </w:pPr>
      <w:rPr>
        <w:rFonts w:ascii="Courier New" w:hAnsi="Courier New" w:hint="default"/>
      </w:rPr>
    </w:lvl>
    <w:lvl w:ilvl="5" w:tplc="3E105900">
      <w:start w:val="1"/>
      <w:numFmt w:val="bullet"/>
      <w:lvlText w:val=""/>
      <w:lvlJc w:val="left"/>
      <w:pPr>
        <w:ind w:left="4320" w:hanging="360"/>
      </w:pPr>
      <w:rPr>
        <w:rFonts w:ascii="Wingdings" w:hAnsi="Wingdings" w:hint="default"/>
      </w:rPr>
    </w:lvl>
    <w:lvl w:ilvl="6" w:tplc="BBE837C8">
      <w:start w:val="1"/>
      <w:numFmt w:val="bullet"/>
      <w:lvlText w:val=""/>
      <w:lvlJc w:val="left"/>
      <w:pPr>
        <w:ind w:left="5040" w:hanging="360"/>
      </w:pPr>
      <w:rPr>
        <w:rFonts w:ascii="Symbol" w:hAnsi="Symbol" w:hint="default"/>
      </w:rPr>
    </w:lvl>
    <w:lvl w:ilvl="7" w:tplc="5E08F490">
      <w:start w:val="1"/>
      <w:numFmt w:val="bullet"/>
      <w:lvlText w:val="o"/>
      <w:lvlJc w:val="left"/>
      <w:pPr>
        <w:ind w:left="5760" w:hanging="360"/>
      </w:pPr>
      <w:rPr>
        <w:rFonts w:ascii="Courier New" w:hAnsi="Courier New" w:hint="default"/>
      </w:rPr>
    </w:lvl>
    <w:lvl w:ilvl="8" w:tplc="E6BEBEFC">
      <w:start w:val="1"/>
      <w:numFmt w:val="bullet"/>
      <w:lvlText w:val=""/>
      <w:lvlJc w:val="left"/>
      <w:pPr>
        <w:ind w:left="6480" w:hanging="360"/>
      </w:pPr>
      <w:rPr>
        <w:rFonts w:ascii="Wingdings" w:hAnsi="Wingdings" w:hint="default"/>
      </w:rPr>
    </w:lvl>
  </w:abstractNum>
  <w:abstractNum w:abstractNumId="3" w15:restartNumberingAfterBreak="0">
    <w:nsid w:val="116E6153"/>
    <w:multiLevelType w:val="hybridMultilevel"/>
    <w:tmpl w:val="E3862B34"/>
    <w:lvl w:ilvl="0" w:tplc="C6820BF2">
      <w:start w:val="1"/>
      <w:numFmt w:val="bullet"/>
      <w:lvlText w:val=""/>
      <w:lvlJc w:val="left"/>
      <w:pPr>
        <w:ind w:left="720" w:hanging="360"/>
      </w:pPr>
      <w:rPr>
        <w:rFonts w:ascii="Symbol" w:hAnsi="Symbol" w:hint="default"/>
      </w:rPr>
    </w:lvl>
    <w:lvl w:ilvl="1" w:tplc="B3821140">
      <w:start w:val="1"/>
      <w:numFmt w:val="bullet"/>
      <w:lvlText w:val="o"/>
      <w:lvlJc w:val="left"/>
      <w:pPr>
        <w:ind w:left="1440" w:hanging="360"/>
      </w:pPr>
      <w:rPr>
        <w:rFonts w:ascii="Courier New" w:hAnsi="Courier New" w:hint="default"/>
      </w:rPr>
    </w:lvl>
    <w:lvl w:ilvl="2" w:tplc="274600F2">
      <w:start w:val="1"/>
      <w:numFmt w:val="bullet"/>
      <w:lvlText w:val=""/>
      <w:lvlJc w:val="left"/>
      <w:pPr>
        <w:ind w:left="2160" w:hanging="360"/>
      </w:pPr>
      <w:rPr>
        <w:rFonts w:ascii="Wingdings" w:hAnsi="Wingdings" w:hint="default"/>
      </w:rPr>
    </w:lvl>
    <w:lvl w:ilvl="3" w:tplc="A93C058C">
      <w:start w:val="1"/>
      <w:numFmt w:val="bullet"/>
      <w:lvlText w:val=""/>
      <w:lvlJc w:val="left"/>
      <w:pPr>
        <w:ind w:left="2880" w:hanging="360"/>
      </w:pPr>
      <w:rPr>
        <w:rFonts w:ascii="Symbol" w:hAnsi="Symbol" w:hint="default"/>
      </w:rPr>
    </w:lvl>
    <w:lvl w:ilvl="4" w:tplc="15605AE4">
      <w:start w:val="1"/>
      <w:numFmt w:val="bullet"/>
      <w:lvlText w:val="o"/>
      <w:lvlJc w:val="left"/>
      <w:pPr>
        <w:ind w:left="3600" w:hanging="360"/>
      </w:pPr>
      <w:rPr>
        <w:rFonts w:ascii="Courier New" w:hAnsi="Courier New" w:hint="default"/>
      </w:rPr>
    </w:lvl>
    <w:lvl w:ilvl="5" w:tplc="318A0922">
      <w:start w:val="1"/>
      <w:numFmt w:val="bullet"/>
      <w:lvlText w:val=""/>
      <w:lvlJc w:val="left"/>
      <w:pPr>
        <w:ind w:left="4320" w:hanging="360"/>
      </w:pPr>
      <w:rPr>
        <w:rFonts w:ascii="Wingdings" w:hAnsi="Wingdings" w:hint="default"/>
      </w:rPr>
    </w:lvl>
    <w:lvl w:ilvl="6" w:tplc="D2DAA42E">
      <w:start w:val="1"/>
      <w:numFmt w:val="bullet"/>
      <w:lvlText w:val=""/>
      <w:lvlJc w:val="left"/>
      <w:pPr>
        <w:ind w:left="5040" w:hanging="360"/>
      </w:pPr>
      <w:rPr>
        <w:rFonts w:ascii="Symbol" w:hAnsi="Symbol" w:hint="default"/>
      </w:rPr>
    </w:lvl>
    <w:lvl w:ilvl="7" w:tplc="189A394C">
      <w:start w:val="1"/>
      <w:numFmt w:val="bullet"/>
      <w:lvlText w:val="o"/>
      <w:lvlJc w:val="left"/>
      <w:pPr>
        <w:ind w:left="5760" w:hanging="360"/>
      </w:pPr>
      <w:rPr>
        <w:rFonts w:ascii="Courier New" w:hAnsi="Courier New" w:hint="default"/>
      </w:rPr>
    </w:lvl>
    <w:lvl w:ilvl="8" w:tplc="65247BB2">
      <w:start w:val="1"/>
      <w:numFmt w:val="bullet"/>
      <w:lvlText w:val=""/>
      <w:lvlJc w:val="left"/>
      <w:pPr>
        <w:ind w:left="6480" w:hanging="360"/>
      </w:pPr>
      <w:rPr>
        <w:rFonts w:ascii="Wingdings" w:hAnsi="Wingdings" w:hint="default"/>
      </w:rPr>
    </w:lvl>
  </w:abstractNum>
  <w:abstractNum w:abstractNumId="4" w15:restartNumberingAfterBreak="0">
    <w:nsid w:val="141F1D80"/>
    <w:multiLevelType w:val="hybridMultilevel"/>
    <w:tmpl w:val="C9708666"/>
    <w:lvl w:ilvl="0" w:tplc="9274F070">
      <w:start w:val="1"/>
      <w:numFmt w:val="bullet"/>
      <w:lvlText w:val=""/>
      <w:lvlJc w:val="left"/>
      <w:pPr>
        <w:ind w:left="720" w:hanging="360"/>
      </w:pPr>
      <w:rPr>
        <w:rFonts w:ascii="Symbol" w:hAnsi="Symbol" w:hint="default"/>
      </w:rPr>
    </w:lvl>
    <w:lvl w:ilvl="1" w:tplc="A96AC9B8">
      <w:start w:val="1"/>
      <w:numFmt w:val="bullet"/>
      <w:lvlText w:val="o"/>
      <w:lvlJc w:val="left"/>
      <w:pPr>
        <w:ind w:left="1440" w:hanging="360"/>
      </w:pPr>
      <w:rPr>
        <w:rFonts w:ascii="Courier New" w:hAnsi="Courier New" w:hint="default"/>
      </w:rPr>
    </w:lvl>
    <w:lvl w:ilvl="2" w:tplc="3B884024">
      <w:start w:val="1"/>
      <w:numFmt w:val="bullet"/>
      <w:lvlText w:val=""/>
      <w:lvlJc w:val="left"/>
      <w:pPr>
        <w:ind w:left="2160" w:hanging="360"/>
      </w:pPr>
      <w:rPr>
        <w:rFonts w:ascii="Wingdings" w:hAnsi="Wingdings" w:hint="default"/>
      </w:rPr>
    </w:lvl>
    <w:lvl w:ilvl="3" w:tplc="0D6EA994">
      <w:start w:val="1"/>
      <w:numFmt w:val="bullet"/>
      <w:lvlText w:val=""/>
      <w:lvlJc w:val="left"/>
      <w:pPr>
        <w:ind w:left="2880" w:hanging="360"/>
      </w:pPr>
      <w:rPr>
        <w:rFonts w:ascii="Symbol" w:hAnsi="Symbol" w:hint="default"/>
      </w:rPr>
    </w:lvl>
    <w:lvl w:ilvl="4" w:tplc="27321EA8">
      <w:start w:val="1"/>
      <w:numFmt w:val="bullet"/>
      <w:lvlText w:val="o"/>
      <w:lvlJc w:val="left"/>
      <w:pPr>
        <w:ind w:left="3600" w:hanging="360"/>
      </w:pPr>
      <w:rPr>
        <w:rFonts w:ascii="Courier New" w:hAnsi="Courier New" w:hint="default"/>
      </w:rPr>
    </w:lvl>
    <w:lvl w:ilvl="5" w:tplc="8DBE28D4">
      <w:start w:val="1"/>
      <w:numFmt w:val="bullet"/>
      <w:lvlText w:val=""/>
      <w:lvlJc w:val="left"/>
      <w:pPr>
        <w:ind w:left="4320" w:hanging="360"/>
      </w:pPr>
      <w:rPr>
        <w:rFonts w:ascii="Wingdings" w:hAnsi="Wingdings" w:hint="default"/>
      </w:rPr>
    </w:lvl>
    <w:lvl w:ilvl="6" w:tplc="B07C134C">
      <w:start w:val="1"/>
      <w:numFmt w:val="bullet"/>
      <w:lvlText w:val=""/>
      <w:lvlJc w:val="left"/>
      <w:pPr>
        <w:ind w:left="5040" w:hanging="360"/>
      </w:pPr>
      <w:rPr>
        <w:rFonts w:ascii="Symbol" w:hAnsi="Symbol" w:hint="default"/>
      </w:rPr>
    </w:lvl>
    <w:lvl w:ilvl="7" w:tplc="B294612A">
      <w:start w:val="1"/>
      <w:numFmt w:val="bullet"/>
      <w:lvlText w:val="o"/>
      <w:lvlJc w:val="left"/>
      <w:pPr>
        <w:ind w:left="5760" w:hanging="360"/>
      </w:pPr>
      <w:rPr>
        <w:rFonts w:ascii="Courier New" w:hAnsi="Courier New" w:hint="default"/>
      </w:rPr>
    </w:lvl>
    <w:lvl w:ilvl="8" w:tplc="24D8CE90">
      <w:start w:val="1"/>
      <w:numFmt w:val="bullet"/>
      <w:lvlText w:val=""/>
      <w:lvlJc w:val="left"/>
      <w:pPr>
        <w:ind w:left="6480" w:hanging="360"/>
      </w:pPr>
      <w:rPr>
        <w:rFonts w:ascii="Wingdings" w:hAnsi="Wingdings" w:hint="default"/>
      </w:rPr>
    </w:lvl>
  </w:abstractNum>
  <w:abstractNum w:abstractNumId="5" w15:restartNumberingAfterBreak="0">
    <w:nsid w:val="160F6D58"/>
    <w:multiLevelType w:val="hybridMultilevel"/>
    <w:tmpl w:val="2CD40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17E33"/>
    <w:multiLevelType w:val="hybridMultilevel"/>
    <w:tmpl w:val="6472D3A8"/>
    <w:lvl w:ilvl="0" w:tplc="0809000B">
      <w:start w:val="1"/>
      <w:numFmt w:val="bullet"/>
      <w:lvlText w:val=""/>
      <w:lvlJc w:val="left"/>
      <w:pPr>
        <w:ind w:left="720" w:hanging="360"/>
      </w:pPr>
      <w:rPr>
        <w:rFonts w:ascii="Wingdings" w:hAnsi="Wingdings" w:hint="default"/>
      </w:rPr>
    </w:lvl>
    <w:lvl w:ilvl="1" w:tplc="A96AC9B8">
      <w:start w:val="1"/>
      <w:numFmt w:val="bullet"/>
      <w:lvlText w:val="o"/>
      <w:lvlJc w:val="left"/>
      <w:pPr>
        <w:ind w:left="1440" w:hanging="360"/>
      </w:pPr>
      <w:rPr>
        <w:rFonts w:ascii="Courier New" w:hAnsi="Courier New" w:hint="default"/>
      </w:rPr>
    </w:lvl>
    <w:lvl w:ilvl="2" w:tplc="3B884024">
      <w:start w:val="1"/>
      <w:numFmt w:val="bullet"/>
      <w:lvlText w:val=""/>
      <w:lvlJc w:val="left"/>
      <w:pPr>
        <w:ind w:left="2160" w:hanging="360"/>
      </w:pPr>
      <w:rPr>
        <w:rFonts w:ascii="Wingdings" w:hAnsi="Wingdings" w:hint="default"/>
      </w:rPr>
    </w:lvl>
    <w:lvl w:ilvl="3" w:tplc="0D6EA994">
      <w:start w:val="1"/>
      <w:numFmt w:val="bullet"/>
      <w:lvlText w:val=""/>
      <w:lvlJc w:val="left"/>
      <w:pPr>
        <w:ind w:left="2880" w:hanging="360"/>
      </w:pPr>
      <w:rPr>
        <w:rFonts w:ascii="Symbol" w:hAnsi="Symbol" w:hint="default"/>
      </w:rPr>
    </w:lvl>
    <w:lvl w:ilvl="4" w:tplc="27321EA8">
      <w:start w:val="1"/>
      <w:numFmt w:val="bullet"/>
      <w:lvlText w:val="o"/>
      <w:lvlJc w:val="left"/>
      <w:pPr>
        <w:ind w:left="3600" w:hanging="360"/>
      </w:pPr>
      <w:rPr>
        <w:rFonts w:ascii="Courier New" w:hAnsi="Courier New" w:hint="default"/>
      </w:rPr>
    </w:lvl>
    <w:lvl w:ilvl="5" w:tplc="8DBE28D4">
      <w:start w:val="1"/>
      <w:numFmt w:val="bullet"/>
      <w:lvlText w:val=""/>
      <w:lvlJc w:val="left"/>
      <w:pPr>
        <w:ind w:left="4320" w:hanging="360"/>
      </w:pPr>
      <w:rPr>
        <w:rFonts w:ascii="Wingdings" w:hAnsi="Wingdings" w:hint="default"/>
      </w:rPr>
    </w:lvl>
    <w:lvl w:ilvl="6" w:tplc="B07C134C">
      <w:start w:val="1"/>
      <w:numFmt w:val="bullet"/>
      <w:lvlText w:val=""/>
      <w:lvlJc w:val="left"/>
      <w:pPr>
        <w:ind w:left="5040" w:hanging="360"/>
      </w:pPr>
      <w:rPr>
        <w:rFonts w:ascii="Symbol" w:hAnsi="Symbol" w:hint="default"/>
      </w:rPr>
    </w:lvl>
    <w:lvl w:ilvl="7" w:tplc="B294612A">
      <w:start w:val="1"/>
      <w:numFmt w:val="bullet"/>
      <w:lvlText w:val="o"/>
      <w:lvlJc w:val="left"/>
      <w:pPr>
        <w:ind w:left="5760" w:hanging="360"/>
      </w:pPr>
      <w:rPr>
        <w:rFonts w:ascii="Courier New" w:hAnsi="Courier New" w:hint="default"/>
      </w:rPr>
    </w:lvl>
    <w:lvl w:ilvl="8" w:tplc="24D8CE90">
      <w:start w:val="1"/>
      <w:numFmt w:val="bullet"/>
      <w:lvlText w:val=""/>
      <w:lvlJc w:val="left"/>
      <w:pPr>
        <w:ind w:left="6480" w:hanging="360"/>
      </w:pPr>
      <w:rPr>
        <w:rFonts w:ascii="Wingdings" w:hAnsi="Wingdings" w:hint="default"/>
      </w:rPr>
    </w:lvl>
  </w:abstractNum>
  <w:abstractNum w:abstractNumId="7" w15:restartNumberingAfterBreak="0">
    <w:nsid w:val="1E124916"/>
    <w:multiLevelType w:val="multilevel"/>
    <w:tmpl w:val="3F00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8D2969"/>
    <w:multiLevelType w:val="hybridMultilevel"/>
    <w:tmpl w:val="E3223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0C3A07"/>
    <w:multiLevelType w:val="hybridMultilevel"/>
    <w:tmpl w:val="B43E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71AEB"/>
    <w:multiLevelType w:val="hybridMultilevel"/>
    <w:tmpl w:val="D8364418"/>
    <w:lvl w:ilvl="0" w:tplc="C6985F6E">
      <w:start w:val="1"/>
      <w:numFmt w:val="bullet"/>
      <w:lvlText w:val="·"/>
      <w:lvlJc w:val="left"/>
      <w:pPr>
        <w:ind w:left="720" w:hanging="360"/>
      </w:pPr>
      <w:rPr>
        <w:rFonts w:ascii="Symbol" w:hAnsi="Symbol" w:hint="default"/>
      </w:rPr>
    </w:lvl>
    <w:lvl w:ilvl="1" w:tplc="81201AE6">
      <w:start w:val="1"/>
      <w:numFmt w:val="bullet"/>
      <w:lvlText w:val="o"/>
      <w:lvlJc w:val="left"/>
      <w:pPr>
        <w:ind w:left="1440" w:hanging="360"/>
      </w:pPr>
      <w:rPr>
        <w:rFonts w:ascii="Courier New" w:hAnsi="Courier New" w:hint="default"/>
      </w:rPr>
    </w:lvl>
    <w:lvl w:ilvl="2" w:tplc="56CC5D02">
      <w:start w:val="1"/>
      <w:numFmt w:val="bullet"/>
      <w:lvlText w:val=""/>
      <w:lvlJc w:val="left"/>
      <w:pPr>
        <w:ind w:left="2160" w:hanging="360"/>
      </w:pPr>
      <w:rPr>
        <w:rFonts w:ascii="Wingdings" w:hAnsi="Wingdings" w:hint="default"/>
      </w:rPr>
    </w:lvl>
    <w:lvl w:ilvl="3" w:tplc="9F16962C">
      <w:start w:val="1"/>
      <w:numFmt w:val="bullet"/>
      <w:lvlText w:val=""/>
      <w:lvlJc w:val="left"/>
      <w:pPr>
        <w:ind w:left="2880" w:hanging="360"/>
      </w:pPr>
      <w:rPr>
        <w:rFonts w:ascii="Symbol" w:hAnsi="Symbol" w:hint="default"/>
      </w:rPr>
    </w:lvl>
    <w:lvl w:ilvl="4" w:tplc="A0FEC24E">
      <w:start w:val="1"/>
      <w:numFmt w:val="bullet"/>
      <w:lvlText w:val="o"/>
      <w:lvlJc w:val="left"/>
      <w:pPr>
        <w:ind w:left="3600" w:hanging="360"/>
      </w:pPr>
      <w:rPr>
        <w:rFonts w:ascii="Courier New" w:hAnsi="Courier New" w:hint="default"/>
      </w:rPr>
    </w:lvl>
    <w:lvl w:ilvl="5" w:tplc="CDF6D832">
      <w:start w:val="1"/>
      <w:numFmt w:val="bullet"/>
      <w:lvlText w:val=""/>
      <w:lvlJc w:val="left"/>
      <w:pPr>
        <w:ind w:left="4320" w:hanging="360"/>
      </w:pPr>
      <w:rPr>
        <w:rFonts w:ascii="Wingdings" w:hAnsi="Wingdings" w:hint="default"/>
      </w:rPr>
    </w:lvl>
    <w:lvl w:ilvl="6" w:tplc="73AE74B6">
      <w:start w:val="1"/>
      <w:numFmt w:val="bullet"/>
      <w:lvlText w:val=""/>
      <w:lvlJc w:val="left"/>
      <w:pPr>
        <w:ind w:left="5040" w:hanging="360"/>
      </w:pPr>
      <w:rPr>
        <w:rFonts w:ascii="Symbol" w:hAnsi="Symbol" w:hint="default"/>
      </w:rPr>
    </w:lvl>
    <w:lvl w:ilvl="7" w:tplc="C8FCE8FC">
      <w:start w:val="1"/>
      <w:numFmt w:val="bullet"/>
      <w:lvlText w:val="o"/>
      <w:lvlJc w:val="left"/>
      <w:pPr>
        <w:ind w:left="5760" w:hanging="360"/>
      </w:pPr>
      <w:rPr>
        <w:rFonts w:ascii="Courier New" w:hAnsi="Courier New" w:hint="default"/>
      </w:rPr>
    </w:lvl>
    <w:lvl w:ilvl="8" w:tplc="AC3E41CC">
      <w:start w:val="1"/>
      <w:numFmt w:val="bullet"/>
      <w:lvlText w:val=""/>
      <w:lvlJc w:val="left"/>
      <w:pPr>
        <w:ind w:left="6480" w:hanging="360"/>
      </w:pPr>
      <w:rPr>
        <w:rFonts w:ascii="Wingdings" w:hAnsi="Wingdings" w:hint="default"/>
      </w:rPr>
    </w:lvl>
  </w:abstractNum>
  <w:abstractNum w:abstractNumId="11" w15:restartNumberingAfterBreak="0">
    <w:nsid w:val="2F771663"/>
    <w:multiLevelType w:val="hybridMultilevel"/>
    <w:tmpl w:val="D72405AA"/>
    <w:lvl w:ilvl="0" w:tplc="FDDA3A9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1E740E"/>
    <w:multiLevelType w:val="hybridMultilevel"/>
    <w:tmpl w:val="2DE631FE"/>
    <w:lvl w:ilvl="0" w:tplc="60B80AE8">
      <w:start w:val="1"/>
      <w:numFmt w:val="bullet"/>
      <w:lvlText w:val=""/>
      <w:lvlJc w:val="left"/>
      <w:pPr>
        <w:ind w:left="720" w:hanging="360"/>
      </w:pPr>
      <w:rPr>
        <w:rFonts w:ascii="Symbol" w:hAnsi="Symbol" w:hint="default"/>
      </w:rPr>
    </w:lvl>
    <w:lvl w:ilvl="1" w:tplc="AA3A0C9A">
      <w:start w:val="1"/>
      <w:numFmt w:val="bullet"/>
      <w:lvlText w:val="o"/>
      <w:lvlJc w:val="left"/>
      <w:pPr>
        <w:ind w:left="1440" w:hanging="360"/>
      </w:pPr>
      <w:rPr>
        <w:rFonts w:ascii="Courier New" w:hAnsi="Courier New" w:hint="default"/>
      </w:rPr>
    </w:lvl>
    <w:lvl w:ilvl="2" w:tplc="E272D97C">
      <w:start w:val="1"/>
      <w:numFmt w:val="bullet"/>
      <w:lvlText w:val=""/>
      <w:lvlJc w:val="left"/>
      <w:pPr>
        <w:ind w:left="2160" w:hanging="360"/>
      </w:pPr>
      <w:rPr>
        <w:rFonts w:ascii="Wingdings" w:hAnsi="Wingdings" w:hint="default"/>
      </w:rPr>
    </w:lvl>
    <w:lvl w:ilvl="3" w:tplc="E9BC56AA">
      <w:start w:val="1"/>
      <w:numFmt w:val="bullet"/>
      <w:lvlText w:val=""/>
      <w:lvlJc w:val="left"/>
      <w:pPr>
        <w:ind w:left="2880" w:hanging="360"/>
      </w:pPr>
      <w:rPr>
        <w:rFonts w:ascii="Symbol" w:hAnsi="Symbol" w:hint="default"/>
      </w:rPr>
    </w:lvl>
    <w:lvl w:ilvl="4" w:tplc="3536CCD2">
      <w:start w:val="1"/>
      <w:numFmt w:val="bullet"/>
      <w:lvlText w:val="o"/>
      <w:lvlJc w:val="left"/>
      <w:pPr>
        <w:ind w:left="3600" w:hanging="360"/>
      </w:pPr>
      <w:rPr>
        <w:rFonts w:ascii="Courier New" w:hAnsi="Courier New" w:hint="default"/>
      </w:rPr>
    </w:lvl>
    <w:lvl w:ilvl="5" w:tplc="13506006">
      <w:start w:val="1"/>
      <w:numFmt w:val="bullet"/>
      <w:lvlText w:val=""/>
      <w:lvlJc w:val="left"/>
      <w:pPr>
        <w:ind w:left="4320" w:hanging="360"/>
      </w:pPr>
      <w:rPr>
        <w:rFonts w:ascii="Wingdings" w:hAnsi="Wingdings" w:hint="default"/>
      </w:rPr>
    </w:lvl>
    <w:lvl w:ilvl="6" w:tplc="2A648F50">
      <w:start w:val="1"/>
      <w:numFmt w:val="bullet"/>
      <w:lvlText w:val=""/>
      <w:lvlJc w:val="left"/>
      <w:pPr>
        <w:ind w:left="5040" w:hanging="360"/>
      </w:pPr>
      <w:rPr>
        <w:rFonts w:ascii="Symbol" w:hAnsi="Symbol" w:hint="default"/>
      </w:rPr>
    </w:lvl>
    <w:lvl w:ilvl="7" w:tplc="6DCA7296">
      <w:start w:val="1"/>
      <w:numFmt w:val="bullet"/>
      <w:lvlText w:val="o"/>
      <w:lvlJc w:val="left"/>
      <w:pPr>
        <w:ind w:left="5760" w:hanging="360"/>
      </w:pPr>
      <w:rPr>
        <w:rFonts w:ascii="Courier New" w:hAnsi="Courier New" w:hint="default"/>
      </w:rPr>
    </w:lvl>
    <w:lvl w:ilvl="8" w:tplc="6CBE4D08">
      <w:start w:val="1"/>
      <w:numFmt w:val="bullet"/>
      <w:lvlText w:val=""/>
      <w:lvlJc w:val="left"/>
      <w:pPr>
        <w:ind w:left="6480" w:hanging="360"/>
      </w:pPr>
      <w:rPr>
        <w:rFonts w:ascii="Wingdings" w:hAnsi="Wingdings" w:hint="default"/>
      </w:rPr>
    </w:lvl>
  </w:abstractNum>
  <w:abstractNum w:abstractNumId="13" w15:restartNumberingAfterBreak="0">
    <w:nsid w:val="3ACA177D"/>
    <w:multiLevelType w:val="hybridMultilevel"/>
    <w:tmpl w:val="B330EC64"/>
    <w:lvl w:ilvl="0" w:tplc="FFFFFFFF">
      <w:start w:val="1"/>
      <w:numFmt w:val="bullet"/>
      <w:lvlText w:val=""/>
      <w:lvlJc w:val="left"/>
      <w:pPr>
        <w:ind w:left="720" w:hanging="360"/>
      </w:pPr>
      <w:rPr>
        <w:rFonts w:ascii="Wingdings" w:hAnsi="Wingdings" w:hint="default"/>
      </w:rPr>
    </w:lvl>
    <w:lvl w:ilvl="1" w:tplc="E022FA00">
      <w:start w:val="1"/>
      <w:numFmt w:val="bullet"/>
      <w:lvlText w:val="o"/>
      <w:lvlJc w:val="left"/>
      <w:pPr>
        <w:ind w:left="1440" w:hanging="360"/>
      </w:pPr>
      <w:rPr>
        <w:rFonts w:ascii="Courier New" w:hAnsi="Courier New" w:hint="default"/>
      </w:rPr>
    </w:lvl>
    <w:lvl w:ilvl="2" w:tplc="7F30EEFE">
      <w:start w:val="1"/>
      <w:numFmt w:val="bullet"/>
      <w:lvlText w:val=""/>
      <w:lvlJc w:val="left"/>
      <w:pPr>
        <w:ind w:left="2160" w:hanging="360"/>
      </w:pPr>
      <w:rPr>
        <w:rFonts w:ascii="Wingdings" w:hAnsi="Wingdings" w:hint="default"/>
      </w:rPr>
    </w:lvl>
    <w:lvl w:ilvl="3" w:tplc="1CCAC20A">
      <w:start w:val="1"/>
      <w:numFmt w:val="bullet"/>
      <w:lvlText w:val=""/>
      <w:lvlJc w:val="left"/>
      <w:pPr>
        <w:ind w:left="2880" w:hanging="360"/>
      </w:pPr>
      <w:rPr>
        <w:rFonts w:ascii="Symbol" w:hAnsi="Symbol" w:hint="default"/>
      </w:rPr>
    </w:lvl>
    <w:lvl w:ilvl="4" w:tplc="736A2720">
      <w:start w:val="1"/>
      <w:numFmt w:val="bullet"/>
      <w:lvlText w:val="o"/>
      <w:lvlJc w:val="left"/>
      <w:pPr>
        <w:ind w:left="3600" w:hanging="360"/>
      </w:pPr>
      <w:rPr>
        <w:rFonts w:ascii="Courier New" w:hAnsi="Courier New" w:hint="default"/>
      </w:rPr>
    </w:lvl>
    <w:lvl w:ilvl="5" w:tplc="6C86B9EA">
      <w:start w:val="1"/>
      <w:numFmt w:val="bullet"/>
      <w:lvlText w:val=""/>
      <w:lvlJc w:val="left"/>
      <w:pPr>
        <w:ind w:left="4320" w:hanging="360"/>
      </w:pPr>
      <w:rPr>
        <w:rFonts w:ascii="Wingdings" w:hAnsi="Wingdings" w:hint="default"/>
      </w:rPr>
    </w:lvl>
    <w:lvl w:ilvl="6" w:tplc="BE101434">
      <w:start w:val="1"/>
      <w:numFmt w:val="bullet"/>
      <w:lvlText w:val=""/>
      <w:lvlJc w:val="left"/>
      <w:pPr>
        <w:ind w:left="5040" w:hanging="360"/>
      </w:pPr>
      <w:rPr>
        <w:rFonts w:ascii="Symbol" w:hAnsi="Symbol" w:hint="default"/>
      </w:rPr>
    </w:lvl>
    <w:lvl w:ilvl="7" w:tplc="8376E538">
      <w:start w:val="1"/>
      <w:numFmt w:val="bullet"/>
      <w:lvlText w:val="o"/>
      <w:lvlJc w:val="left"/>
      <w:pPr>
        <w:ind w:left="5760" w:hanging="360"/>
      </w:pPr>
      <w:rPr>
        <w:rFonts w:ascii="Courier New" w:hAnsi="Courier New" w:hint="default"/>
      </w:rPr>
    </w:lvl>
    <w:lvl w:ilvl="8" w:tplc="433E15B0">
      <w:start w:val="1"/>
      <w:numFmt w:val="bullet"/>
      <w:lvlText w:val=""/>
      <w:lvlJc w:val="left"/>
      <w:pPr>
        <w:ind w:left="6480" w:hanging="360"/>
      </w:pPr>
      <w:rPr>
        <w:rFonts w:ascii="Wingdings" w:hAnsi="Wingdings" w:hint="default"/>
      </w:rPr>
    </w:lvl>
  </w:abstractNum>
  <w:abstractNum w:abstractNumId="14" w15:restartNumberingAfterBreak="0">
    <w:nsid w:val="3EE933BB"/>
    <w:multiLevelType w:val="hybridMultilevel"/>
    <w:tmpl w:val="A5C2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A1984"/>
    <w:multiLevelType w:val="hybridMultilevel"/>
    <w:tmpl w:val="293406DA"/>
    <w:lvl w:ilvl="0" w:tplc="516AE2C0">
      <w:start w:val="1"/>
      <w:numFmt w:val="bullet"/>
      <w:lvlText w:val=""/>
      <w:lvlJc w:val="left"/>
      <w:pPr>
        <w:ind w:left="720" w:hanging="360"/>
      </w:pPr>
      <w:rPr>
        <w:rFonts w:ascii="Symbol" w:hAnsi="Symbol" w:hint="default"/>
      </w:rPr>
    </w:lvl>
    <w:lvl w:ilvl="1" w:tplc="6F8CB620">
      <w:start w:val="1"/>
      <w:numFmt w:val="bullet"/>
      <w:lvlText w:val="o"/>
      <w:lvlJc w:val="left"/>
      <w:pPr>
        <w:ind w:left="1440" w:hanging="360"/>
      </w:pPr>
      <w:rPr>
        <w:rFonts w:ascii="Courier New" w:hAnsi="Courier New" w:hint="default"/>
      </w:rPr>
    </w:lvl>
    <w:lvl w:ilvl="2" w:tplc="5F965E94">
      <w:start w:val="1"/>
      <w:numFmt w:val="bullet"/>
      <w:lvlText w:val=""/>
      <w:lvlJc w:val="left"/>
      <w:pPr>
        <w:ind w:left="2160" w:hanging="360"/>
      </w:pPr>
      <w:rPr>
        <w:rFonts w:ascii="Wingdings" w:hAnsi="Wingdings" w:hint="default"/>
      </w:rPr>
    </w:lvl>
    <w:lvl w:ilvl="3" w:tplc="D570BEA6">
      <w:start w:val="1"/>
      <w:numFmt w:val="bullet"/>
      <w:lvlText w:val=""/>
      <w:lvlJc w:val="left"/>
      <w:pPr>
        <w:ind w:left="2880" w:hanging="360"/>
      </w:pPr>
      <w:rPr>
        <w:rFonts w:ascii="Symbol" w:hAnsi="Symbol" w:hint="default"/>
      </w:rPr>
    </w:lvl>
    <w:lvl w:ilvl="4" w:tplc="803AA702">
      <w:start w:val="1"/>
      <w:numFmt w:val="bullet"/>
      <w:lvlText w:val="o"/>
      <w:lvlJc w:val="left"/>
      <w:pPr>
        <w:ind w:left="3600" w:hanging="360"/>
      </w:pPr>
      <w:rPr>
        <w:rFonts w:ascii="Courier New" w:hAnsi="Courier New" w:hint="default"/>
      </w:rPr>
    </w:lvl>
    <w:lvl w:ilvl="5" w:tplc="8E76A78E">
      <w:start w:val="1"/>
      <w:numFmt w:val="bullet"/>
      <w:lvlText w:val=""/>
      <w:lvlJc w:val="left"/>
      <w:pPr>
        <w:ind w:left="4320" w:hanging="360"/>
      </w:pPr>
      <w:rPr>
        <w:rFonts w:ascii="Wingdings" w:hAnsi="Wingdings" w:hint="default"/>
      </w:rPr>
    </w:lvl>
    <w:lvl w:ilvl="6" w:tplc="A72AA060">
      <w:start w:val="1"/>
      <w:numFmt w:val="bullet"/>
      <w:lvlText w:val=""/>
      <w:lvlJc w:val="left"/>
      <w:pPr>
        <w:ind w:left="5040" w:hanging="360"/>
      </w:pPr>
      <w:rPr>
        <w:rFonts w:ascii="Symbol" w:hAnsi="Symbol" w:hint="default"/>
      </w:rPr>
    </w:lvl>
    <w:lvl w:ilvl="7" w:tplc="2B444036">
      <w:start w:val="1"/>
      <w:numFmt w:val="bullet"/>
      <w:lvlText w:val="o"/>
      <w:lvlJc w:val="left"/>
      <w:pPr>
        <w:ind w:left="5760" w:hanging="360"/>
      </w:pPr>
      <w:rPr>
        <w:rFonts w:ascii="Courier New" w:hAnsi="Courier New" w:hint="default"/>
      </w:rPr>
    </w:lvl>
    <w:lvl w:ilvl="8" w:tplc="E1368CA4">
      <w:start w:val="1"/>
      <w:numFmt w:val="bullet"/>
      <w:lvlText w:val=""/>
      <w:lvlJc w:val="left"/>
      <w:pPr>
        <w:ind w:left="6480" w:hanging="360"/>
      </w:pPr>
      <w:rPr>
        <w:rFonts w:ascii="Wingdings" w:hAnsi="Wingdings" w:hint="default"/>
      </w:rPr>
    </w:lvl>
  </w:abstractNum>
  <w:abstractNum w:abstractNumId="16" w15:restartNumberingAfterBreak="0">
    <w:nsid w:val="4B1940DE"/>
    <w:multiLevelType w:val="hybridMultilevel"/>
    <w:tmpl w:val="7F123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713CA0"/>
    <w:multiLevelType w:val="hybridMultilevel"/>
    <w:tmpl w:val="2230F9F2"/>
    <w:lvl w:ilvl="0" w:tplc="FFFFFFFF">
      <w:start w:val="1"/>
      <w:numFmt w:val="bullet"/>
      <w:lvlText w:val=""/>
      <w:lvlJc w:val="left"/>
      <w:pPr>
        <w:ind w:left="720" w:hanging="360"/>
      </w:pPr>
      <w:rPr>
        <w:rFonts w:ascii="Symbol" w:hAnsi="Symbol" w:hint="default"/>
      </w:rPr>
    </w:lvl>
    <w:lvl w:ilvl="1" w:tplc="64E8A820">
      <w:start w:val="1"/>
      <w:numFmt w:val="bullet"/>
      <w:lvlText w:val="o"/>
      <w:lvlJc w:val="left"/>
      <w:pPr>
        <w:ind w:left="1440" w:hanging="360"/>
      </w:pPr>
      <w:rPr>
        <w:rFonts w:ascii="Courier New" w:hAnsi="Courier New" w:hint="default"/>
      </w:rPr>
    </w:lvl>
    <w:lvl w:ilvl="2" w:tplc="648CC338">
      <w:start w:val="1"/>
      <w:numFmt w:val="bullet"/>
      <w:lvlText w:val=""/>
      <w:lvlJc w:val="left"/>
      <w:pPr>
        <w:ind w:left="2160" w:hanging="360"/>
      </w:pPr>
      <w:rPr>
        <w:rFonts w:ascii="Wingdings" w:hAnsi="Wingdings" w:hint="default"/>
      </w:rPr>
    </w:lvl>
    <w:lvl w:ilvl="3" w:tplc="B5DAF802">
      <w:start w:val="1"/>
      <w:numFmt w:val="bullet"/>
      <w:lvlText w:val=""/>
      <w:lvlJc w:val="left"/>
      <w:pPr>
        <w:ind w:left="2880" w:hanging="360"/>
      </w:pPr>
      <w:rPr>
        <w:rFonts w:ascii="Symbol" w:hAnsi="Symbol" w:hint="default"/>
      </w:rPr>
    </w:lvl>
    <w:lvl w:ilvl="4" w:tplc="E7229978">
      <w:start w:val="1"/>
      <w:numFmt w:val="bullet"/>
      <w:lvlText w:val="o"/>
      <w:lvlJc w:val="left"/>
      <w:pPr>
        <w:ind w:left="3600" w:hanging="360"/>
      </w:pPr>
      <w:rPr>
        <w:rFonts w:ascii="Courier New" w:hAnsi="Courier New" w:hint="default"/>
      </w:rPr>
    </w:lvl>
    <w:lvl w:ilvl="5" w:tplc="3C32A5A8">
      <w:start w:val="1"/>
      <w:numFmt w:val="bullet"/>
      <w:lvlText w:val=""/>
      <w:lvlJc w:val="left"/>
      <w:pPr>
        <w:ind w:left="4320" w:hanging="360"/>
      </w:pPr>
      <w:rPr>
        <w:rFonts w:ascii="Wingdings" w:hAnsi="Wingdings" w:hint="default"/>
      </w:rPr>
    </w:lvl>
    <w:lvl w:ilvl="6" w:tplc="B8063792">
      <w:start w:val="1"/>
      <w:numFmt w:val="bullet"/>
      <w:lvlText w:val=""/>
      <w:lvlJc w:val="left"/>
      <w:pPr>
        <w:ind w:left="5040" w:hanging="360"/>
      </w:pPr>
      <w:rPr>
        <w:rFonts w:ascii="Symbol" w:hAnsi="Symbol" w:hint="default"/>
      </w:rPr>
    </w:lvl>
    <w:lvl w:ilvl="7" w:tplc="4D70507C">
      <w:start w:val="1"/>
      <w:numFmt w:val="bullet"/>
      <w:lvlText w:val="o"/>
      <w:lvlJc w:val="left"/>
      <w:pPr>
        <w:ind w:left="5760" w:hanging="360"/>
      </w:pPr>
      <w:rPr>
        <w:rFonts w:ascii="Courier New" w:hAnsi="Courier New" w:hint="default"/>
      </w:rPr>
    </w:lvl>
    <w:lvl w:ilvl="8" w:tplc="3FE23080">
      <w:start w:val="1"/>
      <w:numFmt w:val="bullet"/>
      <w:lvlText w:val=""/>
      <w:lvlJc w:val="left"/>
      <w:pPr>
        <w:ind w:left="6480" w:hanging="360"/>
      </w:pPr>
      <w:rPr>
        <w:rFonts w:ascii="Wingdings" w:hAnsi="Wingdings" w:hint="default"/>
      </w:rPr>
    </w:lvl>
  </w:abstractNum>
  <w:abstractNum w:abstractNumId="18" w15:restartNumberingAfterBreak="0">
    <w:nsid w:val="50BE602A"/>
    <w:multiLevelType w:val="hybridMultilevel"/>
    <w:tmpl w:val="57607F5E"/>
    <w:lvl w:ilvl="0" w:tplc="2E50060C">
      <w:start w:val="1"/>
      <w:numFmt w:val="decimal"/>
      <w:lvlText w:val="%1"/>
      <w:lvlJc w:val="left"/>
      <w:pPr>
        <w:ind w:left="720" w:hanging="360"/>
      </w:pPr>
      <w:rPr>
        <w:rFonts w:ascii="Arial" w:hAnsi="Arial" w:cs="Arial"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387D28"/>
    <w:multiLevelType w:val="hybridMultilevel"/>
    <w:tmpl w:val="8D9E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1B7BB4"/>
    <w:multiLevelType w:val="hybridMultilevel"/>
    <w:tmpl w:val="F4F891F0"/>
    <w:lvl w:ilvl="0" w:tplc="3DF66D68">
      <w:start w:val="1"/>
      <w:numFmt w:val="bullet"/>
      <w:lvlText w:val=""/>
      <w:lvlJc w:val="left"/>
      <w:pPr>
        <w:ind w:left="720" w:hanging="360"/>
      </w:pPr>
      <w:rPr>
        <w:rFonts w:ascii="Symbol" w:hAnsi="Symbol" w:hint="default"/>
      </w:rPr>
    </w:lvl>
    <w:lvl w:ilvl="1" w:tplc="9F7830F0">
      <w:start w:val="1"/>
      <w:numFmt w:val="bullet"/>
      <w:lvlText w:val="o"/>
      <w:lvlJc w:val="left"/>
      <w:pPr>
        <w:ind w:left="1440" w:hanging="360"/>
      </w:pPr>
      <w:rPr>
        <w:rFonts w:ascii="Courier New" w:hAnsi="Courier New" w:hint="default"/>
      </w:rPr>
    </w:lvl>
    <w:lvl w:ilvl="2" w:tplc="B1E88A70">
      <w:start w:val="1"/>
      <w:numFmt w:val="bullet"/>
      <w:lvlText w:val=""/>
      <w:lvlJc w:val="left"/>
      <w:pPr>
        <w:ind w:left="2160" w:hanging="360"/>
      </w:pPr>
      <w:rPr>
        <w:rFonts w:ascii="Wingdings" w:hAnsi="Wingdings" w:hint="default"/>
      </w:rPr>
    </w:lvl>
    <w:lvl w:ilvl="3" w:tplc="7D0E00A4">
      <w:start w:val="1"/>
      <w:numFmt w:val="bullet"/>
      <w:lvlText w:val=""/>
      <w:lvlJc w:val="left"/>
      <w:pPr>
        <w:ind w:left="2880" w:hanging="360"/>
      </w:pPr>
      <w:rPr>
        <w:rFonts w:ascii="Symbol" w:hAnsi="Symbol" w:hint="default"/>
      </w:rPr>
    </w:lvl>
    <w:lvl w:ilvl="4" w:tplc="018CCF34">
      <w:start w:val="1"/>
      <w:numFmt w:val="bullet"/>
      <w:lvlText w:val="o"/>
      <w:lvlJc w:val="left"/>
      <w:pPr>
        <w:ind w:left="3600" w:hanging="360"/>
      </w:pPr>
      <w:rPr>
        <w:rFonts w:ascii="Courier New" w:hAnsi="Courier New" w:hint="default"/>
      </w:rPr>
    </w:lvl>
    <w:lvl w:ilvl="5" w:tplc="84BEFE74">
      <w:start w:val="1"/>
      <w:numFmt w:val="bullet"/>
      <w:lvlText w:val=""/>
      <w:lvlJc w:val="left"/>
      <w:pPr>
        <w:ind w:left="4320" w:hanging="360"/>
      </w:pPr>
      <w:rPr>
        <w:rFonts w:ascii="Wingdings" w:hAnsi="Wingdings" w:hint="default"/>
      </w:rPr>
    </w:lvl>
    <w:lvl w:ilvl="6" w:tplc="4BAEDFD2">
      <w:start w:val="1"/>
      <w:numFmt w:val="bullet"/>
      <w:lvlText w:val=""/>
      <w:lvlJc w:val="left"/>
      <w:pPr>
        <w:ind w:left="5040" w:hanging="360"/>
      </w:pPr>
      <w:rPr>
        <w:rFonts w:ascii="Symbol" w:hAnsi="Symbol" w:hint="default"/>
      </w:rPr>
    </w:lvl>
    <w:lvl w:ilvl="7" w:tplc="F698DC64">
      <w:start w:val="1"/>
      <w:numFmt w:val="bullet"/>
      <w:lvlText w:val="o"/>
      <w:lvlJc w:val="left"/>
      <w:pPr>
        <w:ind w:left="5760" w:hanging="360"/>
      </w:pPr>
      <w:rPr>
        <w:rFonts w:ascii="Courier New" w:hAnsi="Courier New" w:hint="default"/>
      </w:rPr>
    </w:lvl>
    <w:lvl w:ilvl="8" w:tplc="68B8CC44">
      <w:start w:val="1"/>
      <w:numFmt w:val="bullet"/>
      <w:lvlText w:val=""/>
      <w:lvlJc w:val="left"/>
      <w:pPr>
        <w:ind w:left="6480" w:hanging="360"/>
      </w:pPr>
      <w:rPr>
        <w:rFonts w:ascii="Wingdings" w:hAnsi="Wingdings" w:hint="default"/>
      </w:rPr>
    </w:lvl>
  </w:abstractNum>
  <w:abstractNum w:abstractNumId="21" w15:restartNumberingAfterBreak="0">
    <w:nsid w:val="57DF5B53"/>
    <w:multiLevelType w:val="hybridMultilevel"/>
    <w:tmpl w:val="7D825D50"/>
    <w:lvl w:ilvl="0" w:tplc="59963B7A">
      <w:start w:val="1"/>
      <w:numFmt w:val="bullet"/>
      <w:lvlText w:val=""/>
      <w:lvlJc w:val="left"/>
      <w:pPr>
        <w:ind w:left="720" w:hanging="360"/>
      </w:pPr>
      <w:rPr>
        <w:rFonts w:ascii="Symbol" w:hAnsi="Symbol" w:hint="default"/>
      </w:rPr>
    </w:lvl>
    <w:lvl w:ilvl="1" w:tplc="3634BE82">
      <w:start w:val="1"/>
      <w:numFmt w:val="bullet"/>
      <w:lvlText w:val="o"/>
      <w:lvlJc w:val="left"/>
      <w:pPr>
        <w:ind w:left="1440" w:hanging="360"/>
      </w:pPr>
      <w:rPr>
        <w:rFonts w:ascii="Courier New" w:hAnsi="Courier New" w:hint="default"/>
      </w:rPr>
    </w:lvl>
    <w:lvl w:ilvl="2" w:tplc="19A4E734">
      <w:start w:val="1"/>
      <w:numFmt w:val="bullet"/>
      <w:lvlText w:val=""/>
      <w:lvlJc w:val="left"/>
      <w:pPr>
        <w:ind w:left="2160" w:hanging="360"/>
      </w:pPr>
      <w:rPr>
        <w:rFonts w:ascii="Wingdings" w:hAnsi="Wingdings" w:hint="default"/>
      </w:rPr>
    </w:lvl>
    <w:lvl w:ilvl="3" w:tplc="386620A8">
      <w:start w:val="1"/>
      <w:numFmt w:val="bullet"/>
      <w:lvlText w:val=""/>
      <w:lvlJc w:val="left"/>
      <w:pPr>
        <w:ind w:left="2880" w:hanging="360"/>
      </w:pPr>
      <w:rPr>
        <w:rFonts w:ascii="Symbol" w:hAnsi="Symbol" w:hint="default"/>
      </w:rPr>
    </w:lvl>
    <w:lvl w:ilvl="4" w:tplc="4DF880BC">
      <w:start w:val="1"/>
      <w:numFmt w:val="bullet"/>
      <w:lvlText w:val="o"/>
      <w:lvlJc w:val="left"/>
      <w:pPr>
        <w:ind w:left="3600" w:hanging="360"/>
      </w:pPr>
      <w:rPr>
        <w:rFonts w:ascii="Courier New" w:hAnsi="Courier New" w:hint="default"/>
      </w:rPr>
    </w:lvl>
    <w:lvl w:ilvl="5" w:tplc="1EF2857C">
      <w:start w:val="1"/>
      <w:numFmt w:val="bullet"/>
      <w:lvlText w:val=""/>
      <w:lvlJc w:val="left"/>
      <w:pPr>
        <w:ind w:left="4320" w:hanging="360"/>
      </w:pPr>
      <w:rPr>
        <w:rFonts w:ascii="Wingdings" w:hAnsi="Wingdings" w:hint="default"/>
      </w:rPr>
    </w:lvl>
    <w:lvl w:ilvl="6" w:tplc="89F066DC">
      <w:start w:val="1"/>
      <w:numFmt w:val="bullet"/>
      <w:lvlText w:val=""/>
      <w:lvlJc w:val="left"/>
      <w:pPr>
        <w:ind w:left="5040" w:hanging="360"/>
      </w:pPr>
      <w:rPr>
        <w:rFonts w:ascii="Symbol" w:hAnsi="Symbol" w:hint="default"/>
      </w:rPr>
    </w:lvl>
    <w:lvl w:ilvl="7" w:tplc="5ECC4E72">
      <w:start w:val="1"/>
      <w:numFmt w:val="bullet"/>
      <w:lvlText w:val="o"/>
      <w:lvlJc w:val="left"/>
      <w:pPr>
        <w:ind w:left="5760" w:hanging="360"/>
      </w:pPr>
      <w:rPr>
        <w:rFonts w:ascii="Courier New" w:hAnsi="Courier New" w:hint="default"/>
      </w:rPr>
    </w:lvl>
    <w:lvl w:ilvl="8" w:tplc="D4BE1E8A">
      <w:start w:val="1"/>
      <w:numFmt w:val="bullet"/>
      <w:lvlText w:val=""/>
      <w:lvlJc w:val="left"/>
      <w:pPr>
        <w:ind w:left="6480" w:hanging="360"/>
      </w:pPr>
      <w:rPr>
        <w:rFonts w:ascii="Wingdings" w:hAnsi="Wingdings" w:hint="default"/>
      </w:rPr>
    </w:lvl>
  </w:abstractNum>
  <w:abstractNum w:abstractNumId="22" w15:restartNumberingAfterBreak="0">
    <w:nsid w:val="5F5F17D7"/>
    <w:multiLevelType w:val="hybridMultilevel"/>
    <w:tmpl w:val="7CFA275A"/>
    <w:lvl w:ilvl="0" w:tplc="0D26CF3A">
      <w:start w:val="1"/>
      <w:numFmt w:val="bullet"/>
      <w:lvlText w:val=""/>
      <w:lvlJc w:val="left"/>
      <w:pPr>
        <w:ind w:left="720" w:hanging="360"/>
      </w:pPr>
      <w:rPr>
        <w:rFonts w:ascii="Symbol" w:hAnsi="Symbol" w:hint="default"/>
      </w:rPr>
    </w:lvl>
    <w:lvl w:ilvl="1" w:tplc="62249A42">
      <w:start w:val="1"/>
      <w:numFmt w:val="bullet"/>
      <w:lvlText w:val="o"/>
      <w:lvlJc w:val="left"/>
      <w:pPr>
        <w:ind w:left="1440" w:hanging="360"/>
      </w:pPr>
      <w:rPr>
        <w:rFonts w:ascii="Courier New" w:hAnsi="Courier New" w:hint="default"/>
      </w:rPr>
    </w:lvl>
    <w:lvl w:ilvl="2" w:tplc="4CEA1AE0">
      <w:start w:val="1"/>
      <w:numFmt w:val="bullet"/>
      <w:lvlText w:val=""/>
      <w:lvlJc w:val="left"/>
      <w:pPr>
        <w:ind w:left="2160" w:hanging="360"/>
      </w:pPr>
      <w:rPr>
        <w:rFonts w:ascii="Wingdings" w:hAnsi="Wingdings" w:hint="default"/>
      </w:rPr>
    </w:lvl>
    <w:lvl w:ilvl="3" w:tplc="5BDC84BC">
      <w:start w:val="1"/>
      <w:numFmt w:val="bullet"/>
      <w:lvlText w:val=""/>
      <w:lvlJc w:val="left"/>
      <w:pPr>
        <w:ind w:left="2880" w:hanging="360"/>
      </w:pPr>
      <w:rPr>
        <w:rFonts w:ascii="Symbol" w:hAnsi="Symbol" w:hint="default"/>
      </w:rPr>
    </w:lvl>
    <w:lvl w:ilvl="4" w:tplc="9168E250">
      <w:start w:val="1"/>
      <w:numFmt w:val="bullet"/>
      <w:lvlText w:val="o"/>
      <w:lvlJc w:val="left"/>
      <w:pPr>
        <w:ind w:left="3600" w:hanging="360"/>
      </w:pPr>
      <w:rPr>
        <w:rFonts w:ascii="Courier New" w:hAnsi="Courier New" w:hint="default"/>
      </w:rPr>
    </w:lvl>
    <w:lvl w:ilvl="5" w:tplc="BA5C0C3C">
      <w:start w:val="1"/>
      <w:numFmt w:val="bullet"/>
      <w:lvlText w:val=""/>
      <w:lvlJc w:val="left"/>
      <w:pPr>
        <w:ind w:left="4320" w:hanging="360"/>
      </w:pPr>
      <w:rPr>
        <w:rFonts w:ascii="Wingdings" w:hAnsi="Wingdings" w:hint="default"/>
      </w:rPr>
    </w:lvl>
    <w:lvl w:ilvl="6" w:tplc="DBE8E504">
      <w:start w:val="1"/>
      <w:numFmt w:val="bullet"/>
      <w:lvlText w:val=""/>
      <w:lvlJc w:val="left"/>
      <w:pPr>
        <w:ind w:left="5040" w:hanging="360"/>
      </w:pPr>
      <w:rPr>
        <w:rFonts w:ascii="Symbol" w:hAnsi="Symbol" w:hint="default"/>
      </w:rPr>
    </w:lvl>
    <w:lvl w:ilvl="7" w:tplc="712C31D2">
      <w:start w:val="1"/>
      <w:numFmt w:val="bullet"/>
      <w:lvlText w:val="o"/>
      <w:lvlJc w:val="left"/>
      <w:pPr>
        <w:ind w:left="5760" w:hanging="360"/>
      </w:pPr>
      <w:rPr>
        <w:rFonts w:ascii="Courier New" w:hAnsi="Courier New" w:hint="default"/>
      </w:rPr>
    </w:lvl>
    <w:lvl w:ilvl="8" w:tplc="D6A2C5D2">
      <w:start w:val="1"/>
      <w:numFmt w:val="bullet"/>
      <w:lvlText w:val=""/>
      <w:lvlJc w:val="left"/>
      <w:pPr>
        <w:ind w:left="6480" w:hanging="360"/>
      </w:pPr>
      <w:rPr>
        <w:rFonts w:ascii="Wingdings" w:hAnsi="Wingdings" w:hint="default"/>
      </w:rPr>
    </w:lvl>
  </w:abstractNum>
  <w:abstractNum w:abstractNumId="23" w15:restartNumberingAfterBreak="0">
    <w:nsid w:val="61485D12"/>
    <w:multiLevelType w:val="hybridMultilevel"/>
    <w:tmpl w:val="6604021A"/>
    <w:lvl w:ilvl="0" w:tplc="1DE2C320">
      <w:start w:val="1"/>
      <w:numFmt w:val="decimal"/>
      <w:lvlText w:val="%1."/>
      <w:lvlJc w:val="left"/>
      <w:pPr>
        <w:ind w:left="720" w:hanging="360"/>
      </w:pPr>
      <w:rPr>
        <w:rFonts w:ascii="Arial" w:hAnsi="Arial" w:cs="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773387"/>
    <w:multiLevelType w:val="multilevel"/>
    <w:tmpl w:val="E972665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906F9C"/>
    <w:multiLevelType w:val="hybridMultilevel"/>
    <w:tmpl w:val="069018E8"/>
    <w:lvl w:ilvl="0" w:tplc="CE6693EA">
      <w:start w:val="1"/>
      <w:numFmt w:val="bullet"/>
      <w:lvlText w:val="·"/>
      <w:lvlJc w:val="left"/>
      <w:pPr>
        <w:ind w:left="360" w:hanging="360"/>
      </w:pPr>
      <w:rPr>
        <w:rFonts w:ascii="Symbol" w:hAnsi="Symbol" w:hint="default"/>
      </w:rPr>
    </w:lvl>
    <w:lvl w:ilvl="1" w:tplc="E76250C8">
      <w:start w:val="1"/>
      <w:numFmt w:val="bullet"/>
      <w:lvlText w:val="o"/>
      <w:lvlJc w:val="left"/>
      <w:pPr>
        <w:ind w:left="1080" w:hanging="360"/>
      </w:pPr>
      <w:rPr>
        <w:rFonts w:ascii="Courier New" w:hAnsi="Courier New" w:hint="default"/>
      </w:rPr>
    </w:lvl>
    <w:lvl w:ilvl="2" w:tplc="75387ED2">
      <w:start w:val="1"/>
      <w:numFmt w:val="bullet"/>
      <w:lvlText w:val=""/>
      <w:lvlJc w:val="left"/>
      <w:pPr>
        <w:ind w:left="1800" w:hanging="360"/>
      </w:pPr>
      <w:rPr>
        <w:rFonts w:ascii="Wingdings" w:hAnsi="Wingdings" w:hint="default"/>
      </w:rPr>
    </w:lvl>
    <w:lvl w:ilvl="3" w:tplc="E4B20766">
      <w:start w:val="1"/>
      <w:numFmt w:val="bullet"/>
      <w:lvlText w:val=""/>
      <w:lvlJc w:val="left"/>
      <w:pPr>
        <w:ind w:left="2520" w:hanging="360"/>
      </w:pPr>
      <w:rPr>
        <w:rFonts w:ascii="Symbol" w:hAnsi="Symbol" w:hint="default"/>
      </w:rPr>
    </w:lvl>
    <w:lvl w:ilvl="4" w:tplc="2642038C">
      <w:start w:val="1"/>
      <w:numFmt w:val="bullet"/>
      <w:lvlText w:val="o"/>
      <w:lvlJc w:val="left"/>
      <w:pPr>
        <w:ind w:left="3240" w:hanging="360"/>
      </w:pPr>
      <w:rPr>
        <w:rFonts w:ascii="Courier New" w:hAnsi="Courier New" w:hint="default"/>
      </w:rPr>
    </w:lvl>
    <w:lvl w:ilvl="5" w:tplc="4ED83604">
      <w:start w:val="1"/>
      <w:numFmt w:val="bullet"/>
      <w:lvlText w:val=""/>
      <w:lvlJc w:val="left"/>
      <w:pPr>
        <w:ind w:left="3960" w:hanging="360"/>
      </w:pPr>
      <w:rPr>
        <w:rFonts w:ascii="Wingdings" w:hAnsi="Wingdings" w:hint="default"/>
      </w:rPr>
    </w:lvl>
    <w:lvl w:ilvl="6" w:tplc="98CE802E">
      <w:start w:val="1"/>
      <w:numFmt w:val="bullet"/>
      <w:lvlText w:val=""/>
      <w:lvlJc w:val="left"/>
      <w:pPr>
        <w:ind w:left="4680" w:hanging="360"/>
      </w:pPr>
      <w:rPr>
        <w:rFonts w:ascii="Symbol" w:hAnsi="Symbol" w:hint="default"/>
      </w:rPr>
    </w:lvl>
    <w:lvl w:ilvl="7" w:tplc="E59A0B0C">
      <w:start w:val="1"/>
      <w:numFmt w:val="bullet"/>
      <w:lvlText w:val="o"/>
      <w:lvlJc w:val="left"/>
      <w:pPr>
        <w:ind w:left="5400" w:hanging="360"/>
      </w:pPr>
      <w:rPr>
        <w:rFonts w:ascii="Courier New" w:hAnsi="Courier New" w:hint="default"/>
      </w:rPr>
    </w:lvl>
    <w:lvl w:ilvl="8" w:tplc="3E781360">
      <w:start w:val="1"/>
      <w:numFmt w:val="bullet"/>
      <w:lvlText w:val=""/>
      <w:lvlJc w:val="left"/>
      <w:pPr>
        <w:ind w:left="6120" w:hanging="360"/>
      </w:pPr>
      <w:rPr>
        <w:rFonts w:ascii="Wingdings" w:hAnsi="Wingdings" w:hint="default"/>
      </w:rPr>
    </w:lvl>
  </w:abstractNum>
  <w:abstractNum w:abstractNumId="26" w15:restartNumberingAfterBreak="0">
    <w:nsid w:val="72172BF9"/>
    <w:multiLevelType w:val="hybridMultilevel"/>
    <w:tmpl w:val="33C68BB8"/>
    <w:lvl w:ilvl="0" w:tplc="AEA8F9A4">
      <w:start w:val="1"/>
      <w:numFmt w:val="bullet"/>
      <w:lvlText w:val=""/>
      <w:lvlJc w:val="left"/>
      <w:pPr>
        <w:ind w:left="720" w:hanging="360"/>
      </w:pPr>
      <w:rPr>
        <w:rFonts w:ascii="Symbol" w:hAnsi="Symbol" w:hint="default"/>
      </w:rPr>
    </w:lvl>
    <w:lvl w:ilvl="1" w:tplc="A0FA3124">
      <w:start w:val="1"/>
      <w:numFmt w:val="bullet"/>
      <w:lvlText w:val="o"/>
      <w:lvlJc w:val="left"/>
      <w:pPr>
        <w:ind w:left="1440" w:hanging="360"/>
      </w:pPr>
      <w:rPr>
        <w:rFonts w:ascii="Courier New" w:hAnsi="Courier New" w:hint="default"/>
      </w:rPr>
    </w:lvl>
    <w:lvl w:ilvl="2" w:tplc="BF4A166C">
      <w:start w:val="1"/>
      <w:numFmt w:val="bullet"/>
      <w:lvlText w:val=""/>
      <w:lvlJc w:val="left"/>
      <w:pPr>
        <w:ind w:left="2160" w:hanging="360"/>
      </w:pPr>
      <w:rPr>
        <w:rFonts w:ascii="Wingdings" w:hAnsi="Wingdings" w:hint="default"/>
      </w:rPr>
    </w:lvl>
    <w:lvl w:ilvl="3" w:tplc="A370A2BC">
      <w:start w:val="1"/>
      <w:numFmt w:val="bullet"/>
      <w:lvlText w:val=""/>
      <w:lvlJc w:val="left"/>
      <w:pPr>
        <w:ind w:left="2880" w:hanging="360"/>
      </w:pPr>
      <w:rPr>
        <w:rFonts w:ascii="Symbol" w:hAnsi="Symbol" w:hint="default"/>
      </w:rPr>
    </w:lvl>
    <w:lvl w:ilvl="4" w:tplc="AF1EAA00">
      <w:start w:val="1"/>
      <w:numFmt w:val="bullet"/>
      <w:lvlText w:val="o"/>
      <w:lvlJc w:val="left"/>
      <w:pPr>
        <w:ind w:left="3600" w:hanging="360"/>
      </w:pPr>
      <w:rPr>
        <w:rFonts w:ascii="Courier New" w:hAnsi="Courier New" w:hint="default"/>
      </w:rPr>
    </w:lvl>
    <w:lvl w:ilvl="5" w:tplc="3306C220">
      <w:start w:val="1"/>
      <w:numFmt w:val="bullet"/>
      <w:lvlText w:val=""/>
      <w:lvlJc w:val="left"/>
      <w:pPr>
        <w:ind w:left="4320" w:hanging="360"/>
      </w:pPr>
      <w:rPr>
        <w:rFonts w:ascii="Wingdings" w:hAnsi="Wingdings" w:hint="default"/>
      </w:rPr>
    </w:lvl>
    <w:lvl w:ilvl="6" w:tplc="CF22E1E2">
      <w:start w:val="1"/>
      <w:numFmt w:val="bullet"/>
      <w:lvlText w:val=""/>
      <w:lvlJc w:val="left"/>
      <w:pPr>
        <w:ind w:left="5040" w:hanging="360"/>
      </w:pPr>
      <w:rPr>
        <w:rFonts w:ascii="Symbol" w:hAnsi="Symbol" w:hint="default"/>
      </w:rPr>
    </w:lvl>
    <w:lvl w:ilvl="7" w:tplc="2506A1C4">
      <w:start w:val="1"/>
      <w:numFmt w:val="bullet"/>
      <w:lvlText w:val="o"/>
      <w:lvlJc w:val="left"/>
      <w:pPr>
        <w:ind w:left="5760" w:hanging="360"/>
      </w:pPr>
      <w:rPr>
        <w:rFonts w:ascii="Courier New" w:hAnsi="Courier New" w:hint="default"/>
      </w:rPr>
    </w:lvl>
    <w:lvl w:ilvl="8" w:tplc="64AEF95E">
      <w:start w:val="1"/>
      <w:numFmt w:val="bullet"/>
      <w:lvlText w:val=""/>
      <w:lvlJc w:val="left"/>
      <w:pPr>
        <w:ind w:left="6480" w:hanging="360"/>
      </w:pPr>
      <w:rPr>
        <w:rFonts w:ascii="Wingdings" w:hAnsi="Wingdings" w:hint="default"/>
      </w:rPr>
    </w:lvl>
  </w:abstractNum>
  <w:abstractNum w:abstractNumId="27" w15:restartNumberingAfterBreak="0">
    <w:nsid w:val="72DA52FB"/>
    <w:multiLevelType w:val="hybridMultilevel"/>
    <w:tmpl w:val="683ADACA"/>
    <w:lvl w:ilvl="0" w:tplc="2BDE396E">
      <w:start w:val="1"/>
      <w:numFmt w:val="bullet"/>
      <w:lvlText w:val=""/>
      <w:lvlJc w:val="left"/>
      <w:pPr>
        <w:ind w:left="720" w:hanging="360"/>
      </w:pPr>
      <w:rPr>
        <w:rFonts w:ascii="Symbol" w:hAnsi="Symbol" w:hint="default"/>
      </w:rPr>
    </w:lvl>
    <w:lvl w:ilvl="1" w:tplc="8B70E7EC">
      <w:start w:val="1"/>
      <w:numFmt w:val="bullet"/>
      <w:lvlText w:val="o"/>
      <w:lvlJc w:val="left"/>
      <w:pPr>
        <w:ind w:left="1440" w:hanging="360"/>
      </w:pPr>
      <w:rPr>
        <w:rFonts w:ascii="Courier New" w:hAnsi="Courier New" w:hint="default"/>
      </w:rPr>
    </w:lvl>
    <w:lvl w:ilvl="2" w:tplc="D474FF3C">
      <w:start w:val="1"/>
      <w:numFmt w:val="bullet"/>
      <w:lvlText w:val=""/>
      <w:lvlJc w:val="left"/>
      <w:pPr>
        <w:ind w:left="2160" w:hanging="360"/>
      </w:pPr>
      <w:rPr>
        <w:rFonts w:ascii="Wingdings" w:hAnsi="Wingdings" w:hint="default"/>
      </w:rPr>
    </w:lvl>
    <w:lvl w:ilvl="3" w:tplc="299EFB8A">
      <w:start w:val="1"/>
      <w:numFmt w:val="bullet"/>
      <w:lvlText w:val=""/>
      <w:lvlJc w:val="left"/>
      <w:pPr>
        <w:ind w:left="2880" w:hanging="360"/>
      </w:pPr>
      <w:rPr>
        <w:rFonts w:ascii="Symbol" w:hAnsi="Symbol" w:hint="default"/>
      </w:rPr>
    </w:lvl>
    <w:lvl w:ilvl="4" w:tplc="73447C72">
      <w:start w:val="1"/>
      <w:numFmt w:val="bullet"/>
      <w:lvlText w:val="o"/>
      <w:lvlJc w:val="left"/>
      <w:pPr>
        <w:ind w:left="3600" w:hanging="360"/>
      </w:pPr>
      <w:rPr>
        <w:rFonts w:ascii="Courier New" w:hAnsi="Courier New" w:hint="default"/>
      </w:rPr>
    </w:lvl>
    <w:lvl w:ilvl="5" w:tplc="A6E891E0">
      <w:start w:val="1"/>
      <w:numFmt w:val="bullet"/>
      <w:lvlText w:val=""/>
      <w:lvlJc w:val="left"/>
      <w:pPr>
        <w:ind w:left="4320" w:hanging="360"/>
      </w:pPr>
      <w:rPr>
        <w:rFonts w:ascii="Wingdings" w:hAnsi="Wingdings" w:hint="default"/>
      </w:rPr>
    </w:lvl>
    <w:lvl w:ilvl="6" w:tplc="C2BC35BA">
      <w:start w:val="1"/>
      <w:numFmt w:val="bullet"/>
      <w:lvlText w:val=""/>
      <w:lvlJc w:val="left"/>
      <w:pPr>
        <w:ind w:left="5040" w:hanging="360"/>
      </w:pPr>
      <w:rPr>
        <w:rFonts w:ascii="Symbol" w:hAnsi="Symbol" w:hint="default"/>
      </w:rPr>
    </w:lvl>
    <w:lvl w:ilvl="7" w:tplc="8B164664">
      <w:start w:val="1"/>
      <w:numFmt w:val="bullet"/>
      <w:lvlText w:val="o"/>
      <w:lvlJc w:val="left"/>
      <w:pPr>
        <w:ind w:left="5760" w:hanging="360"/>
      </w:pPr>
      <w:rPr>
        <w:rFonts w:ascii="Courier New" w:hAnsi="Courier New" w:hint="default"/>
      </w:rPr>
    </w:lvl>
    <w:lvl w:ilvl="8" w:tplc="C4F80462">
      <w:start w:val="1"/>
      <w:numFmt w:val="bullet"/>
      <w:lvlText w:val=""/>
      <w:lvlJc w:val="left"/>
      <w:pPr>
        <w:ind w:left="6480" w:hanging="360"/>
      </w:pPr>
      <w:rPr>
        <w:rFonts w:ascii="Wingdings" w:hAnsi="Wingdings" w:hint="default"/>
      </w:rPr>
    </w:lvl>
  </w:abstractNum>
  <w:abstractNum w:abstractNumId="28" w15:restartNumberingAfterBreak="0">
    <w:nsid w:val="76C06AEB"/>
    <w:multiLevelType w:val="hybridMultilevel"/>
    <w:tmpl w:val="A2D8B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271BCA"/>
    <w:multiLevelType w:val="hybridMultilevel"/>
    <w:tmpl w:val="86DE87E4"/>
    <w:lvl w:ilvl="0" w:tplc="AF2CB1F4">
      <w:start w:val="1"/>
      <w:numFmt w:val="bullet"/>
      <w:lvlText w:val=""/>
      <w:lvlJc w:val="left"/>
      <w:pPr>
        <w:ind w:left="720" w:hanging="360"/>
      </w:pPr>
      <w:rPr>
        <w:rFonts w:ascii="Symbol" w:hAnsi="Symbol" w:hint="default"/>
      </w:rPr>
    </w:lvl>
    <w:lvl w:ilvl="1" w:tplc="7F4AD304">
      <w:start w:val="1"/>
      <w:numFmt w:val="bullet"/>
      <w:lvlText w:val="o"/>
      <w:lvlJc w:val="left"/>
      <w:pPr>
        <w:ind w:left="1440" w:hanging="360"/>
      </w:pPr>
      <w:rPr>
        <w:rFonts w:ascii="Courier New" w:hAnsi="Courier New" w:hint="default"/>
      </w:rPr>
    </w:lvl>
    <w:lvl w:ilvl="2" w:tplc="DCDA2AE2">
      <w:start w:val="1"/>
      <w:numFmt w:val="bullet"/>
      <w:lvlText w:val=""/>
      <w:lvlJc w:val="left"/>
      <w:pPr>
        <w:ind w:left="2160" w:hanging="360"/>
      </w:pPr>
      <w:rPr>
        <w:rFonts w:ascii="Wingdings" w:hAnsi="Wingdings" w:hint="default"/>
      </w:rPr>
    </w:lvl>
    <w:lvl w:ilvl="3" w:tplc="A8A8D938">
      <w:start w:val="1"/>
      <w:numFmt w:val="bullet"/>
      <w:lvlText w:val=""/>
      <w:lvlJc w:val="left"/>
      <w:pPr>
        <w:ind w:left="2880" w:hanging="360"/>
      </w:pPr>
      <w:rPr>
        <w:rFonts w:ascii="Symbol" w:hAnsi="Symbol" w:hint="default"/>
      </w:rPr>
    </w:lvl>
    <w:lvl w:ilvl="4" w:tplc="E11ECC92">
      <w:start w:val="1"/>
      <w:numFmt w:val="bullet"/>
      <w:lvlText w:val="o"/>
      <w:lvlJc w:val="left"/>
      <w:pPr>
        <w:ind w:left="3600" w:hanging="360"/>
      </w:pPr>
      <w:rPr>
        <w:rFonts w:ascii="Courier New" w:hAnsi="Courier New" w:hint="default"/>
      </w:rPr>
    </w:lvl>
    <w:lvl w:ilvl="5" w:tplc="AD68FD06">
      <w:start w:val="1"/>
      <w:numFmt w:val="bullet"/>
      <w:lvlText w:val=""/>
      <w:lvlJc w:val="left"/>
      <w:pPr>
        <w:ind w:left="4320" w:hanging="360"/>
      </w:pPr>
      <w:rPr>
        <w:rFonts w:ascii="Wingdings" w:hAnsi="Wingdings" w:hint="default"/>
      </w:rPr>
    </w:lvl>
    <w:lvl w:ilvl="6" w:tplc="56160C1C">
      <w:start w:val="1"/>
      <w:numFmt w:val="bullet"/>
      <w:lvlText w:val=""/>
      <w:lvlJc w:val="left"/>
      <w:pPr>
        <w:ind w:left="5040" w:hanging="360"/>
      </w:pPr>
      <w:rPr>
        <w:rFonts w:ascii="Symbol" w:hAnsi="Symbol" w:hint="default"/>
      </w:rPr>
    </w:lvl>
    <w:lvl w:ilvl="7" w:tplc="0BE48B74">
      <w:start w:val="1"/>
      <w:numFmt w:val="bullet"/>
      <w:lvlText w:val="o"/>
      <w:lvlJc w:val="left"/>
      <w:pPr>
        <w:ind w:left="5760" w:hanging="360"/>
      </w:pPr>
      <w:rPr>
        <w:rFonts w:ascii="Courier New" w:hAnsi="Courier New" w:hint="default"/>
      </w:rPr>
    </w:lvl>
    <w:lvl w:ilvl="8" w:tplc="422E31BC">
      <w:start w:val="1"/>
      <w:numFmt w:val="bullet"/>
      <w:lvlText w:val=""/>
      <w:lvlJc w:val="left"/>
      <w:pPr>
        <w:ind w:left="6480" w:hanging="360"/>
      </w:pPr>
      <w:rPr>
        <w:rFonts w:ascii="Wingdings" w:hAnsi="Wingdings" w:hint="default"/>
      </w:rPr>
    </w:lvl>
  </w:abstractNum>
  <w:abstractNum w:abstractNumId="30" w15:restartNumberingAfterBreak="0">
    <w:nsid w:val="7E374799"/>
    <w:multiLevelType w:val="multilevel"/>
    <w:tmpl w:val="1AE4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
  </w:num>
  <w:num w:numId="3">
    <w:abstractNumId w:val="22"/>
  </w:num>
  <w:num w:numId="4">
    <w:abstractNumId w:val="21"/>
  </w:num>
  <w:num w:numId="5">
    <w:abstractNumId w:val="25"/>
  </w:num>
  <w:num w:numId="6">
    <w:abstractNumId w:val="10"/>
  </w:num>
  <w:num w:numId="7">
    <w:abstractNumId w:val="20"/>
  </w:num>
  <w:num w:numId="8">
    <w:abstractNumId w:val="27"/>
  </w:num>
  <w:num w:numId="9">
    <w:abstractNumId w:val="15"/>
  </w:num>
  <w:num w:numId="10">
    <w:abstractNumId w:val="29"/>
  </w:num>
  <w:num w:numId="11">
    <w:abstractNumId w:val="12"/>
  </w:num>
  <w:num w:numId="12">
    <w:abstractNumId w:val="17"/>
  </w:num>
  <w:num w:numId="13">
    <w:abstractNumId w:val="4"/>
  </w:num>
  <w:num w:numId="14">
    <w:abstractNumId w:val="2"/>
  </w:num>
  <w:num w:numId="15">
    <w:abstractNumId w:val="13"/>
  </w:num>
  <w:num w:numId="16">
    <w:abstractNumId w:val="28"/>
  </w:num>
  <w:num w:numId="17">
    <w:abstractNumId w:val="6"/>
  </w:num>
  <w:num w:numId="18">
    <w:abstractNumId w:val="1"/>
  </w:num>
  <w:num w:numId="19">
    <w:abstractNumId w:val="8"/>
  </w:num>
  <w:num w:numId="20">
    <w:abstractNumId w:val="16"/>
  </w:num>
  <w:num w:numId="21">
    <w:abstractNumId w:val="0"/>
  </w:num>
  <w:num w:numId="22">
    <w:abstractNumId w:val="7"/>
  </w:num>
  <w:num w:numId="23">
    <w:abstractNumId w:val="9"/>
  </w:num>
  <w:num w:numId="24">
    <w:abstractNumId w:val="14"/>
  </w:num>
  <w:num w:numId="25">
    <w:abstractNumId w:val="5"/>
  </w:num>
  <w:num w:numId="26">
    <w:abstractNumId w:val="19"/>
  </w:num>
  <w:num w:numId="27">
    <w:abstractNumId w:val="30"/>
  </w:num>
  <w:num w:numId="28">
    <w:abstractNumId w:val="24"/>
  </w:num>
  <w:num w:numId="29">
    <w:abstractNumId w:val="11"/>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4DB6A7"/>
    <w:rsid w:val="0000151C"/>
    <w:rsid w:val="00022CFB"/>
    <w:rsid w:val="00047BBC"/>
    <w:rsid w:val="0005231F"/>
    <w:rsid w:val="000C2376"/>
    <w:rsid w:val="000C2E9C"/>
    <w:rsid w:val="000D6029"/>
    <w:rsid w:val="000E59A7"/>
    <w:rsid w:val="00136FBD"/>
    <w:rsid w:val="00144202"/>
    <w:rsid w:val="0018365B"/>
    <w:rsid w:val="0019590B"/>
    <w:rsid w:val="001B2258"/>
    <w:rsid w:val="001D518B"/>
    <w:rsid w:val="001D55B5"/>
    <w:rsid w:val="001F3B86"/>
    <w:rsid w:val="0020245A"/>
    <w:rsid w:val="00215CFE"/>
    <w:rsid w:val="00220038"/>
    <w:rsid w:val="002460F6"/>
    <w:rsid w:val="002567E3"/>
    <w:rsid w:val="0026263F"/>
    <w:rsid w:val="00272117"/>
    <w:rsid w:val="00272AAA"/>
    <w:rsid w:val="00273470"/>
    <w:rsid w:val="002B175E"/>
    <w:rsid w:val="002C05E2"/>
    <w:rsid w:val="002D2B9F"/>
    <w:rsid w:val="002D522F"/>
    <w:rsid w:val="002F4A5C"/>
    <w:rsid w:val="0030263A"/>
    <w:rsid w:val="0032171A"/>
    <w:rsid w:val="003507C1"/>
    <w:rsid w:val="00385013"/>
    <w:rsid w:val="003A7FDC"/>
    <w:rsid w:val="003B6708"/>
    <w:rsid w:val="003B6EC4"/>
    <w:rsid w:val="003C225A"/>
    <w:rsid w:val="003E737C"/>
    <w:rsid w:val="00401FBA"/>
    <w:rsid w:val="004450F9"/>
    <w:rsid w:val="00445667"/>
    <w:rsid w:val="00471682"/>
    <w:rsid w:val="00471889"/>
    <w:rsid w:val="004B08C1"/>
    <w:rsid w:val="004E3029"/>
    <w:rsid w:val="004F52B4"/>
    <w:rsid w:val="005112B4"/>
    <w:rsid w:val="005137F8"/>
    <w:rsid w:val="00515542"/>
    <w:rsid w:val="005167A9"/>
    <w:rsid w:val="00522D23"/>
    <w:rsid w:val="005246DD"/>
    <w:rsid w:val="00526909"/>
    <w:rsid w:val="00530193"/>
    <w:rsid w:val="00534CC3"/>
    <w:rsid w:val="00535818"/>
    <w:rsid w:val="00577140"/>
    <w:rsid w:val="00582025"/>
    <w:rsid w:val="005833AB"/>
    <w:rsid w:val="005F2C1D"/>
    <w:rsid w:val="00644074"/>
    <w:rsid w:val="00676FB8"/>
    <w:rsid w:val="006A6D7D"/>
    <w:rsid w:val="006D2042"/>
    <w:rsid w:val="006F5BA1"/>
    <w:rsid w:val="007173A2"/>
    <w:rsid w:val="00737B8F"/>
    <w:rsid w:val="00750C5F"/>
    <w:rsid w:val="007958A3"/>
    <w:rsid w:val="007A0691"/>
    <w:rsid w:val="007A58CA"/>
    <w:rsid w:val="007C2434"/>
    <w:rsid w:val="007D022A"/>
    <w:rsid w:val="007D0D9F"/>
    <w:rsid w:val="0080261C"/>
    <w:rsid w:val="008175F2"/>
    <w:rsid w:val="008211BA"/>
    <w:rsid w:val="0083793A"/>
    <w:rsid w:val="00841EE4"/>
    <w:rsid w:val="00853A43"/>
    <w:rsid w:val="00873248"/>
    <w:rsid w:val="0087347D"/>
    <w:rsid w:val="008817C3"/>
    <w:rsid w:val="008A234F"/>
    <w:rsid w:val="008D4B8C"/>
    <w:rsid w:val="008E38B2"/>
    <w:rsid w:val="008E6159"/>
    <w:rsid w:val="00924E4C"/>
    <w:rsid w:val="009466A9"/>
    <w:rsid w:val="00951760"/>
    <w:rsid w:val="009524B7"/>
    <w:rsid w:val="00967683"/>
    <w:rsid w:val="009773D3"/>
    <w:rsid w:val="00977C58"/>
    <w:rsid w:val="0098199C"/>
    <w:rsid w:val="009A0FEF"/>
    <w:rsid w:val="009B28F0"/>
    <w:rsid w:val="009B2F1B"/>
    <w:rsid w:val="009F59DF"/>
    <w:rsid w:val="00A424A1"/>
    <w:rsid w:val="00A638D8"/>
    <w:rsid w:val="00A96F9C"/>
    <w:rsid w:val="00AC61FE"/>
    <w:rsid w:val="00B21417"/>
    <w:rsid w:val="00B31D99"/>
    <w:rsid w:val="00B4158F"/>
    <w:rsid w:val="00B97EF6"/>
    <w:rsid w:val="00BA6E71"/>
    <w:rsid w:val="00BC1876"/>
    <w:rsid w:val="00BF5834"/>
    <w:rsid w:val="00C01815"/>
    <w:rsid w:val="00C16842"/>
    <w:rsid w:val="00C16891"/>
    <w:rsid w:val="00C32815"/>
    <w:rsid w:val="00C50E8E"/>
    <w:rsid w:val="00C62AEB"/>
    <w:rsid w:val="00C7132C"/>
    <w:rsid w:val="00C74FCB"/>
    <w:rsid w:val="00C90A36"/>
    <w:rsid w:val="00C92C2F"/>
    <w:rsid w:val="00CA1F9D"/>
    <w:rsid w:val="00CF4D12"/>
    <w:rsid w:val="00D8624E"/>
    <w:rsid w:val="00D912A7"/>
    <w:rsid w:val="00D9295F"/>
    <w:rsid w:val="00DA0193"/>
    <w:rsid w:val="00DD42EC"/>
    <w:rsid w:val="00DF03F1"/>
    <w:rsid w:val="00E61D9A"/>
    <w:rsid w:val="00E66412"/>
    <w:rsid w:val="00EB1F10"/>
    <w:rsid w:val="00ED023E"/>
    <w:rsid w:val="00EF16D9"/>
    <w:rsid w:val="00F13BFA"/>
    <w:rsid w:val="00F20724"/>
    <w:rsid w:val="00F703D8"/>
    <w:rsid w:val="01057A56"/>
    <w:rsid w:val="01334438"/>
    <w:rsid w:val="01C97127"/>
    <w:rsid w:val="01CE6878"/>
    <w:rsid w:val="01F48CD5"/>
    <w:rsid w:val="02540B83"/>
    <w:rsid w:val="0330E7B2"/>
    <w:rsid w:val="035E8A0C"/>
    <w:rsid w:val="03B7C7A6"/>
    <w:rsid w:val="03F95296"/>
    <w:rsid w:val="046A8ECC"/>
    <w:rsid w:val="0482429C"/>
    <w:rsid w:val="04E5099E"/>
    <w:rsid w:val="05077673"/>
    <w:rsid w:val="05A84106"/>
    <w:rsid w:val="05E146BE"/>
    <w:rsid w:val="064735F9"/>
    <w:rsid w:val="0657C28C"/>
    <w:rsid w:val="06682096"/>
    <w:rsid w:val="06A346D4"/>
    <w:rsid w:val="06B7468D"/>
    <w:rsid w:val="070D065A"/>
    <w:rsid w:val="07441167"/>
    <w:rsid w:val="0745ECD5"/>
    <w:rsid w:val="075D3E74"/>
    <w:rsid w:val="07690275"/>
    <w:rsid w:val="07ACFCBD"/>
    <w:rsid w:val="08538020"/>
    <w:rsid w:val="085F8DE4"/>
    <w:rsid w:val="088C5997"/>
    <w:rsid w:val="08ED8FD5"/>
    <w:rsid w:val="092AECA2"/>
    <w:rsid w:val="097F23B6"/>
    <w:rsid w:val="09939651"/>
    <w:rsid w:val="0998D322"/>
    <w:rsid w:val="0A3CE4ED"/>
    <w:rsid w:val="0A78A16E"/>
    <w:rsid w:val="0A7C3651"/>
    <w:rsid w:val="0A9977A7"/>
    <w:rsid w:val="0AD5905D"/>
    <w:rsid w:val="0BF09408"/>
    <w:rsid w:val="0BFA0DC7"/>
    <w:rsid w:val="0C017501"/>
    <w:rsid w:val="0C5A88FA"/>
    <w:rsid w:val="0C98ECB9"/>
    <w:rsid w:val="0CA84309"/>
    <w:rsid w:val="0D051C17"/>
    <w:rsid w:val="0DAB92FF"/>
    <w:rsid w:val="0E1391EA"/>
    <w:rsid w:val="0E3FF9B3"/>
    <w:rsid w:val="0E684F4D"/>
    <w:rsid w:val="0E8A0678"/>
    <w:rsid w:val="0EAE58B9"/>
    <w:rsid w:val="0EC81793"/>
    <w:rsid w:val="0EFA81B0"/>
    <w:rsid w:val="0F37D65D"/>
    <w:rsid w:val="0F526264"/>
    <w:rsid w:val="0FD13D5E"/>
    <w:rsid w:val="10A2EE55"/>
    <w:rsid w:val="10D3A6BE"/>
    <w:rsid w:val="10FA27FE"/>
    <w:rsid w:val="111C19BE"/>
    <w:rsid w:val="118A6515"/>
    <w:rsid w:val="119FB3E0"/>
    <w:rsid w:val="12098C45"/>
    <w:rsid w:val="12470FBC"/>
    <w:rsid w:val="126A7CC7"/>
    <w:rsid w:val="12ED1300"/>
    <w:rsid w:val="1391E911"/>
    <w:rsid w:val="13E37365"/>
    <w:rsid w:val="13E73698"/>
    <w:rsid w:val="1432447C"/>
    <w:rsid w:val="145112C4"/>
    <w:rsid w:val="149F72B3"/>
    <w:rsid w:val="14B05BA8"/>
    <w:rsid w:val="14BBFC18"/>
    <w:rsid w:val="14C03AA2"/>
    <w:rsid w:val="14D2D21F"/>
    <w:rsid w:val="14F31D6F"/>
    <w:rsid w:val="15001742"/>
    <w:rsid w:val="150697ED"/>
    <w:rsid w:val="15210867"/>
    <w:rsid w:val="152F8730"/>
    <w:rsid w:val="1555163C"/>
    <w:rsid w:val="157B42D4"/>
    <w:rsid w:val="158568F6"/>
    <w:rsid w:val="1615DAA3"/>
    <w:rsid w:val="16922E98"/>
    <w:rsid w:val="169E2A65"/>
    <w:rsid w:val="16C17CA2"/>
    <w:rsid w:val="1704BD7B"/>
    <w:rsid w:val="1739475A"/>
    <w:rsid w:val="17451351"/>
    <w:rsid w:val="17749A0E"/>
    <w:rsid w:val="1788DB50"/>
    <w:rsid w:val="17DFE36D"/>
    <w:rsid w:val="182B584D"/>
    <w:rsid w:val="182F7378"/>
    <w:rsid w:val="1861893B"/>
    <w:rsid w:val="18E31959"/>
    <w:rsid w:val="19047DE2"/>
    <w:rsid w:val="191493D3"/>
    <w:rsid w:val="1978804C"/>
    <w:rsid w:val="197D2FC4"/>
    <w:rsid w:val="19DFE2C1"/>
    <w:rsid w:val="1A34C0B1"/>
    <w:rsid w:val="1B0CDCD9"/>
    <w:rsid w:val="1B2C703A"/>
    <w:rsid w:val="1B40E602"/>
    <w:rsid w:val="1B6048C6"/>
    <w:rsid w:val="1BA02CA1"/>
    <w:rsid w:val="1BCC8920"/>
    <w:rsid w:val="1C005257"/>
    <w:rsid w:val="1C04A131"/>
    <w:rsid w:val="1C624C1B"/>
    <w:rsid w:val="1C9C50E3"/>
    <w:rsid w:val="1CB3E765"/>
    <w:rsid w:val="1CCFA3D1"/>
    <w:rsid w:val="1D2A0F9F"/>
    <w:rsid w:val="1D45E31A"/>
    <w:rsid w:val="1D666B7B"/>
    <w:rsid w:val="1D70FA56"/>
    <w:rsid w:val="1E082B83"/>
    <w:rsid w:val="1E18474C"/>
    <w:rsid w:val="1E389417"/>
    <w:rsid w:val="1E46CC1A"/>
    <w:rsid w:val="1E63F944"/>
    <w:rsid w:val="1E901D60"/>
    <w:rsid w:val="1EC375CC"/>
    <w:rsid w:val="1F0CCAB7"/>
    <w:rsid w:val="1F1F515D"/>
    <w:rsid w:val="1F67E42C"/>
    <w:rsid w:val="1FE4CE69"/>
    <w:rsid w:val="1FECA3EC"/>
    <w:rsid w:val="1FEE4F24"/>
    <w:rsid w:val="2018B5F5"/>
    <w:rsid w:val="204A7D65"/>
    <w:rsid w:val="2050EAAD"/>
    <w:rsid w:val="208893B6"/>
    <w:rsid w:val="20B12702"/>
    <w:rsid w:val="20CEB107"/>
    <w:rsid w:val="20F56F89"/>
    <w:rsid w:val="21390876"/>
    <w:rsid w:val="21BC4D37"/>
    <w:rsid w:val="21ECBB0E"/>
    <w:rsid w:val="22452FCD"/>
    <w:rsid w:val="22804703"/>
    <w:rsid w:val="2314806C"/>
    <w:rsid w:val="23311BF8"/>
    <w:rsid w:val="236623ED"/>
    <w:rsid w:val="2370454C"/>
    <w:rsid w:val="23E1F97C"/>
    <w:rsid w:val="240318E9"/>
    <w:rsid w:val="240E7D5E"/>
    <w:rsid w:val="24D5C6F4"/>
    <w:rsid w:val="251B8C69"/>
    <w:rsid w:val="25AD403A"/>
    <w:rsid w:val="25D7E0D5"/>
    <w:rsid w:val="26330BB9"/>
    <w:rsid w:val="2646AC6E"/>
    <w:rsid w:val="266F1237"/>
    <w:rsid w:val="2670D48E"/>
    <w:rsid w:val="26719755"/>
    <w:rsid w:val="26B0FE9E"/>
    <w:rsid w:val="26BBCB51"/>
    <w:rsid w:val="26BD69AA"/>
    <w:rsid w:val="2709580F"/>
    <w:rsid w:val="27137D78"/>
    <w:rsid w:val="2740C5C4"/>
    <w:rsid w:val="27540083"/>
    <w:rsid w:val="2792D941"/>
    <w:rsid w:val="27E1ED4C"/>
    <w:rsid w:val="28136846"/>
    <w:rsid w:val="28173779"/>
    <w:rsid w:val="2827C0EC"/>
    <w:rsid w:val="285F7064"/>
    <w:rsid w:val="28678F0D"/>
    <w:rsid w:val="291A520B"/>
    <w:rsid w:val="2942BD01"/>
    <w:rsid w:val="2984E258"/>
    <w:rsid w:val="29C232CD"/>
    <w:rsid w:val="29C707F2"/>
    <w:rsid w:val="2A0B7D84"/>
    <w:rsid w:val="2A0BAA25"/>
    <w:rsid w:val="2B7FC652"/>
    <w:rsid w:val="2C018506"/>
    <w:rsid w:val="2C560B8D"/>
    <w:rsid w:val="2C8C6D7B"/>
    <w:rsid w:val="2C941202"/>
    <w:rsid w:val="2D421754"/>
    <w:rsid w:val="2D5F1A8B"/>
    <w:rsid w:val="2D87B757"/>
    <w:rsid w:val="2DDA7179"/>
    <w:rsid w:val="2E7DF392"/>
    <w:rsid w:val="2F73FAE6"/>
    <w:rsid w:val="2F8AEB07"/>
    <w:rsid w:val="2FC40E3D"/>
    <w:rsid w:val="2FEE01E7"/>
    <w:rsid w:val="30666F33"/>
    <w:rsid w:val="31050EB9"/>
    <w:rsid w:val="312C537F"/>
    <w:rsid w:val="313861A5"/>
    <w:rsid w:val="313FE2A5"/>
    <w:rsid w:val="3164AEAE"/>
    <w:rsid w:val="3182BB2D"/>
    <w:rsid w:val="31876A99"/>
    <w:rsid w:val="319CAC48"/>
    <w:rsid w:val="31DA36B5"/>
    <w:rsid w:val="33BDCF34"/>
    <w:rsid w:val="33E22B7B"/>
    <w:rsid w:val="34477377"/>
    <w:rsid w:val="345BC269"/>
    <w:rsid w:val="3478CCC9"/>
    <w:rsid w:val="34A4F94E"/>
    <w:rsid w:val="34C937A7"/>
    <w:rsid w:val="35B8F5DC"/>
    <w:rsid w:val="35F125F1"/>
    <w:rsid w:val="363EBBDB"/>
    <w:rsid w:val="364A3D03"/>
    <w:rsid w:val="3695BA5A"/>
    <w:rsid w:val="369CA278"/>
    <w:rsid w:val="378CA51C"/>
    <w:rsid w:val="37CA1AA7"/>
    <w:rsid w:val="37ECFEDD"/>
    <w:rsid w:val="382451FD"/>
    <w:rsid w:val="3884EC75"/>
    <w:rsid w:val="38BFAA66"/>
    <w:rsid w:val="38D17899"/>
    <w:rsid w:val="39433112"/>
    <w:rsid w:val="39B82156"/>
    <w:rsid w:val="39D292A0"/>
    <w:rsid w:val="39E17447"/>
    <w:rsid w:val="39E96708"/>
    <w:rsid w:val="3A932AE8"/>
    <w:rsid w:val="3A9B482C"/>
    <w:rsid w:val="3AB21725"/>
    <w:rsid w:val="3AD67F70"/>
    <w:rsid w:val="3AE367F2"/>
    <w:rsid w:val="3B9DD60A"/>
    <w:rsid w:val="3BFAA4A8"/>
    <w:rsid w:val="3C572B61"/>
    <w:rsid w:val="3C706A65"/>
    <w:rsid w:val="3D1BA5E7"/>
    <w:rsid w:val="3D61318F"/>
    <w:rsid w:val="3E412C45"/>
    <w:rsid w:val="3E5B0F11"/>
    <w:rsid w:val="3F51C75D"/>
    <w:rsid w:val="3F520996"/>
    <w:rsid w:val="3F7EDFDA"/>
    <w:rsid w:val="3F9B8D41"/>
    <w:rsid w:val="3FDB9D65"/>
    <w:rsid w:val="4142EAC1"/>
    <w:rsid w:val="414857F3"/>
    <w:rsid w:val="415CDE4F"/>
    <w:rsid w:val="423C3D8A"/>
    <w:rsid w:val="426279E5"/>
    <w:rsid w:val="42981AC8"/>
    <w:rsid w:val="42A3A886"/>
    <w:rsid w:val="432400D9"/>
    <w:rsid w:val="4368A860"/>
    <w:rsid w:val="43C7A8C0"/>
    <w:rsid w:val="43D08CD5"/>
    <w:rsid w:val="43EAD896"/>
    <w:rsid w:val="44663928"/>
    <w:rsid w:val="448E0B14"/>
    <w:rsid w:val="44FA4DDD"/>
    <w:rsid w:val="4552ECDF"/>
    <w:rsid w:val="45560039"/>
    <w:rsid w:val="455F097C"/>
    <w:rsid w:val="4587F5EC"/>
    <w:rsid w:val="45B337E0"/>
    <w:rsid w:val="46231FAB"/>
    <w:rsid w:val="463C3180"/>
    <w:rsid w:val="46674A2F"/>
    <w:rsid w:val="46D753D6"/>
    <w:rsid w:val="46E44BF3"/>
    <w:rsid w:val="47191B94"/>
    <w:rsid w:val="471BAC6D"/>
    <w:rsid w:val="474612FE"/>
    <w:rsid w:val="474CAAED"/>
    <w:rsid w:val="474E1A10"/>
    <w:rsid w:val="47708243"/>
    <w:rsid w:val="47C658CD"/>
    <w:rsid w:val="47E6B2CC"/>
    <w:rsid w:val="47EA3A3F"/>
    <w:rsid w:val="4833789A"/>
    <w:rsid w:val="483BAC6E"/>
    <w:rsid w:val="484822CA"/>
    <w:rsid w:val="49D5BD14"/>
    <w:rsid w:val="4A7A816E"/>
    <w:rsid w:val="4A9D6A3E"/>
    <w:rsid w:val="4AED56D1"/>
    <w:rsid w:val="4AFEB390"/>
    <w:rsid w:val="4B07279D"/>
    <w:rsid w:val="4B6221F9"/>
    <w:rsid w:val="4B629A23"/>
    <w:rsid w:val="4BCC62C3"/>
    <w:rsid w:val="4BEA7DFE"/>
    <w:rsid w:val="4C232668"/>
    <w:rsid w:val="4D06B83D"/>
    <w:rsid w:val="4D218522"/>
    <w:rsid w:val="4E2D00A3"/>
    <w:rsid w:val="4E753E2B"/>
    <w:rsid w:val="4E8AB261"/>
    <w:rsid w:val="4F4C4377"/>
    <w:rsid w:val="4F4DB6A7"/>
    <w:rsid w:val="4FB6B69A"/>
    <w:rsid w:val="4FFE99E2"/>
    <w:rsid w:val="5151B717"/>
    <w:rsid w:val="51CD56C6"/>
    <w:rsid w:val="51CE9D42"/>
    <w:rsid w:val="51E0B3B8"/>
    <w:rsid w:val="520ABC2A"/>
    <w:rsid w:val="524CB814"/>
    <w:rsid w:val="5295B0B3"/>
    <w:rsid w:val="52EEE6CB"/>
    <w:rsid w:val="530280F5"/>
    <w:rsid w:val="536B1F12"/>
    <w:rsid w:val="538B32C3"/>
    <w:rsid w:val="53B72B45"/>
    <w:rsid w:val="53FE726E"/>
    <w:rsid w:val="5408FD61"/>
    <w:rsid w:val="542B8D57"/>
    <w:rsid w:val="5460C719"/>
    <w:rsid w:val="546DCCA2"/>
    <w:rsid w:val="5470021B"/>
    <w:rsid w:val="54A06BB0"/>
    <w:rsid w:val="54BD3825"/>
    <w:rsid w:val="554F3242"/>
    <w:rsid w:val="555BE684"/>
    <w:rsid w:val="5571D9DC"/>
    <w:rsid w:val="55A667D4"/>
    <w:rsid w:val="55B0241B"/>
    <w:rsid w:val="55FCF015"/>
    <w:rsid w:val="56568A68"/>
    <w:rsid w:val="566A2104"/>
    <w:rsid w:val="56F9E0BB"/>
    <w:rsid w:val="573EDD0F"/>
    <w:rsid w:val="5758640F"/>
    <w:rsid w:val="575E0092"/>
    <w:rsid w:val="57C5C46C"/>
    <w:rsid w:val="57D051C2"/>
    <w:rsid w:val="57E3470B"/>
    <w:rsid w:val="5811ABEF"/>
    <w:rsid w:val="58392163"/>
    <w:rsid w:val="586DAC08"/>
    <w:rsid w:val="58C58CDA"/>
    <w:rsid w:val="58E2284F"/>
    <w:rsid w:val="58EE6A11"/>
    <w:rsid w:val="58F3DA05"/>
    <w:rsid w:val="5902D0ED"/>
    <w:rsid w:val="591F0617"/>
    <w:rsid w:val="59CB3D77"/>
    <w:rsid w:val="5A43A8B7"/>
    <w:rsid w:val="5A8D362A"/>
    <w:rsid w:val="5AB2CD8D"/>
    <w:rsid w:val="5AE4C3F3"/>
    <w:rsid w:val="5B4F4120"/>
    <w:rsid w:val="5B7B380D"/>
    <w:rsid w:val="5C06C12A"/>
    <w:rsid w:val="5C2DE934"/>
    <w:rsid w:val="5C3717AC"/>
    <w:rsid w:val="5C6EE189"/>
    <w:rsid w:val="5C8E428C"/>
    <w:rsid w:val="5CBEFD8C"/>
    <w:rsid w:val="5D0D5920"/>
    <w:rsid w:val="5D34F7D3"/>
    <w:rsid w:val="5D41DE70"/>
    <w:rsid w:val="5DCF6F67"/>
    <w:rsid w:val="5DDA4005"/>
    <w:rsid w:val="5F0C9FFB"/>
    <w:rsid w:val="5F1B53C1"/>
    <w:rsid w:val="5F25359F"/>
    <w:rsid w:val="5F54DE84"/>
    <w:rsid w:val="602A5A73"/>
    <w:rsid w:val="603E91D7"/>
    <w:rsid w:val="60A04373"/>
    <w:rsid w:val="60D2E518"/>
    <w:rsid w:val="61621C97"/>
    <w:rsid w:val="61688566"/>
    <w:rsid w:val="623B0FE8"/>
    <w:rsid w:val="6279E52A"/>
    <w:rsid w:val="627AB84A"/>
    <w:rsid w:val="63434461"/>
    <w:rsid w:val="63F24B11"/>
    <w:rsid w:val="643E3FF0"/>
    <w:rsid w:val="647B37C0"/>
    <w:rsid w:val="649AC6F7"/>
    <w:rsid w:val="64A8A1B6"/>
    <w:rsid w:val="651E48E3"/>
    <w:rsid w:val="65895EEE"/>
    <w:rsid w:val="65917EA5"/>
    <w:rsid w:val="660F10CC"/>
    <w:rsid w:val="6617281B"/>
    <w:rsid w:val="665DF6C5"/>
    <w:rsid w:val="66DC7F5F"/>
    <w:rsid w:val="66E94327"/>
    <w:rsid w:val="670BB7F0"/>
    <w:rsid w:val="6714D796"/>
    <w:rsid w:val="6715C835"/>
    <w:rsid w:val="6766A6D9"/>
    <w:rsid w:val="6782E2DD"/>
    <w:rsid w:val="67C939D4"/>
    <w:rsid w:val="67F3A065"/>
    <w:rsid w:val="680446C4"/>
    <w:rsid w:val="680FD0F8"/>
    <w:rsid w:val="6820CD90"/>
    <w:rsid w:val="687E57D6"/>
    <w:rsid w:val="6890977B"/>
    <w:rsid w:val="68B0A15D"/>
    <w:rsid w:val="68B19896"/>
    <w:rsid w:val="68BDE11F"/>
    <w:rsid w:val="68F1D881"/>
    <w:rsid w:val="6909E0EB"/>
    <w:rsid w:val="6970817D"/>
    <w:rsid w:val="69F4E76E"/>
    <w:rsid w:val="6A0BB5C0"/>
    <w:rsid w:val="6A623A3B"/>
    <w:rsid w:val="6A751B3B"/>
    <w:rsid w:val="6ADEE50B"/>
    <w:rsid w:val="6AFA6075"/>
    <w:rsid w:val="6B242424"/>
    <w:rsid w:val="6B3F4122"/>
    <w:rsid w:val="6BACD46E"/>
    <w:rsid w:val="6C4035FE"/>
    <w:rsid w:val="6C55086A"/>
    <w:rsid w:val="6D62F67E"/>
    <w:rsid w:val="6D76B960"/>
    <w:rsid w:val="6DE3002A"/>
    <w:rsid w:val="6DEE7132"/>
    <w:rsid w:val="6DF492B2"/>
    <w:rsid w:val="6E121739"/>
    <w:rsid w:val="6E48E898"/>
    <w:rsid w:val="6E4D3A27"/>
    <w:rsid w:val="6E7D6123"/>
    <w:rsid w:val="6E825672"/>
    <w:rsid w:val="6E90C4D3"/>
    <w:rsid w:val="6ECCB246"/>
    <w:rsid w:val="6ECE1FBD"/>
    <w:rsid w:val="6EEFA1E9"/>
    <w:rsid w:val="6EF4F584"/>
    <w:rsid w:val="6F084D31"/>
    <w:rsid w:val="6F4346EF"/>
    <w:rsid w:val="6F702676"/>
    <w:rsid w:val="6FBC7DB1"/>
    <w:rsid w:val="6FD4797F"/>
    <w:rsid w:val="7074A660"/>
    <w:rsid w:val="7079B61F"/>
    <w:rsid w:val="711B21AE"/>
    <w:rsid w:val="71211A4C"/>
    <w:rsid w:val="712F9E75"/>
    <w:rsid w:val="728DA309"/>
    <w:rsid w:val="72F2B44C"/>
    <w:rsid w:val="73054FE6"/>
    <w:rsid w:val="733B85BE"/>
    <w:rsid w:val="739F9819"/>
    <w:rsid w:val="73B05D12"/>
    <w:rsid w:val="73DB4145"/>
    <w:rsid w:val="748727B7"/>
    <w:rsid w:val="74BAC1BD"/>
    <w:rsid w:val="74D375AE"/>
    <w:rsid w:val="74E937EC"/>
    <w:rsid w:val="74ED14B7"/>
    <w:rsid w:val="7513881C"/>
    <w:rsid w:val="75DAB4A1"/>
    <w:rsid w:val="75E675DE"/>
    <w:rsid w:val="75F9BB81"/>
    <w:rsid w:val="763E3126"/>
    <w:rsid w:val="76D4BD35"/>
    <w:rsid w:val="771D16A0"/>
    <w:rsid w:val="77360F99"/>
    <w:rsid w:val="7736CF85"/>
    <w:rsid w:val="77A87B16"/>
    <w:rsid w:val="78B200C2"/>
    <w:rsid w:val="78B56666"/>
    <w:rsid w:val="78D29FFF"/>
    <w:rsid w:val="78F0416A"/>
    <w:rsid w:val="798CE484"/>
    <w:rsid w:val="79FBBF3E"/>
    <w:rsid w:val="7A2C1A29"/>
    <w:rsid w:val="7A542F3E"/>
    <w:rsid w:val="7A5ED80A"/>
    <w:rsid w:val="7A8316A5"/>
    <w:rsid w:val="7A8FD1C5"/>
    <w:rsid w:val="7B0F773A"/>
    <w:rsid w:val="7B49E39C"/>
    <w:rsid w:val="7B4D23AE"/>
    <w:rsid w:val="7B7CE7E2"/>
    <w:rsid w:val="7BCD9C70"/>
    <w:rsid w:val="7C167DA2"/>
    <w:rsid w:val="7C5D7D8B"/>
    <w:rsid w:val="7C64D9E5"/>
    <w:rsid w:val="7CBE45C6"/>
    <w:rsid w:val="7D3E0C84"/>
    <w:rsid w:val="7D4AF9AC"/>
    <w:rsid w:val="7D869006"/>
    <w:rsid w:val="7E9F8680"/>
    <w:rsid w:val="7F5D9EEC"/>
    <w:rsid w:val="7FE7C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6DBE5"/>
  <w15:chartTrackingRefBased/>
  <w15:docId w15:val="{2AFE284D-2B78-440D-9593-9B0DEFA1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470"/>
  </w:style>
  <w:style w:type="paragraph" w:styleId="Heading1">
    <w:name w:val="heading 1"/>
    <w:basedOn w:val="Normal"/>
    <w:next w:val="Normal"/>
    <w:link w:val="Heading1Char"/>
    <w:uiPriority w:val="9"/>
    <w:qFormat/>
    <w:rsid w:val="005301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customStyle="1" w:styleId="Default">
    <w:name w:val="Default"/>
    <w:rsid w:val="002B175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0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23E"/>
  </w:style>
  <w:style w:type="paragraph" w:styleId="Footer">
    <w:name w:val="footer"/>
    <w:basedOn w:val="Normal"/>
    <w:link w:val="FooterChar"/>
    <w:uiPriority w:val="99"/>
    <w:unhideWhenUsed/>
    <w:rsid w:val="00ED0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23E"/>
  </w:style>
  <w:style w:type="paragraph" w:styleId="BalloonText">
    <w:name w:val="Balloon Text"/>
    <w:basedOn w:val="Normal"/>
    <w:link w:val="BalloonTextChar"/>
    <w:uiPriority w:val="99"/>
    <w:semiHidden/>
    <w:unhideWhenUsed/>
    <w:rsid w:val="00676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B8"/>
    <w:rPr>
      <w:rFonts w:ascii="Segoe UI" w:hAnsi="Segoe UI" w:cs="Segoe UI"/>
      <w:sz w:val="18"/>
      <w:szCs w:val="18"/>
    </w:rPr>
  </w:style>
  <w:style w:type="character" w:styleId="FollowedHyperlink">
    <w:name w:val="FollowedHyperlink"/>
    <w:basedOn w:val="DefaultParagraphFont"/>
    <w:uiPriority w:val="99"/>
    <w:semiHidden/>
    <w:unhideWhenUsed/>
    <w:rsid w:val="0098199C"/>
    <w:rPr>
      <w:color w:val="954F72" w:themeColor="followedHyperlink"/>
      <w:u w:val="single"/>
    </w:rPr>
  </w:style>
  <w:style w:type="character" w:customStyle="1" w:styleId="UnresolvedMention1">
    <w:name w:val="Unresolved Mention1"/>
    <w:basedOn w:val="DefaultParagraphFont"/>
    <w:uiPriority w:val="99"/>
    <w:semiHidden/>
    <w:unhideWhenUsed/>
    <w:rsid w:val="002D2B9F"/>
    <w:rPr>
      <w:color w:val="605E5C"/>
      <w:shd w:val="clear" w:color="auto" w:fill="E1DFDD"/>
    </w:rPr>
  </w:style>
  <w:style w:type="character" w:styleId="CommentReference">
    <w:name w:val="annotation reference"/>
    <w:basedOn w:val="DefaultParagraphFont"/>
    <w:uiPriority w:val="99"/>
    <w:semiHidden/>
    <w:unhideWhenUsed/>
    <w:rsid w:val="002F4A5C"/>
    <w:rPr>
      <w:sz w:val="16"/>
      <w:szCs w:val="16"/>
    </w:rPr>
  </w:style>
  <w:style w:type="paragraph" w:styleId="CommentText">
    <w:name w:val="annotation text"/>
    <w:basedOn w:val="Normal"/>
    <w:link w:val="CommentTextChar"/>
    <w:uiPriority w:val="99"/>
    <w:semiHidden/>
    <w:unhideWhenUsed/>
    <w:rsid w:val="002F4A5C"/>
    <w:pPr>
      <w:spacing w:line="240" w:lineRule="auto"/>
    </w:pPr>
    <w:rPr>
      <w:sz w:val="20"/>
      <w:szCs w:val="20"/>
    </w:rPr>
  </w:style>
  <w:style w:type="character" w:customStyle="1" w:styleId="CommentTextChar">
    <w:name w:val="Comment Text Char"/>
    <w:basedOn w:val="DefaultParagraphFont"/>
    <w:link w:val="CommentText"/>
    <w:uiPriority w:val="99"/>
    <w:semiHidden/>
    <w:rsid w:val="002F4A5C"/>
    <w:rPr>
      <w:sz w:val="20"/>
      <w:szCs w:val="20"/>
    </w:rPr>
  </w:style>
  <w:style w:type="paragraph" w:styleId="CommentSubject">
    <w:name w:val="annotation subject"/>
    <w:basedOn w:val="CommentText"/>
    <w:next w:val="CommentText"/>
    <w:link w:val="CommentSubjectChar"/>
    <w:uiPriority w:val="99"/>
    <w:semiHidden/>
    <w:unhideWhenUsed/>
    <w:rsid w:val="002F4A5C"/>
    <w:rPr>
      <w:b/>
      <w:bCs/>
    </w:rPr>
  </w:style>
  <w:style w:type="character" w:customStyle="1" w:styleId="CommentSubjectChar">
    <w:name w:val="Comment Subject Char"/>
    <w:basedOn w:val="CommentTextChar"/>
    <w:link w:val="CommentSubject"/>
    <w:uiPriority w:val="99"/>
    <w:semiHidden/>
    <w:rsid w:val="002F4A5C"/>
    <w:rPr>
      <w:b/>
      <w:bCs/>
      <w:sz w:val="20"/>
      <w:szCs w:val="20"/>
    </w:rPr>
  </w:style>
  <w:style w:type="character" w:customStyle="1" w:styleId="Heading1Char">
    <w:name w:val="Heading 1 Char"/>
    <w:basedOn w:val="DefaultParagraphFont"/>
    <w:link w:val="Heading1"/>
    <w:uiPriority w:val="9"/>
    <w:rsid w:val="0053019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C22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3656">
      <w:bodyDiv w:val="1"/>
      <w:marLeft w:val="0"/>
      <w:marRight w:val="0"/>
      <w:marTop w:val="0"/>
      <w:marBottom w:val="0"/>
      <w:divBdr>
        <w:top w:val="none" w:sz="0" w:space="0" w:color="auto"/>
        <w:left w:val="none" w:sz="0" w:space="0" w:color="auto"/>
        <w:bottom w:val="none" w:sz="0" w:space="0" w:color="auto"/>
        <w:right w:val="none" w:sz="0" w:space="0" w:color="auto"/>
      </w:divBdr>
    </w:div>
    <w:div w:id="308173550">
      <w:bodyDiv w:val="1"/>
      <w:marLeft w:val="0"/>
      <w:marRight w:val="0"/>
      <w:marTop w:val="0"/>
      <w:marBottom w:val="0"/>
      <w:divBdr>
        <w:top w:val="none" w:sz="0" w:space="0" w:color="auto"/>
        <w:left w:val="none" w:sz="0" w:space="0" w:color="auto"/>
        <w:bottom w:val="none" w:sz="0" w:space="0" w:color="auto"/>
        <w:right w:val="none" w:sz="0" w:space="0" w:color="auto"/>
      </w:divBdr>
    </w:div>
    <w:div w:id="340087923">
      <w:bodyDiv w:val="1"/>
      <w:marLeft w:val="0"/>
      <w:marRight w:val="0"/>
      <w:marTop w:val="0"/>
      <w:marBottom w:val="0"/>
      <w:divBdr>
        <w:top w:val="none" w:sz="0" w:space="0" w:color="auto"/>
        <w:left w:val="none" w:sz="0" w:space="0" w:color="auto"/>
        <w:bottom w:val="none" w:sz="0" w:space="0" w:color="auto"/>
        <w:right w:val="none" w:sz="0" w:space="0" w:color="auto"/>
      </w:divBdr>
    </w:div>
    <w:div w:id="362485791">
      <w:bodyDiv w:val="1"/>
      <w:marLeft w:val="0"/>
      <w:marRight w:val="0"/>
      <w:marTop w:val="0"/>
      <w:marBottom w:val="0"/>
      <w:divBdr>
        <w:top w:val="none" w:sz="0" w:space="0" w:color="auto"/>
        <w:left w:val="none" w:sz="0" w:space="0" w:color="auto"/>
        <w:bottom w:val="none" w:sz="0" w:space="0" w:color="auto"/>
        <w:right w:val="none" w:sz="0" w:space="0" w:color="auto"/>
      </w:divBdr>
    </w:div>
    <w:div w:id="1143304589">
      <w:bodyDiv w:val="1"/>
      <w:marLeft w:val="0"/>
      <w:marRight w:val="0"/>
      <w:marTop w:val="0"/>
      <w:marBottom w:val="0"/>
      <w:divBdr>
        <w:top w:val="none" w:sz="0" w:space="0" w:color="auto"/>
        <w:left w:val="none" w:sz="0" w:space="0" w:color="auto"/>
        <w:bottom w:val="none" w:sz="0" w:space="0" w:color="auto"/>
        <w:right w:val="none" w:sz="0" w:space="0" w:color="auto"/>
      </w:divBdr>
    </w:div>
    <w:div w:id="1274902930">
      <w:bodyDiv w:val="1"/>
      <w:marLeft w:val="0"/>
      <w:marRight w:val="0"/>
      <w:marTop w:val="0"/>
      <w:marBottom w:val="0"/>
      <w:divBdr>
        <w:top w:val="none" w:sz="0" w:space="0" w:color="auto"/>
        <w:left w:val="none" w:sz="0" w:space="0" w:color="auto"/>
        <w:bottom w:val="none" w:sz="0" w:space="0" w:color="auto"/>
        <w:right w:val="none" w:sz="0" w:space="0" w:color="auto"/>
      </w:divBdr>
    </w:div>
    <w:div w:id="1293631428">
      <w:bodyDiv w:val="1"/>
      <w:marLeft w:val="0"/>
      <w:marRight w:val="0"/>
      <w:marTop w:val="0"/>
      <w:marBottom w:val="0"/>
      <w:divBdr>
        <w:top w:val="none" w:sz="0" w:space="0" w:color="auto"/>
        <w:left w:val="none" w:sz="0" w:space="0" w:color="auto"/>
        <w:bottom w:val="none" w:sz="0" w:space="0" w:color="auto"/>
        <w:right w:val="none" w:sz="0" w:space="0" w:color="auto"/>
      </w:divBdr>
    </w:div>
    <w:div w:id="1648049737">
      <w:bodyDiv w:val="1"/>
      <w:marLeft w:val="0"/>
      <w:marRight w:val="0"/>
      <w:marTop w:val="0"/>
      <w:marBottom w:val="0"/>
      <w:divBdr>
        <w:top w:val="none" w:sz="0" w:space="0" w:color="auto"/>
        <w:left w:val="none" w:sz="0" w:space="0" w:color="auto"/>
        <w:bottom w:val="none" w:sz="0" w:space="0" w:color="auto"/>
        <w:right w:val="none" w:sz="0" w:space="0" w:color="auto"/>
      </w:divBdr>
      <w:divsChild>
        <w:div w:id="2057780715">
          <w:marLeft w:val="0"/>
          <w:marRight w:val="0"/>
          <w:marTop w:val="0"/>
          <w:marBottom w:val="0"/>
          <w:divBdr>
            <w:top w:val="none" w:sz="0" w:space="0" w:color="auto"/>
            <w:left w:val="none" w:sz="0" w:space="0" w:color="auto"/>
            <w:bottom w:val="none" w:sz="0" w:space="0" w:color="auto"/>
            <w:right w:val="none" w:sz="0" w:space="0" w:color="auto"/>
          </w:divBdr>
        </w:div>
        <w:div w:id="1808233493">
          <w:marLeft w:val="0"/>
          <w:marRight w:val="0"/>
          <w:marTop w:val="0"/>
          <w:marBottom w:val="0"/>
          <w:divBdr>
            <w:top w:val="none" w:sz="0" w:space="0" w:color="auto"/>
            <w:left w:val="none" w:sz="0" w:space="0" w:color="auto"/>
            <w:bottom w:val="none" w:sz="0" w:space="0" w:color="auto"/>
            <w:right w:val="none" w:sz="0" w:space="0" w:color="auto"/>
          </w:divBdr>
        </w:div>
      </w:divsChild>
    </w:div>
    <w:div w:id="1909461487">
      <w:bodyDiv w:val="1"/>
      <w:marLeft w:val="0"/>
      <w:marRight w:val="0"/>
      <w:marTop w:val="0"/>
      <w:marBottom w:val="0"/>
      <w:divBdr>
        <w:top w:val="none" w:sz="0" w:space="0" w:color="auto"/>
        <w:left w:val="none" w:sz="0" w:space="0" w:color="auto"/>
        <w:bottom w:val="none" w:sz="0" w:space="0" w:color="auto"/>
        <w:right w:val="none" w:sz="0" w:space="0" w:color="auto"/>
      </w:divBdr>
    </w:div>
    <w:div w:id="1921521389">
      <w:bodyDiv w:val="1"/>
      <w:marLeft w:val="0"/>
      <w:marRight w:val="0"/>
      <w:marTop w:val="0"/>
      <w:marBottom w:val="0"/>
      <w:divBdr>
        <w:top w:val="none" w:sz="0" w:space="0" w:color="auto"/>
        <w:left w:val="none" w:sz="0" w:space="0" w:color="auto"/>
        <w:bottom w:val="none" w:sz="0" w:space="0" w:color="auto"/>
        <w:right w:val="none" w:sz="0" w:space="0" w:color="auto"/>
      </w:divBdr>
    </w:div>
    <w:div w:id="194841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humanitarian-protection-instruction" TargetMode="External"/><Relationship Id="rId21" Type="http://schemas.openxmlformats.org/officeDocument/2006/relationships/footer" Target="footer2.xml"/><Relationship Id="rId34" Type="http://schemas.openxmlformats.org/officeDocument/2006/relationships/hyperlink" Target="https://www.ippr.org/" TargetMode="External"/><Relationship Id="rId42" Type="http://schemas.openxmlformats.org/officeDocument/2006/relationships/hyperlink" Target="https://www.compas.ox.ac.uk/wp-content/uploads/What-Works-for-Improving-Refugee-Outcomes-in-High-Income-Countries-Policy-Insights-for-the-UK.pdf" TargetMode="External"/><Relationship Id="rId47" Type="http://schemas.openxmlformats.org/officeDocument/2006/relationships/hyperlink" Target="https://www.unhcr.org/protection/basic/5a0ae9e84/towards-integration-the-syrian-vulnerable-persons-resettlement-scheme-in.html" TargetMode="External"/><Relationship Id="rId50" Type="http://schemas.openxmlformats.org/officeDocument/2006/relationships/hyperlink" Target="https://www.refugeecouncil.org.uk/our-work/refugee-resettlement/" TargetMode="External"/><Relationship Id="rId55" Type="http://schemas.openxmlformats.org/officeDocument/2006/relationships/hyperlink" Target="https://www.futuredirections.org.au/publication/factors-influencing-migration-and-population-movements/"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octorsoftheworld.org.uk/wp-content/uploads/2020/05/covid19-full-rna-report.pdf" TargetMode="External"/><Relationship Id="rId29" Type="http://schemas.openxmlformats.org/officeDocument/2006/relationships/hyperlink" Target="https://www.gov.uk/government/collections/family-and-private-life-rule-changes-9-july-2012" TargetMode="External"/><Relationship Id="rId11" Type="http://schemas.openxmlformats.org/officeDocument/2006/relationships/hyperlink" Target="https://publications.iom.int/" TargetMode="External"/><Relationship Id="rId24" Type="http://schemas.openxmlformats.org/officeDocument/2006/relationships/hyperlink" Target="https://www.unhcr.org/1951-refugee-convention.html" TargetMode="External"/><Relationship Id="rId32" Type="http://schemas.openxmlformats.org/officeDocument/2006/relationships/hyperlink" Target="https://www.gov.uk/government/publications/uk-resettlement-schemes-factsheet-march-2021/vulnerable-persons-and-vulnerable-childrens-resettlement-schemes-factsheet-march-2021" TargetMode="External"/><Relationship Id="rId37" Type="http://schemas.openxmlformats.org/officeDocument/2006/relationships/hyperlink" Target="https://www.mentalhealth.org.uk/" TargetMode="External"/><Relationship Id="rId40" Type="http://schemas.openxmlformats.org/officeDocument/2006/relationships/hyperlink" Target="https://www.gov.uk/government/collections/english-housing-survey" TargetMode="External"/><Relationship Id="rId45" Type="http://schemas.openxmlformats.org/officeDocument/2006/relationships/hyperlink" Target="https://www.ilo.org/moscow/areas-of-work/occupational-safety-and-health/WCMS_249278/lang--en/index.htm" TargetMode="External"/><Relationship Id="rId53" Type="http://schemas.openxmlformats.org/officeDocument/2006/relationships/hyperlink" Target="https://www.compas.ox.ac.uk/wp-content/uploads/ECONREF-Refugees-and-the-UK-Labour-Market-report.pdf" TargetMode="External"/><Relationship Id="rId58" Type="http://schemas.openxmlformats.org/officeDocument/2006/relationships/hyperlink" Target="https://www.mentalhealth.org.uk/statistics/mental-health-statistics-refugees-and-asylum-seekers" TargetMode="External"/><Relationship Id="rId5" Type="http://schemas.openxmlformats.org/officeDocument/2006/relationships/numbering" Target="numbering.xml"/><Relationship Id="rId61" Type="http://schemas.openxmlformats.org/officeDocument/2006/relationships/hyperlink" Target="https://www.ons.gov.uk/peoplepopulationandcommunity/populationandmigration/internationalmigration/bulletins/ukpopulationbycountryofbirthandnationality/2019" TargetMode="External"/><Relationship Id="rId19" Type="http://schemas.openxmlformats.org/officeDocument/2006/relationships/footer" Target="footer1.xml"/><Relationship Id="rId14" Type="http://schemas.openxmlformats.org/officeDocument/2006/relationships/hyperlink" Target="https://www.compas.ox.ac.uk/wp-content/uploads/PR-2013-IMPACIM_UK.pdf" TargetMode="External"/><Relationship Id="rId22" Type="http://schemas.openxmlformats.org/officeDocument/2006/relationships/hyperlink" Target="https://www.unhcr.org/uk/" TargetMode="External"/><Relationship Id="rId27" Type="http://schemas.openxmlformats.org/officeDocument/2006/relationships/hyperlink" Target="https://www.gov.uk/government/publications/humanitarian-protection-instruction" TargetMode="External"/><Relationship Id="rId30" Type="http://schemas.openxmlformats.org/officeDocument/2006/relationships/hyperlink" Target="https://www.gov.uk/government/publications/chapter-1-section-14-leave-outside-the-immigration-rules" TargetMode="External"/><Relationship Id="rId35" Type="http://schemas.openxmlformats.org/officeDocument/2006/relationships/hyperlink" Target="https://www.citizensadvice.org.uk/benefits/claiming-benefits-if-youre-from-the-EU/before-you-apply/check-if-you-can-pass-the-habitual-residence-test-for-benefits/" TargetMode="External"/><Relationship Id="rId43" Type="http://schemas.openxmlformats.org/officeDocument/2006/relationships/hyperlink" Target="https://migrationobservatory.ox.ac.uk/resources/reports/migrants-labour-market-profile-and-the-health-and-economic-impacts-of-the-covid-19-pandemic/" TargetMode="External"/><Relationship Id="rId48" Type="http://schemas.openxmlformats.org/officeDocument/2006/relationships/hyperlink" Target="https://www.gov.uk/government/publications/uk-resettlement-schemes-factsheet-march-2021/vulnerable-persons-and-vulnerable-childrens-resettlement-schemes-factsheet-march-2021" TargetMode="External"/><Relationship Id="rId56" Type="http://schemas.openxmlformats.org/officeDocument/2006/relationships/hyperlink" Target="https://assets.publishing.service.gov.uk/government/uploads/system/uploads/attachment_data/file/650869/focus-trends-fires-fatalities-oct17.pdf"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etheses.dur.ac.uk/12977/1/Sarah_Zawacki_thesis_final.pdf?DDD45" TargetMode="External"/><Relationship Id="rId3" Type="http://schemas.openxmlformats.org/officeDocument/2006/relationships/customXml" Target="../customXml/item3.xml"/><Relationship Id="R92154a43c81f4169" Type="http://schemas.microsoft.com/office/2019/09/relationships/intelligence" Target="intelligence.xml"/><Relationship Id="rId12" Type="http://schemas.openxmlformats.org/officeDocument/2006/relationships/hyperlink" Target="https://www.compas.ox.ac.uk/wp-content/uploads/PR-2013-IMPACIM_UK.pdf" TargetMode="External"/><Relationship Id="rId17" Type="http://schemas.openxmlformats.org/officeDocument/2006/relationships/hyperlink" Target="https://www.ons.gov.uk/peoplepopulationandcommunity/populationandmigration/internationalmigration/bulletins/migrationstatisticsquarterlyreport/august2020" TargetMode="External"/><Relationship Id="rId25" Type="http://schemas.openxmlformats.org/officeDocument/2006/relationships/hyperlink" Target="https://www.gov.uk/claim-asylum" TargetMode="External"/><Relationship Id="rId33" Type="http://schemas.openxmlformats.org/officeDocument/2006/relationships/hyperlink" Target="https://www.nrpfnetwork.org.uk/information-and-resources/rights-and-entitlements/benefits-and-housing-public-funds/benefits/public-funds-exceptions" TargetMode="External"/><Relationship Id="rId38" Type="http://schemas.openxmlformats.org/officeDocument/2006/relationships/hyperlink" Target="https://www.mentalhealth.org.uk/statistics/mental-health-statistics-refugees-and-asylum-seekers" TargetMode="External"/><Relationship Id="rId46" Type="http://schemas.openxmlformats.org/officeDocument/2006/relationships/hyperlink" Target="https://www.legislation.gov.uk/ukpga/1989/41/contents" TargetMode="External"/><Relationship Id="rId59" Type="http://schemas.openxmlformats.org/officeDocument/2006/relationships/hyperlink" Target="https://www.equalityhumanrights.com/sites/default/files/is-england-fairer-2016-most-disadvantaged-groups-migrants-refugees-asylum-seekers.pdf" TargetMode="External"/><Relationship Id="rId20" Type="http://schemas.openxmlformats.org/officeDocument/2006/relationships/header" Target="header2.xml"/><Relationship Id="rId41" Type="http://schemas.openxmlformats.org/officeDocument/2006/relationships/hyperlink" Target="https://www.compas.ox.ac.uk/project/impact-of-admission-criteria-on-the-integration-of-migrants-impacim/" TargetMode="External"/><Relationship Id="rId54" Type="http://schemas.openxmlformats.org/officeDocument/2006/relationships/hyperlink" Target="https://migrationobservatory.ox.ac.uk/resources/briefings/migration-to-the-uk-asylum/" TargetMode="External"/><Relationship Id="rId62" Type="http://schemas.openxmlformats.org/officeDocument/2006/relationships/hyperlink" Target="https://www.ons.gov.uk/peoplepopulationandcommunity/populationandmigration/internationalmigration/bulletins/migrationstatisticsquarterlyreport/august202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octorsoftheworld.org.uk/wp-content/uploads/2020/05/covid19-full-rna-report.pdf" TargetMode="External"/><Relationship Id="rId23" Type="http://schemas.openxmlformats.org/officeDocument/2006/relationships/chart" Target="charts/chart1.xml"/><Relationship Id="rId28" Type="http://schemas.openxmlformats.org/officeDocument/2006/relationships/hyperlink" Target="https://www.gov.uk/government/publications/granting-discretionary-leave" TargetMode="External"/><Relationship Id="rId36" Type="http://schemas.openxmlformats.org/officeDocument/2006/relationships/hyperlink" Target="https://www.gov.uk/right-to-reside" TargetMode="External"/><Relationship Id="rId49" Type="http://schemas.openxmlformats.org/officeDocument/2006/relationships/hyperlink" Target="https://www.migranthelpuk.org/" TargetMode="External"/><Relationship Id="rId57" Type="http://schemas.openxmlformats.org/officeDocument/2006/relationships/hyperlink" Target="https://commonslibrary.parliament.uk/research-briefings/sn01013/" TargetMode="External"/><Relationship Id="rId10" Type="http://schemas.openxmlformats.org/officeDocument/2006/relationships/endnotes" Target="endnotes.xml"/><Relationship Id="rId31" Type="http://schemas.openxmlformats.org/officeDocument/2006/relationships/hyperlink" Target="https://www.gov.uk/government/publications/unaccompanied-asylum-seeking-children-interim-national-transfer-scheme" TargetMode="External"/><Relationship Id="rId44" Type="http://schemas.openxmlformats.org/officeDocument/2006/relationships/hyperlink" Target="https://papers.ssrn.com/sol3/papers.cfm?abstract_id=2297559" TargetMode="External"/><Relationship Id="rId52" Type="http://schemas.openxmlformats.org/officeDocument/2006/relationships/hyperlink" Target="https://file.scirp.org/pdf/IJCM_2015012016391542.pdf" TargetMode="External"/><Relationship Id="rId60" Type="http://schemas.openxmlformats.org/officeDocument/2006/relationships/hyperlink" Target="https://www.conted.ox.ac.uk/news/the-refugee-penalt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src.ukri.org/" TargetMode="External"/><Relationship Id="rId18" Type="http://schemas.openxmlformats.org/officeDocument/2006/relationships/header" Target="header1.xml"/><Relationship Id="rId39" Type="http://schemas.openxmlformats.org/officeDocument/2006/relationships/hyperlink" Target="https://www.nhs.uk/mental-health/conditions/post-traumatic-stress-disorder-ptsd/sympto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EU Born</c:v>
                </c:pt>
              </c:strCache>
            </c:strRef>
          </c:tx>
          <c:spPr>
            <a:solidFill>
              <a:schemeClr val="accent1"/>
            </a:solidFill>
            <a:ln>
              <a:noFill/>
            </a:ln>
            <a:effectLst/>
          </c:spPr>
          <c:invertIfNegative val="0"/>
          <c:cat>
            <c:strRef>
              <c:f>Sheet1!$A$2:$A$13</c:f>
              <c:strCache>
                <c:ptCount val="12"/>
                <c:pt idx="0">
                  <c:v>Scotland</c:v>
                </c:pt>
                <c:pt idx="1">
                  <c:v>Wales</c:v>
                </c:pt>
                <c:pt idx="2">
                  <c:v>Northern Ireland</c:v>
                </c:pt>
                <c:pt idx="3">
                  <c:v>London</c:v>
                </c:pt>
                <c:pt idx="4">
                  <c:v>South West</c:v>
                </c:pt>
                <c:pt idx="5">
                  <c:v>South East</c:v>
                </c:pt>
                <c:pt idx="6">
                  <c:v>East</c:v>
                </c:pt>
                <c:pt idx="7">
                  <c:v>West Midlands</c:v>
                </c:pt>
                <c:pt idx="8">
                  <c:v>East Midlands</c:v>
                </c:pt>
                <c:pt idx="9">
                  <c:v>Yorkshire and The Humber</c:v>
                </c:pt>
                <c:pt idx="10">
                  <c:v>North West</c:v>
                </c:pt>
                <c:pt idx="11">
                  <c:v>North East</c:v>
                </c:pt>
              </c:strCache>
            </c:strRef>
          </c:cat>
          <c:val>
            <c:numRef>
              <c:f>Sheet1!$B$2:$B$13</c:f>
              <c:numCache>
                <c:formatCode>0%</c:formatCode>
                <c:ptCount val="12"/>
                <c:pt idx="0">
                  <c:v>7.0000000000000007E-2</c:v>
                </c:pt>
                <c:pt idx="1">
                  <c:v>0.03</c:v>
                </c:pt>
                <c:pt idx="2">
                  <c:v>0.03</c:v>
                </c:pt>
                <c:pt idx="3">
                  <c:v>0.28999999999999998</c:v>
                </c:pt>
                <c:pt idx="4">
                  <c:v>7.0000000000000007E-2</c:v>
                </c:pt>
                <c:pt idx="5">
                  <c:v>0.14000000000000001</c:v>
                </c:pt>
                <c:pt idx="6">
                  <c:v>0.09</c:v>
                </c:pt>
                <c:pt idx="7">
                  <c:v>0.08</c:v>
                </c:pt>
                <c:pt idx="8">
                  <c:v>7.0000000000000007E-2</c:v>
                </c:pt>
                <c:pt idx="9">
                  <c:v>0.06</c:v>
                </c:pt>
                <c:pt idx="10">
                  <c:v>7.0000000000000007E-2</c:v>
                </c:pt>
                <c:pt idx="11">
                  <c:v>0.02</c:v>
                </c:pt>
              </c:numCache>
            </c:numRef>
          </c:val>
          <c:extLst>
            <c:ext xmlns:c16="http://schemas.microsoft.com/office/drawing/2014/chart" uri="{C3380CC4-5D6E-409C-BE32-E72D297353CC}">
              <c16:uniqueId val="{00000000-2172-455D-A9E3-A222DA03209A}"/>
            </c:ext>
          </c:extLst>
        </c:ser>
        <c:ser>
          <c:idx val="1"/>
          <c:order val="1"/>
          <c:tx>
            <c:strRef>
              <c:f>Sheet1!$C$1</c:f>
              <c:strCache>
                <c:ptCount val="1"/>
                <c:pt idx="0">
                  <c:v>Non-EU born</c:v>
                </c:pt>
              </c:strCache>
            </c:strRef>
          </c:tx>
          <c:spPr>
            <a:solidFill>
              <a:schemeClr val="accent2"/>
            </a:solidFill>
            <a:ln>
              <a:noFill/>
            </a:ln>
            <a:effectLst/>
          </c:spPr>
          <c:invertIfNegative val="0"/>
          <c:cat>
            <c:strRef>
              <c:f>Sheet1!$A$2:$A$13</c:f>
              <c:strCache>
                <c:ptCount val="12"/>
                <c:pt idx="0">
                  <c:v>Scotland</c:v>
                </c:pt>
                <c:pt idx="1">
                  <c:v>Wales</c:v>
                </c:pt>
                <c:pt idx="2">
                  <c:v>Northern Ireland</c:v>
                </c:pt>
                <c:pt idx="3">
                  <c:v>London</c:v>
                </c:pt>
                <c:pt idx="4">
                  <c:v>South West</c:v>
                </c:pt>
                <c:pt idx="5">
                  <c:v>South East</c:v>
                </c:pt>
                <c:pt idx="6">
                  <c:v>East</c:v>
                </c:pt>
                <c:pt idx="7">
                  <c:v>West Midlands</c:v>
                </c:pt>
                <c:pt idx="8">
                  <c:v>East Midlands</c:v>
                </c:pt>
                <c:pt idx="9">
                  <c:v>Yorkshire and The Humber</c:v>
                </c:pt>
                <c:pt idx="10">
                  <c:v>North West</c:v>
                </c:pt>
                <c:pt idx="11">
                  <c:v>North East</c:v>
                </c:pt>
              </c:strCache>
            </c:strRef>
          </c:cat>
          <c:val>
            <c:numRef>
              <c:f>Sheet1!$C$2:$C$13</c:f>
              <c:numCache>
                <c:formatCode>0%</c:formatCode>
                <c:ptCount val="12"/>
                <c:pt idx="0">
                  <c:v>0.04</c:v>
                </c:pt>
                <c:pt idx="1">
                  <c:v>0.03</c:v>
                </c:pt>
                <c:pt idx="2">
                  <c:v>0.01</c:v>
                </c:pt>
                <c:pt idx="3">
                  <c:v>0.4</c:v>
                </c:pt>
                <c:pt idx="4">
                  <c:v>0.05</c:v>
                </c:pt>
                <c:pt idx="5">
                  <c:v>0.12</c:v>
                </c:pt>
                <c:pt idx="6">
                  <c:v>0.08</c:v>
                </c:pt>
                <c:pt idx="7">
                  <c:v>0.09</c:v>
                </c:pt>
                <c:pt idx="8">
                  <c:v>0.06</c:v>
                </c:pt>
                <c:pt idx="9">
                  <c:v>0.05</c:v>
                </c:pt>
                <c:pt idx="10">
                  <c:v>7.0000000000000007E-2</c:v>
                </c:pt>
                <c:pt idx="11">
                  <c:v>0.02</c:v>
                </c:pt>
              </c:numCache>
            </c:numRef>
          </c:val>
          <c:extLst>
            <c:ext xmlns:c16="http://schemas.microsoft.com/office/drawing/2014/chart" uri="{C3380CC4-5D6E-409C-BE32-E72D297353CC}">
              <c16:uniqueId val="{00000001-2172-455D-A9E3-A222DA03209A}"/>
            </c:ext>
          </c:extLst>
        </c:ser>
        <c:ser>
          <c:idx val="2"/>
          <c:order val="2"/>
          <c:tx>
            <c:strRef>
              <c:f>Sheet1!$D$1</c:f>
              <c:strCache>
                <c:ptCount val="1"/>
                <c:pt idx="0">
                  <c:v>UK born</c:v>
                </c:pt>
              </c:strCache>
            </c:strRef>
          </c:tx>
          <c:spPr>
            <a:solidFill>
              <a:schemeClr val="bg2">
                <a:lumMod val="50000"/>
              </a:schemeClr>
            </a:solidFill>
            <a:ln>
              <a:noFill/>
            </a:ln>
            <a:effectLst/>
          </c:spPr>
          <c:invertIfNegative val="0"/>
          <c:cat>
            <c:strRef>
              <c:f>Sheet1!$A$2:$A$13</c:f>
              <c:strCache>
                <c:ptCount val="12"/>
                <c:pt idx="0">
                  <c:v>Scotland</c:v>
                </c:pt>
                <c:pt idx="1">
                  <c:v>Wales</c:v>
                </c:pt>
                <c:pt idx="2">
                  <c:v>Northern Ireland</c:v>
                </c:pt>
                <c:pt idx="3">
                  <c:v>London</c:v>
                </c:pt>
                <c:pt idx="4">
                  <c:v>South West</c:v>
                </c:pt>
                <c:pt idx="5">
                  <c:v>South East</c:v>
                </c:pt>
                <c:pt idx="6">
                  <c:v>East</c:v>
                </c:pt>
                <c:pt idx="7">
                  <c:v>West Midlands</c:v>
                </c:pt>
                <c:pt idx="8">
                  <c:v>East Midlands</c:v>
                </c:pt>
                <c:pt idx="9">
                  <c:v>Yorkshire and The Humber</c:v>
                </c:pt>
                <c:pt idx="10">
                  <c:v>North West</c:v>
                </c:pt>
                <c:pt idx="11">
                  <c:v>North East</c:v>
                </c:pt>
              </c:strCache>
            </c:strRef>
          </c:cat>
          <c:val>
            <c:numRef>
              <c:f>Sheet1!$D$2:$D$13</c:f>
              <c:numCache>
                <c:formatCode>0%</c:formatCode>
                <c:ptCount val="12"/>
                <c:pt idx="0">
                  <c:v>0.09</c:v>
                </c:pt>
                <c:pt idx="1">
                  <c:v>0.05</c:v>
                </c:pt>
                <c:pt idx="2">
                  <c:v>0.04</c:v>
                </c:pt>
                <c:pt idx="3">
                  <c:v>0.1</c:v>
                </c:pt>
                <c:pt idx="4">
                  <c:v>0.09</c:v>
                </c:pt>
                <c:pt idx="5">
                  <c:v>0.14000000000000001</c:v>
                </c:pt>
                <c:pt idx="6">
                  <c:v>0.1</c:v>
                </c:pt>
                <c:pt idx="7">
                  <c:v>0.09</c:v>
                </c:pt>
                <c:pt idx="8">
                  <c:v>0.08</c:v>
                </c:pt>
                <c:pt idx="9">
                  <c:v>0.09</c:v>
                </c:pt>
                <c:pt idx="10">
                  <c:v>0.12</c:v>
                </c:pt>
                <c:pt idx="11">
                  <c:v>0.05</c:v>
                </c:pt>
              </c:numCache>
            </c:numRef>
          </c:val>
          <c:extLst>
            <c:ext xmlns:c16="http://schemas.microsoft.com/office/drawing/2014/chart" uri="{C3380CC4-5D6E-409C-BE32-E72D297353CC}">
              <c16:uniqueId val="{00000002-2172-455D-A9E3-A222DA03209A}"/>
            </c:ext>
          </c:extLst>
        </c:ser>
        <c:dLbls>
          <c:showLegendKey val="0"/>
          <c:showVal val="0"/>
          <c:showCatName val="0"/>
          <c:showSerName val="0"/>
          <c:showPercent val="0"/>
          <c:showBubbleSize val="0"/>
        </c:dLbls>
        <c:gapWidth val="219"/>
        <c:overlap val="-27"/>
        <c:axId val="491774280"/>
        <c:axId val="593231400"/>
      </c:barChart>
      <c:catAx>
        <c:axId val="491774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593231400"/>
        <c:crosses val="autoZero"/>
        <c:auto val="1"/>
        <c:lblAlgn val="ctr"/>
        <c:lblOffset val="100"/>
        <c:noMultiLvlLbl val="0"/>
      </c:catAx>
      <c:valAx>
        <c:axId val="593231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491774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fc295d5-4940-43b1-aa28-bd7d66881741">
      <UserInfo>
        <DisplayName>Thurston, Nicola</DisplayName>
        <AccountId>13</AccountId>
        <AccountType/>
      </UserInfo>
      <UserInfo>
        <DisplayName>Turner, Daniel</DisplayName>
        <AccountId>64</AccountId>
        <AccountType/>
      </UserInfo>
      <UserInfo>
        <DisplayName>Millington, Ann</DisplayName>
        <AccountId>23</AccountId>
        <AccountType/>
      </UserInfo>
      <UserInfo>
        <DisplayName>Pointer, Karen</DisplayName>
        <AccountId>67</AccountId>
        <AccountType/>
      </UserInfo>
      <UserInfo>
        <DisplayName>Woodward, Mark</DisplayName>
        <AccountId>69</AccountId>
        <AccountType/>
      </UserInfo>
      <UserInfo>
        <DisplayName>Pitney, Michael</DisplayName>
        <AccountId>35</AccountId>
        <AccountType/>
      </UserInfo>
      <UserInfo>
        <DisplayName>Quinn, Jon</DisplayName>
        <AccountId>66</AccountId>
        <AccountType/>
      </UserInfo>
      <UserInfo>
        <DisplayName>King, Colin</DisplayName>
        <AccountId>15</AccountId>
        <AccountType/>
      </UserInfo>
      <UserInfo>
        <DisplayName>Jones, Samantha</DisplayName>
        <AccountId>71</AccountId>
        <AccountType/>
      </UserInfo>
      <UserInfo>
        <DisplayName>Harfleet, Jo</DisplayName>
        <AccountId>63</AccountId>
        <AccountType/>
      </UserInfo>
      <UserInfo>
        <DisplayName>Burwell, Steve</DisplayName>
        <AccountId>183</AccountId>
        <AccountType/>
      </UserInfo>
    </SharedWithUsers>
    <TaxCatchAll xmlns="efc295d5-4940-43b1-aa28-bd7d66881741" xsi:nil="true"/>
    <lcf76f155ced4ddcb4097134ff3c332f xmlns="3c6684c8-57ae-40bf-8888-a2d49c38a2f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AD533D576CE24997D4B96336F11054" ma:contentTypeVersion="12" ma:contentTypeDescription="Create a new document." ma:contentTypeScope="" ma:versionID="8cb6e73a37c97417273095cbd41a542c">
  <xsd:schema xmlns:xsd="http://www.w3.org/2001/XMLSchema" xmlns:xs="http://www.w3.org/2001/XMLSchema" xmlns:p="http://schemas.microsoft.com/office/2006/metadata/properties" xmlns:ns2="3c6684c8-57ae-40bf-8888-a2d49c38a2fc" xmlns:ns3="efc295d5-4940-43b1-aa28-bd7d66881741" targetNamespace="http://schemas.microsoft.com/office/2006/metadata/properties" ma:root="true" ma:fieldsID="5bc98838a66d6e3cfe4acfa94921c9cd" ns2:_="" ns3:_="">
    <xsd:import namespace="3c6684c8-57ae-40bf-8888-a2d49c38a2fc"/>
    <xsd:import namespace="efc295d5-4940-43b1-aa28-bd7d668817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684c8-57ae-40bf-8888-a2d49c38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95d5-4940-43b1-aa28-bd7d668817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f08059d-0b4d-4dcb-b0f6-6a0906a01c6a}" ma:internalName="TaxCatchAll" ma:showField="CatchAllData" ma:web="efc295d5-4940-43b1-aa28-bd7d668817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D40CD-9406-4DFE-95FF-E6F841E54600}">
  <ds:schemaRefs>
    <ds:schemaRef ds:uri="http://schemas.openxmlformats.org/officeDocument/2006/bibliography"/>
  </ds:schemaRefs>
</ds:datastoreItem>
</file>

<file path=customXml/itemProps2.xml><?xml version="1.0" encoding="utf-8"?>
<ds:datastoreItem xmlns:ds="http://schemas.openxmlformats.org/officeDocument/2006/customXml" ds:itemID="{B3154468-6435-4B99-924D-9A3DF13C4257}">
  <ds:schemaRefs>
    <ds:schemaRef ds:uri="http://schemas.microsoft.com/sharepoint/v3/contenttype/forms"/>
  </ds:schemaRefs>
</ds:datastoreItem>
</file>

<file path=customXml/itemProps3.xml><?xml version="1.0" encoding="utf-8"?>
<ds:datastoreItem xmlns:ds="http://schemas.openxmlformats.org/officeDocument/2006/customXml" ds:itemID="{CA9B92AA-2A7E-46C4-9DCD-9AE11E597BB2}">
  <ds:schemaRefs>
    <ds:schemaRef ds:uri="http://schemas.microsoft.com/office/2006/metadata/properties"/>
    <ds:schemaRef ds:uri="http://schemas.microsoft.com/office/infopath/2007/PartnerControls"/>
    <ds:schemaRef ds:uri="3653356f-adf6-4fcc-aea3-52b01017bf1d"/>
  </ds:schemaRefs>
</ds:datastoreItem>
</file>

<file path=customXml/itemProps4.xml><?xml version="1.0" encoding="utf-8"?>
<ds:datastoreItem xmlns:ds="http://schemas.openxmlformats.org/officeDocument/2006/customXml" ds:itemID="{D1C0CA02-7C87-470F-AC0A-4D57FDB40322}"/>
</file>

<file path=docProps/app.xml><?xml version="1.0" encoding="utf-8"?>
<Properties xmlns="http://schemas.openxmlformats.org/officeDocument/2006/extended-properties" xmlns:vt="http://schemas.openxmlformats.org/officeDocument/2006/docPropsVTypes">
  <Template>Normal</Template>
  <TotalTime>11</TotalTime>
  <Pages>15</Pages>
  <Words>6730</Words>
  <Characters>38363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Harfleet, Jo</dc:creator>
  <cp:keywords/>
  <dc:description/>
  <cp:lastModifiedBy>Marie Langtry</cp:lastModifiedBy>
  <cp:revision>2</cp:revision>
  <cp:lastPrinted>2021-08-11T11:51:00Z</cp:lastPrinted>
  <dcterms:created xsi:type="dcterms:W3CDTF">2021-09-28T08:17:00Z</dcterms:created>
  <dcterms:modified xsi:type="dcterms:W3CDTF">2021-09-28T08:17:00Z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0x01010012320AD0459B264DB429142DE3B2AB93</vt:lpwstr>
  </property>
</Properties>
</file>