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FFCA95" w14:textId="46E8C3FE" w:rsidR="00D54485" w:rsidRDefault="00357997" w:rsidP="00251A5D">
      <w:pPr>
        <w:tabs>
          <w:tab w:val="left" w:pos="5892"/>
        </w:tabs>
        <w:spacing w:before="2" w:after="12" w:line="276" w:lineRule="auto"/>
      </w:pPr>
      <w:r>
        <w:rPr>
          <w:noProof/>
        </w:rPr>
        <w:drawing>
          <wp:anchor distT="0" distB="0" distL="114300" distR="114300" simplePos="0" relativeHeight="251658240" behindDoc="1" locked="0" layoutInCell="1" allowOverlap="1" wp14:anchorId="11756CE1" wp14:editId="5E6BE38B">
            <wp:simplePos x="0" y="0"/>
            <wp:positionH relativeFrom="page">
              <wp:align>left</wp:align>
            </wp:positionH>
            <wp:positionV relativeFrom="paragraph">
              <wp:posOffset>-89949</wp:posOffset>
            </wp:positionV>
            <wp:extent cx="7560000" cy="1861200"/>
            <wp:effectExtent l="0" t="0" r="3175" b="5715"/>
            <wp:wrapNone/>
            <wp:docPr id="85" name="Picture 85" descr="A picture containing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descr="A picture containing rectangle&#10;&#10;Description automatically generated"/>
                    <pic:cNvPicPr/>
                  </pic:nvPicPr>
                  <pic:blipFill rotWithShape="1">
                    <a:blip r:embed="rId10"/>
                    <a:srcRect b="16426"/>
                    <a:stretch/>
                  </pic:blipFill>
                  <pic:spPr bwMode="auto">
                    <a:xfrm>
                      <a:off x="0" y="0"/>
                      <a:ext cx="7560000" cy="1861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97C9814" w14:textId="54CBAA43" w:rsidR="00D54485" w:rsidRDefault="00D54485" w:rsidP="00251A5D">
      <w:pPr>
        <w:tabs>
          <w:tab w:val="left" w:pos="4182"/>
        </w:tabs>
        <w:spacing w:before="2" w:after="12" w:line="276" w:lineRule="auto"/>
      </w:pPr>
    </w:p>
    <w:p w14:paraId="1A575814" w14:textId="1A7A2B78" w:rsidR="00D54485" w:rsidRDefault="00D54485" w:rsidP="00251A5D">
      <w:pPr>
        <w:tabs>
          <w:tab w:val="left" w:pos="5892"/>
        </w:tabs>
        <w:spacing w:before="2" w:after="12" w:line="276" w:lineRule="auto"/>
        <w:ind w:left="-851"/>
      </w:pPr>
    </w:p>
    <w:p w14:paraId="638A2EC6" w14:textId="53D9F09B" w:rsidR="00641E57" w:rsidRDefault="00641E57" w:rsidP="00251A5D">
      <w:pPr>
        <w:tabs>
          <w:tab w:val="left" w:pos="5892"/>
        </w:tabs>
        <w:spacing w:before="2" w:after="12" w:line="276" w:lineRule="auto"/>
      </w:pPr>
    </w:p>
    <w:p w14:paraId="6AF056E1" w14:textId="77777777" w:rsidR="00A643F1" w:rsidRDefault="00A643F1" w:rsidP="00251A5D">
      <w:pPr>
        <w:tabs>
          <w:tab w:val="left" w:pos="5892"/>
        </w:tabs>
        <w:spacing w:before="2" w:after="12" w:line="276" w:lineRule="auto"/>
      </w:pPr>
    </w:p>
    <w:p w14:paraId="7E8B6A75" w14:textId="77777777" w:rsidR="009652EF" w:rsidRDefault="009652EF" w:rsidP="00251A5D">
      <w:pPr>
        <w:pStyle w:val="DocTitle"/>
        <w:spacing w:before="2" w:after="12"/>
        <w:rPr>
          <w:color w:val="FFFFFF" w:themeColor="background1"/>
          <w:sz w:val="36"/>
          <w:szCs w:val="36"/>
        </w:rPr>
      </w:pPr>
    </w:p>
    <w:p w14:paraId="64D6AF14" w14:textId="49E0DD09" w:rsidR="00357997" w:rsidRPr="00C64F63" w:rsidRDefault="00EF068C" w:rsidP="00713168">
      <w:pPr>
        <w:pStyle w:val="DocTitle"/>
        <w:spacing w:before="2" w:after="12"/>
        <w:jc w:val="center"/>
        <w:rPr>
          <w:b/>
          <w:bCs/>
          <w:color w:val="FFFFFF" w:themeColor="background1"/>
          <w:sz w:val="32"/>
          <w:szCs w:val="32"/>
        </w:rPr>
      </w:pPr>
      <w:bookmarkStart w:id="0" w:name="_Hlk138772582"/>
      <w:bookmarkStart w:id="1" w:name="_Hlk138961110"/>
      <w:r w:rsidRPr="00C64F63">
        <w:rPr>
          <w:b/>
          <w:bCs/>
          <w:color w:val="FFFFFF" w:themeColor="background1"/>
          <w:sz w:val="32"/>
          <w:szCs w:val="32"/>
        </w:rPr>
        <w:t>F</w:t>
      </w:r>
      <w:r w:rsidR="00B972DF" w:rsidRPr="00C64F63">
        <w:rPr>
          <w:b/>
          <w:bCs/>
          <w:color w:val="FFFFFF" w:themeColor="background1"/>
          <w:sz w:val="32"/>
          <w:szCs w:val="32"/>
        </w:rPr>
        <w:t>ire</w:t>
      </w:r>
      <w:r w:rsidRPr="00C64F63">
        <w:rPr>
          <w:b/>
          <w:bCs/>
          <w:color w:val="FFFFFF" w:themeColor="background1"/>
          <w:sz w:val="32"/>
          <w:szCs w:val="32"/>
        </w:rPr>
        <w:t xml:space="preserve"> </w:t>
      </w:r>
      <w:r w:rsidR="00B972DF" w:rsidRPr="00C64F63">
        <w:rPr>
          <w:b/>
          <w:bCs/>
          <w:color w:val="FFFFFF" w:themeColor="background1"/>
          <w:sz w:val="32"/>
          <w:szCs w:val="32"/>
        </w:rPr>
        <w:t xml:space="preserve">and </w:t>
      </w:r>
      <w:r w:rsidRPr="00C64F63">
        <w:rPr>
          <w:b/>
          <w:bCs/>
          <w:color w:val="FFFFFF" w:themeColor="background1"/>
          <w:sz w:val="32"/>
          <w:szCs w:val="32"/>
        </w:rPr>
        <w:t>R</w:t>
      </w:r>
      <w:r w:rsidR="00B972DF" w:rsidRPr="00C64F63">
        <w:rPr>
          <w:b/>
          <w:bCs/>
          <w:color w:val="FFFFFF" w:themeColor="background1"/>
          <w:sz w:val="32"/>
          <w:szCs w:val="32"/>
        </w:rPr>
        <w:t>escue</w:t>
      </w:r>
      <w:r w:rsidRPr="00C64F63">
        <w:rPr>
          <w:b/>
          <w:bCs/>
          <w:color w:val="FFFFFF" w:themeColor="background1"/>
          <w:sz w:val="32"/>
          <w:szCs w:val="32"/>
        </w:rPr>
        <w:t xml:space="preserve"> S</w:t>
      </w:r>
      <w:r w:rsidR="00B972DF" w:rsidRPr="00C64F63">
        <w:rPr>
          <w:b/>
          <w:bCs/>
          <w:color w:val="FFFFFF" w:themeColor="background1"/>
          <w:sz w:val="32"/>
          <w:szCs w:val="32"/>
        </w:rPr>
        <w:t>ervice</w:t>
      </w:r>
      <w:r w:rsidR="000A1B90" w:rsidRPr="00C64F63">
        <w:rPr>
          <w:b/>
          <w:bCs/>
          <w:color w:val="FFFFFF" w:themeColor="background1"/>
          <w:sz w:val="32"/>
          <w:szCs w:val="32"/>
        </w:rPr>
        <w:t xml:space="preserve"> Working Time Regulations</w:t>
      </w:r>
      <w:r w:rsidRPr="00C64F63">
        <w:rPr>
          <w:b/>
          <w:bCs/>
          <w:color w:val="FFFFFF" w:themeColor="background1"/>
          <w:sz w:val="32"/>
          <w:szCs w:val="32"/>
        </w:rPr>
        <w:t xml:space="preserve"> </w:t>
      </w:r>
      <w:r w:rsidR="00B972DF" w:rsidRPr="00C64F63">
        <w:rPr>
          <w:b/>
          <w:bCs/>
          <w:color w:val="FFFFFF" w:themeColor="background1"/>
          <w:sz w:val="32"/>
          <w:szCs w:val="32"/>
        </w:rPr>
        <w:t xml:space="preserve">Model </w:t>
      </w:r>
      <w:r w:rsidRPr="00C64F63">
        <w:rPr>
          <w:b/>
          <w:bCs/>
          <w:color w:val="FFFFFF" w:themeColor="background1"/>
          <w:sz w:val="32"/>
          <w:szCs w:val="32"/>
        </w:rPr>
        <w:t>P</w:t>
      </w:r>
      <w:r w:rsidR="00B972DF" w:rsidRPr="00C64F63">
        <w:rPr>
          <w:b/>
          <w:bCs/>
          <w:color w:val="FFFFFF" w:themeColor="background1"/>
          <w:sz w:val="32"/>
          <w:szCs w:val="32"/>
        </w:rPr>
        <w:t>olicy</w:t>
      </w:r>
      <w:bookmarkEnd w:id="0"/>
    </w:p>
    <w:bookmarkEnd w:id="1"/>
    <w:p w14:paraId="10B6B81D" w14:textId="77777777" w:rsidR="000A1B90" w:rsidRDefault="000A1B90" w:rsidP="00251A5D">
      <w:pPr>
        <w:pStyle w:val="DocTitle"/>
        <w:spacing w:before="2" w:after="12"/>
        <w:rPr>
          <w:b/>
          <w:bCs/>
          <w:color w:val="FFFFFF" w:themeColor="background1"/>
          <w:sz w:val="32"/>
          <w:szCs w:val="32"/>
        </w:rPr>
      </w:pPr>
    </w:p>
    <w:p w14:paraId="03AA4447" w14:textId="3BCB7E93" w:rsidR="00E87FB2" w:rsidRDefault="00E87FB2" w:rsidP="00676E77">
      <w:pPr>
        <w:pStyle w:val="Heading1"/>
      </w:pPr>
      <w:r w:rsidRPr="00671EB2">
        <w:t>About</w:t>
      </w:r>
      <w:r w:rsidR="00713168" w:rsidRPr="00671EB2">
        <w:t xml:space="preserve"> this document</w:t>
      </w:r>
    </w:p>
    <w:p w14:paraId="6C8A4DA1" w14:textId="7E42C8EE" w:rsidR="007B6172" w:rsidRPr="00AB346B" w:rsidRDefault="000A27CB" w:rsidP="00676E77">
      <w:pPr>
        <w:pStyle w:val="BodyText"/>
      </w:pPr>
      <w:hyperlink r:id="rId11" w:history="1">
        <w:r w:rsidR="007B6172" w:rsidRPr="00AB346B">
          <w:rPr>
            <w:rStyle w:val="Hyperlink"/>
            <w:color w:val="auto"/>
            <w:u w:val="none"/>
          </w:rPr>
          <w:t>The Working Time Regulations 1998</w:t>
        </w:r>
      </w:hyperlink>
      <w:r w:rsidR="007B6172" w:rsidRPr="00AB346B">
        <w:t xml:space="preserve"> (WTR) were introduced to protect </w:t>
      </w:r>
      <w:r w:rsidR="00322916">
        <w:t>the</w:t>
      </w:r>
      <w:r w:rsidR="00322916" w:rsidRPr="00AB346B">
        <w:t xml:space="preserve"> </w:t>
      </w:r>
      <w:r w:rsidR="007B6172" w:rsidRPr="00AB346B">
        <w:t xml:space="preserve">health and safety </w:t>
      </w:r>
      <w:r w:rsidR="00322916">
        <w:t xml:space="preserve">of employees </w:t>
      </w:r>
      <w:r w:rsidR="007B6172" w:rsidRPr="00AB346B">
        <w:t xml:space="preserve">in terms of the number of hours worked, rest breaks, rest periods, night work, secondary employment and annual leave. The WTR set out the legal requirements in respect of </w:t>
      </w:r>
      <w:r w:rsidR="00623045" w:rsidRPr="00AB346B">
        <w:t xml:space="preserve">both </w:t>
      </w:r>
      <w:r w:rsidR="007B6172" w:rsidRPr="00AB346B">
        <w:t>maximum hours of work and the pattern in which work can be organised.</w:t>
      </w:r>
    </w:p>
    <w:p w14:paraId="5FCB5771" w14:textId="00E63FA0" w:rsidR="002E5181" w:rsidRDefault="00713168" w:rsidP="00676E77">
      <w:pPr>
        <w:pStyle w:val="Heading1"/>
      </w:pPr>
      <w:bookmarkStart w:id="2" w:name="_Contents"/>
      <w:bookmarkEnd w:id="2"/>
      <w:r>
        <w:t>C</w:t>
      </w:r>
      <w:r w:rsidR="002E5181">
        <w:t>ontents</w:t>
      </w:r>
    </w:p>
    <w:tbl>
      <w:tblPr>
        <w:tblStyle w:val="TableGrid"/>
        <w:tblW w:w="0" w:type="auto"/>
        <w:tblLook w:val="04A0" w:firstRow="1" w:lastRow="0" w:firstColumn="1" w:lastColumn="0" w:noHBand="0" w:noVBand="1"/>
      </w:tblPr>
      <w:tblGrid>
        <w:gridCol w:w="8359"/>
        <w:gridCol w:w="1559"/>
      </w:tblGrid>
      <w:tr w:rsidR="00521E72" w14:paraId="0D8A1D6D" w14:textId="77777777" w:rsidTr="00521E72">
        <w:tc>
          <w:tcPr>
            <w:tcW w:w="8359" w:type="dxa"/>
          </w:tcPr>
          <w:p w14:paraId="1D5748B4" w14:textId="07FF3759" w:rsidR="00521E72" w:rsidRPr="004F4D93" w:rsidRDefault="00F03C58" w:rsidP="00913D3C">
            <w:pPr>
              <w:rPr>
                <w:b/>
                <w:bCs/>
              </w:rPr>
            </w:pPr>
            <w:r w:rsidRPr="004F4D93">
              <w:rPr>
                <w:b/>
                <w:bCs/>
              </w:rPr>
              <w:t>C</w:t>
            </w:r>
            <w:r w:rsidR="00521E72" w:rsidRPr="004F4D93">
              <w:rPr>
                <w:b/>
                <w:bCs/>
              </w:rPr>
              <w:t>ontents</w:t>
            </w:r>
          </w:p>
        </w:tc>
        <w:tc>
          <w:tcPr>
            <w:tcW w:w="1559" w:type="dxa"/>
          </w:tcPr>
          <w:p w14:paraId="388CD312" w14:textId="1FF5365B" w:rsidR="00521E72" w:rsidRPr="00913D3C" w:rsidRDefault="00521E72" w:rsidP="00676E77">
            <w:pPr>
              <w:spacing w:line="360" w:lineRule="auto"/>
            </w:pPr>
            <w:r w:rsidRPr="00913D3C">
              <w:t xml:space="preserve">Page </w:t>
            </w:r>
            <w:r w:rsidR="00C71C01" w:rsidRPr="00913D3C">
              <w:t>1</w:t>
            </w:r>
          </w:p>
        </w:tc>
      </w:tr>
      <w:tr w:rsidR="00521E72" w14:paraId="13EC4539" w14:textId="77777777" w:rsidTr="00521E72">
        <w:tc>
          <w:tcPr>
            <w:tcW w:w="8359" w:type="dxa"/>
          </w:tcPr>
          <w:p w14:paraId="5B7D4B17" w14:textId="6D56085A" w:rsidR="006E3D77" w:rsidRPr="00913D3C" w:rsidRDefault="000A27CB" w:rsidP="00913D3C">
            <w:pPr>
              <w:rPr>
                <w:b/>
                <w:bCs/>
              </w:rPr>
            </w:pPr>
            <w:hyperlink w:anchor="_Purpose_1" w:history="1">
              <w:r w:rsidR="006E3D77" w:rsidRPr="00913D3C">
                <w:rPr>
                  <w:rStyle w:val="Hyperlink"/>
                  <w:rFonts w:eastAsia="Cambria" w:cs="Times New Roman"/>
                  <w:b/>
                  <w:bCs/>
                </w:rPr>
                <w:t>Purpose</w:t>
              </w:r>
            </w:hyperlink>
          </w:p>
          <w:p w14:paraId="309F3916" w14:textId="77142932" w:rsidR="00521E72" w:rsidRPr="004F4D93" w:rsidRDefault="00521E72" w:rsidP="00913D3C">
            <w:r w:rsidRPr="004F4D93">
              <w:t>Roles and responsibilities</w:t>
            </w:r>
          </w:p>
        </w:tc>
        <w:tc>
          <w:tcPr>
            <w:tcW w:w="1559" w:type="dxa"/>
          </w:tcPr>
          <w:p w14:paraId="675DC8C6" w14:textId="17A60A9F" w:rsidR="00521E72" w:rsidRPr="00913D3C" w:rsidRDefault="00521E72" w:rsidP="00676E77">
            <w:pPr>
              <w:spacing w:line="360" w:lineRule="auto"/>
            </w:pPr>
            <w:r w:rsidRPr="00913D3C">
              <w:t xml:space="preserve">Page </w:t>
            </w:r>
            <w:r w:rsidR="00270E30" w:rsidRPr="00913D3C">
              <w:t>2</w:t>
            </w:r>
          </w:p>
        </w:tc>
      </w:tr>
      <w:bookmarkStart w:id="3" w:name="ScopeIndex"/>
      <w:tr w:rsidR="00521E72" w14:paraId="18574207" w14:textId="77777777" w:rsidTr="00521E72">
        <w:tc>
          <w:tcPr>
            <w:tcW w:w="8359" w:type="dxa"/>
          </w:tcPr>
          <w:p w14:paraId="2B216554" w14:textId="2ACEA77B" w:rsidR="00521E72" w:rsidRPr="004F4D93" w:rsidRDefault="00803DFA" w:rsidP="00913D3C">
            <w:pPr>
              <w:rPr>
                <w:b/>
                <w:bCs/>
              </w:rPr>
            </w:pPr>
            <w:r w:rsidRPr="00913D3C">
              <w:rPr>
                <w:b/>
                <w:bCs/>
              </w:rPr>
              <w:fldChar w:fldCharType="begin"/>
            </w:r>
            <w:r w:rsidRPr="00913D3C">
              <w:rPr>
                <w:b/>
                <w:bCs/>
              </w:rPr>
              <w:instrText>HYPERLINK  \l "_Scope"</w:instrText>
            </w:r>
            <w:r w:rsidRPr="00913D3C">
              <w:rPr>
                <w:b/>
                <w:bCs/>
              </w:rPr>
            </w:r>
            <w:r w:rsidRPr="00913D3C">
              <w:rPr>
                <w:b/>
                <w:bCs/>
              </w:rPr>
              <w:fldChar w:fldCharType="separate"/>
            </w:r>
            <w:r w:rsidR="00A76CAE" w:rsidRPr="00913D3C">
              <w:rPr>
                <w:rStyle w:val="Hyperlink"/>
                <w:rFonts w:eastAsia="Cambria" w:cs="Times New Roman"/>
                <w:b/>
                <w:bCs/>
              </w:rPr>
              <w:t>Scope</w:t>
            </w:r>
            <w:r w:rsidRPr="00913D3C">
              <w:rPr>
                <w:b/>
                <w:bCs/>
              </w:rPr>
              <w:fldChar w:fldCharType="end"/>
            </w:r>
            <w:bookmarkEnd w:id="3"/>
          </w:p>
        </w:tc>
        <w:tc>
          <w:tcPr>
            <w:tcW w:w="1559" w:type="dxa"/>
          </w:tcPr>
          <w:p w14:paraId="3B3917EA" w14:textId="26728E27" w:rsidR="00521E72" w:rsidRPr="00913D3C" w:rsidRDefault="00521E72" w:rsidP="00676E77">
            <w:pPr>
              <w:spacing w:line="360" w:lineRule="auto"/>
            </w:pPr>
            <w:r w:rsidRPr="00913D3C">
              <w:t xml:space="preserve">Page </w:t>
            </w:r>
            <w:r w:rsidR="002B4B71">
              <w:t>4</w:t>
            </w:r>
          </w:p>
        </w:tc>
      </w:tr>
      <w:tr w:rsidR="000D6247" w14:paraId="2ADC1053" w14:textId="77777777" w:rsidTr="00521E72">
        <w:tc>
          <w:tcPr>
            <w:tcW w:w="8359" w:type="dxa"/>
          </w:tcPr>
          <w:p w14:paraId="0CDB0AE2" w14:textId="2FD64A00" w:rsidR="000D6247" w:rsidRPr="00913D3C" w:rsidRDefault="000A27CB" w:rsidP="00A76CAE">
            <w:pPr>
              <w:rPr>
                <w:b/>
                <w:bCs/>
              </w:rPr>
            </w:pPr>
            <w:hyperlink w:anchor="_Policy_statement" w:history="1">
              <w:r w:rsidR="000D6247" w:rsidRPr="00913D3C">
                <w:rPr>
                  <w:rStyle w:val="Hyperlink"/>
                  <w:rFonts w:eastAsia="Cambria" w:cs="Times New Roman"/>
                  <w:b/>
                  <w:bCs/>
                </w:rPr>
                <w:t xml:space="preserve">Policy </w:t>
              </w:r>
              <w:r w:rsidR="000D6247" w:rsidRPr="00913D3C">
                <w:rPr>
                  <w:rStyle w:val="Hyperlink"/>
                  <w:b/>
                  <w:bCs/>
                </w:rPr>
                <w:t>statement</w:t>
              </w:r>
            </w:hyperlink>
          </w:p>
        </w:tc>
        <w:tc>
          <w:tcPr>
            <w:tcW w:w="1559" w:type="dxa"/>
          </w:tcPr>
          <w:p w14:paraId="4A3D4064" w14:textId="3F00E2C4" w:rsidR="000D6247" w:rsidRPr="00913D3C" w:rsidRDefault="000D6247" w:rsidP="00676E77">
            <w:pPr>
              <w:spacing w:line="360" w:lineRule="auto"/>
            </w:pPr>
            <w:r w:rsidRPr="00913D3C">
              <w:t xml:space="preserve">Page </w:t>
            </w:r>
            <w:r w:rsidR="00270E30" w:rsidRPr="00913D3C">
              <w:t>4</w:t>
            </w:r>
          </w:p>
        </w:tc>
      </w:tr>
      <w:bookmarkStart w:id="4" w:name="PolicyPrinciplesIndex"/>
      <w:tr w:rsidR="00521E72" w14:paraId="14CC0236" w14:textId="77777777" w:rsidTr="00521E72">
        <w:tc>
          <w:tcPr>
            <w:tcW w:w="8359" w:type="dxa"/>
          </w:tcPr>
          <w:p w14:paraId="25B3E290" w14:textId="42AAB09C" w:rsidR="00521E72" w:rsidRPr="004F4D93" w:rsidRDefault="000D6247" w:rsidP="00913D3C">
            <w:pPr>
              <w:rPr>
                <w:b/>
                <w:bCs/>
              </w:rPr>
            </w:pPr>
            <w:r w:rsidRPr="00913D3C">
              <w:rPr>
                <w:b/>
                <w:bCs/>
              </w:rPr>
              <w:fldChar w:fldCharType="begin"/>
            </w:r>
            <w:r w:rsidRPr="00913D3C">
              <w:rPr>
                <w:b/>
                <w:bCs/>
              </w:rPr>
              <w:instrText>HYPERLINK  \l "_Policy_principles"</w:instrText>
            </w:r>
            <w:r w:rsidRPr="00913D3C">
              <w:rPr>
                <w:b/>
                <w:bCs/>
              </w:rPr>
            </w:r>
            <w:r w:rsidRPr="00913D3C">
              <w:rPr>
                <w:b/>
                <w:bCs/>
              </w:rPr>
              <w:fldChar w:fldCharType="separate"/>
            </w:r>
            <w:r w:rsidRPr="00913D3C">
              <w:rPr>
                <w:rStyle w:val="Hyperlink"/>
                <w:rFonts w:eastAsia="Cambria" w:cs="Times New Roman"/>
                <w:b/>
                <w:bCs/>
              </w:rPr>
              <w:t>P</w:t>
            </w:r>
            <w:r w:rsidRPr="00913D3C">
              <w:rPr>
                <w:rStyle w:val="Hyperlink"/>
                <w:b/>
                <w:bCs/>
              </w:rPr>
              <w:t>olicy principles</w:t>
            </w:r>
            <w:r w:rsidRPr="00913D3C">
              <w:rPr>
                <w:b/>
                <w:bCs/>
              </w:rPr>
              <w:fldChar w:fldCharType="end"/>
            </w:r>
            <w:bookmarkEnd w:id="4"/>
          </w:p>
        </w:tc>
        <w:tc>
          <w:tcPr>
            <w:tcW w:w="1559" w:type="dxa"/>
          </w:tcPr>
          <w:p w14:paraId="01076C22" w14:textId="670EFFD1" w:rsidR="00521E72" w:rsidRPr="00913D3C" w:rsidRDefault="00521E72" w:rsidP="00676E77">
            <w:pPr>
              <w:spacing w:line="360" w:lineRule="auto"/>
            </w:pPr>
            <w:r w:rsidRPr="00913D3C">
              <w:t xml:space="preserve">Page </w:t>
            </w:r>
            <w:r w:rsidR="002B4B71">
              <w:t>5</w:t>
            </w:r>
          </w:p>
        </w:tc>
      </w:tr>
      <w:bookmarkStart w:id="5" w:name="ReferencesIndex"/>
      <w:tr w:rsidR="00521E72" w14:paraId="24A7D455" w14:textId="77777777" w:rsidTr="00521E72">
        <w:tc>
          <w:tcPr>
            <w:tcW w:w="8359" w:type="dxa"/>
          </w:tcPr>
          <w:p w14:paraId="78593C07" w14:textId="26A0FDFB" w:rsidR="00521E72" w:rsidRPr="004F4D93" w:rsidRDefault="000D6247" w:rsidP="00913D3C">
            <w:pPr>
              <w:rPr>
                <w:b/>
                <w:bCs/>
              </w:rPr>
            </w:pPr>
            <w:r w:rsidRPr="00913D3C">
              <w:rPr>
                <w:b/>
                <w:bCs/>
              </w:rPr>
              <w:fldChar w:fldCharType="begin"/>
            </w:r>
            <w:r w:rsidRPr="00913D3C">
              <w:rPr>
                <w:b/>
                <w:bCs/>
              </w:rPr>
              <w:instrText>HYPERLINK  \l "_References"</w:instrText>
            </w:r>
            <w:r w:rsidRPr="00913D3C">
              <w:rPr>
                <w:b/>
                <w:bCs/>
              </w:rPr>
            </w:r>
            <w:r w:rsidRPr="00913D3C">
              <w:rPr>
                <w:b/>
                <w:bCs/>
              </w:rPr>
              <w:fldChar w:fldCharType="separate"/>
            </w:r>
            <w:r w:rsidRPr="00913D3C">
              <w:rPr>
                <w:rStyle w:val="Hyperlink"/>
                <w:rFonts w:eastAsia="Cambria" w:cs="Times New Roman"/>
                <w:b/>
                <w:bCs/>
              </w:rPr>
              <w:t>References</w:t>
            </w:r>
            <w:bookmarkEnd w:id="5"/>
            <w:r w:rsidRPr="00913D3C">
              <w:rPr>
                <w:b/>
                <w:bCs/>
              </w:rPr>
              <w:fldChar w:fldCharType="end"/>
            </w:r>
          </w:p>
        </w:tc>
        <w:tc>
          <w:tcPr>
            <w:tcW w:w="1559" w:type="dxa"/>
          </w:tcPr>
          <w:p w14:paraId="1260BFB9" w14:textId="7D5415A7" w:rsidR="00521E72" w:rsidRPr="00913D3C" w:rsidRDefault="00521E72" w:rsidP="00676E77">
            <w:pPr>
              <w:spacing w:line="360" w:lineRule="auto"/>
            </w:pPr>
            <w:r w:rsidRPr="00913D3C">
              <w:t>Page 1</w:t>
            </w:r>
            <w:r w:rsidR="000002C9" w:rsidRPr="00913D3C">
              <w:t>0</w:t>
            </w:r>
          </w:p>
        </w:tc>
      </w:tr>
      <w:bookmarkStart w:id="6" w:name="RevisionHistoryIndex"/>
      <w:tr w:rsidR="00521E72" w14:paraId="62386E72" w14:textId="77777777" w:rsidTr="00521E72">
        <w:tc>
          <w:tcPr>
            <w:tcW w:w="8359" w:type="dxa"/>
          </w:tcPr>
          <w:p w14:paraId="15897580" w14:textId="5D72771F" w:rsidR="00521E72" w:rsidRPr="004F4D93" w:rsidRDefault="000D6247" w:rsidP="00913D3C">
            <w:pPr>
              <w:rPr>
                <w:b/>
                <w:bCs/>
              </w:rPr>
            </w:pPr>
            <w:r w:rsidRPr="00913D3C">
              <w:rPr>
                <w:b/>
                <w:bCs/>
              </w:rPr>
              <w:fldChar w:fldCharType="begin"/>
            </w:r>
            <w:r w:rsidRPr="00913D3C">
              <w:rPr>
                <w:b/>
                <w:bCs/>
              </w:rPr>
              <w:instrText>HYPERLINK  \l "_Revision_history"</w:instrText>
            </w:r>
            <w:r w:rsidRPr="00913D3C">
              <w:rPr>
                <w:b/>
                <w:bCs/>
              </w:rPr>
            </w:r>
            <w:r w:rsidRPr="00913D3C">
              <w:rPr>
                <w:b/>
                <w:bCs/>
              </w:rPr>
              <w:fldChar w:fldCharType="separate"/>
            </w:r>
            <w:r w:rsidRPr="00913D3C">
              <w:rPr>
                <w:rStyle w:val="Hyperlink"/>
                <w:rFonts w:eastAsia="Cambria" w:cs="Times New Roman"/>
                <w:b/>
                <w:bCs/>
              </w:rPr>
              <w:t>Revision history</w:t>
            </w:r>
            <w:bookmarkEnd w:id="6"/>
            <w:r w:rsidRPr="00913D3C">
              <w:rPr>
                <w:b/>
                <w:bCs/>
              </w:rPr>
              <w:fldChar w:fldCharType="end"/>
            </w:r>
          </w:p>
        </w:tc>
        <w:tc>
          <w:tcPr>
            <w:tcW w:w="1559" w:type="dxa"/>
          </w:tcPr>
          <w:p w14:paraId="556D6E97" w14:textId="7EA0261E" w:rsidR="00521E72" w:rsidRPr="00913D3C" w:rsidRDefault="00521E72" w:rsidP="00676E77">
            <w:pPr>
              <w:spacing w:line="360" w:lineRule="auto"/>
            </w:pPr>
            <w:r w:rsidRPr="00913D3C">
              <w:t>Page 1</w:t>
            </w:r>
            <w:r w:rsidR="000002C9" w:rsidRPr="00913D3C">
              <w:t>1</w:t>
            </w:r>
          </w:p>
        </w:tc>
      </w:tr>
      <w:bookmarkStart w:id="7" w:name="_Appendix_A:_Worker"/>
      <w:bookmarkStart w:id="8" w:name="Appendix1Index"/>
      <w:bookmarkEnd w:id="7"/>
      <w:tr w:rsidR="00521E72" w14:paraId="5E26B0F2" w14:textId="77777777" w:rsidTr="00521E72">
        <w:tc>
          <w:tcPr>
            <w:tcW w:w="8359" w:type="dxa"/>
          </w:tcPr>
          <w:p w14:paraId="41E609E9" w14:textId="5206BDB1" w:rsidR="00521E72" w:rsidRPr="00913D3C" w:rsidRDefault="000D6247" w:rsidP="00913D3C">
            <w:pPr>
              <w:rPr>
                <w:b/>
                <w:bCs/>
              </w:rPr>
            </w:pPr>
            <w:r w:rsidRPr="00913D3C">
              <w:rPr>
                <w:b/>
                <w:bCs/>
              </w:rPr>
              <w:fldChar w:fldCharType="begin"/>
            </w:r>
            <w:r w:rsidRPr="00913D3C">
              <w:rPr>
                <w:b/>
                <w:bCs/>
              </w:rPr>
              <w:instrText>HYPERLINK  \l "_Appendix_A:_Worker_1"</w:instrText>
            </w:r>
            <w:r w:rsidRPr="00913D3C">
              <w:rPr>
                <w:b/>
                <w:bCs/>
              </w:rPr>
            </w:r>
            <w:r w:rsidRPr="00913D3C">
              <w:rPr>
                <w:b/>
                <w:bCs/>
              </w:rPr>
              <w:fldChar w:fldCharType="separate"/>
            </w:r>
            <w:r w:rsidRPr="00913D3C">
              <w:rPr>
                <w:rStyle w:val="Hyperlink"/>
                <w:rFonts w:eastAsia="Cambria" w:cs="Times New Roman"/>
                <w:b/>
                <w:bCs/>
              </w:rPr>
              <w:t>Appendix A: Worker opt-out form</w:t>
            </w:r>
            <w:bookmarkEnd w:id="8"/>
            <w:r w:rsidRPr="00913D3C">
              <w:rPr>
                <w:b/>
                <w:bCs/>
              </w:rPr>
              <w:fldChar w:fldCharType="end"/>
            </w:r>
          </w:p>
        </w:tc>
        <w:tc>
          <w:tcPr>
            <w:tcW w:w="1559" w:type="dxa"/>
          </w:tcPr>
          <w:p w14:paraId="311718FF" w14:textId="6E46ECE6" w:rsidR="00521E72" w:rsidRPr="00913D3C" w:rsidRDefault="00521E72" w:rsidP="00676E77">
            <w:pPr>
              <w:spacing w:line="360" w:lineRule="auto"/>
            </w:pPr>
            <w:r w:rsidRPr="00913D3C">
              <w:t>Page 1</w:t>
            </w:r>
            <w:r w:rsidR="000002C9" w:rsidRPr="00913D3C">
              <w:t>2</w:t>
            </w:r>
          </w:p>
        </w:tc>
      </w:tr>
      <w:bookmarkStart w:id="9" w:name="_Appendix_B:_Extract"/>
      <w:bookmarkEnd w:id="9"/>
      <w:tr w:rsidR="00521E72" w14:paraId="339EE670" w14:textId="77777777" w:rsidTr="00913D3C">
        <w:trPr>
          <w:trHeight w:val="71"/>
        </w:trPr>
        <w:tc>
          <w:tcPr>
            <w:tcW w:w="8359" w:type="dxa"/>
          </w:tcPr>
          <w:p w14:paraId="16F224FF" w14:textId="35CF8C64" w:rsidR="00521E72" w:rsidRPr="00913D3C" w:rsidRDefault="000D6247" w:rsidP="00913D3C">
            <w:pPr>
              <w:rPr>
                <w:b/>
                <w:bCs/>
              </w:rPr>
            </w:pPr>
            <w:r w:rsidRPr="00913D3C">
              <w:rPr>
                <w:b/>
                <w:bCs/>
              </w:rPr>
              <w:fldChar w:fldCharType="begin"/>
            </w:r>
            <w:r w:rsidRPr="00913D3C">
              <w:rPr>
                <w:b/>
                <w:bCs/>
              </w:rPr>
              <w:instrText>HYPERLINK  \l "_Appendix_B:_Extract_1"</w:instrText>
            </w:r>
            <w:r w:rsidRPr="00913D3C">
              <w:rPr>
                <w:b/>
                <w:bCs/>
              </w:rPr>
            </w:r>
            <w:r w:rsidRPr="00913D3C">
              <w:rPr>
                <w:b/>
                <w:bCs/>
              </w:rPr>
              <w:fldChar w:fldCharType="separate"/>
            </w:r>
            <w:r w:rsidR="009F5374" w:rsidRPr="00913D3C">
              <w:rPr>
                <w:rStyle w:val="Hyperlink"/>
                <w:rFonts w:eastAsia="Cambria" w:cs="Times New Roman"/>
                <w:b/>
                <w:bCs/>
              </w:rPr>
              <w:t>Appendix B: Extract from Grey Book – Working Time Regulations</w:t>
            </w:r>
            <w:r w:rsidRPr="00913D3C">
              <w:rPr>
                <w:b/>
                <w:bCs/>
              </w:rPr>
              <w:fldChar w:fldCharType="end"/>
            </w:r>
          </w:p>
        </w:tc>
        <w:tc>
          <w:tcPr>
            <w:tcW w:w="1559" w:type="dxa"/>
          </w:tcPr>
          <w:p w14:paraId="62821650" w14:textId="6BF0841D" w:rsidR="00521E72" w:rsidRPr="00913D3C" w:rsidRDefault="00521E72" w:rsidP="00676E77">
            <w:pPr>
              <w:spacing w:line="360" w:lineRule="auto"/>
            </w:pPr>
            <w:r w:rsidRPr="00913D3C">
              <w:t>Page 1</w:t>
            </w:r>
            <w:r w:rsidR="00F95754" w:rsidRPr="00913D3C">
              <w:t>3</w:t>
            </w:r>
          </w:p>
        </w:tc>
      </w:tr>
    </w:tbl>
    <w:p w14:paraId="57001125" w14:textId="77777777" w:rsidR="000B3A48" w:rsidRDefault="000B3A48" w:rsidP="00F41DC3">
      <w:pPr>
        <w:pStyle w:val="Heading1"/>
      </w:pPr>
      <w:bookmarkStart w:id="10" w:name="_Purpose"/>
      <w:bookmarkEnd w:id="10"/>
    </w:p>
    <w:p w14:paraId="38B1AB0F" w14:textId="77777777" w:rsidR="000B3A48" w:rsidRDefault="000B3A48">
      <w:pPr>
        <w:rPr>
          <w:rFonts w:cs="Arial"/>
          <w:b/>
          <w:bCs/>
          <w:kern w:val="32"/>
          <w:sz w:val="32"/>
          <w:szCs w:val="32"/>
        </w:rPr>
      </w:pPr>
      <w:r>
        <w:br w:type="page"/>
      </w:r>
    </w:p>
    <w:p w14:paraId="367AAE0D" w14:textId="4BC9761C" w:rsidR="00803DFA" w:rsidRDefault="00803DFA" w:rsidP="00913D3C">
      <w:pPr>
        <w:pStyle w:val="Heading1"/>
      </w:pPr>
      <w:bookmarkStart w:id="11" w:name="_Purpose_1"/>
      <w:bookmarkEnd w:id="11"/>
      <w:r w:rsidRPr="00913D3C">
        <w:lastRenderedPageBreak/>
        <w:t>Purpose</w:t>
      </w:r>
    </w:p>
    <w:p w14:paraId="27D3AB70" w14:textId="4FD82C7C" w:rsidR="00D749FA" w:rsidRPr="00D749FA" w:rsidRDefault="000A27CB" w:rsidP="00676E77">
      <w:hyperlink w:anchor="_Contents" w:history="1">
        <w:r w:rsidR="00CE105A" w:rsidRPr="00CE105A">
          <w:rPr>
            <w:rStyle w:val="Hyperlink"/>
          </w:rPr>
          <w:t>Back to table of contents</w:t>
        </w:r>
      </w:hyperlink>
    </w:p>
    <w:p w14:paraId="5D1304D9" w14:textId="3C70FABE" w:rsidR="00EC5C76" w:rsidRPr="00F03C58" w:rsidRDefault="00255E61" w:rsidP="00F03C58">
      <w:pPr>
        <w:pStyle w:val="BodyText"/>
      </w:pPr>
      <w:r w:rsidRPr="00F03C58">
        <w:t xml:space="preserve">The purpose of this policy is, first, to ensure that the service implements and adheres to the </w:t>
      </w:r>
      <w:r w:rsidR="003B79AC" w:rsidRPr="00F03C58">
        <w:t>WTR</w:t>
      </w:r>
      <w:r w:rsidRPr="00F03C58">
        <w:t xml:space="preserve"> and complies with domestic legislation safeguarding the health and well-being of its workers to maintain an efficient working environment which, in turn, aids service delivery. </w:t>
      </w:r>
    </w:p>
    <w:p w14:paraId="209A896A" w14:textId="3FD1DF9F" w:rsidR="003B79AC" w:rsidRPr="00F03C58" w:rsidRDefault="00255E61" w:rsidP="00F03C58">
      <w:pPr>
        <w:pStyle w:val="BodyText"/>
      </w:pPr>
      <w:r w:rsidRPr="00F03C58">
        <w:t xml:space="preserve">The service recognises both its own responsibilities under these regulations and those of its workers. </w:t>
      </w:r>
    </w:p>
    <w:p w14:paraId="6B52209F" w14:textId="66A17F15" w:rsidR="00255E61" w:rsidRPr="00F03C58" w:rsidRDefault="00255E61" w:rsidP="00F03C58">
      <w:pPr>
        <w:pStyle w:val="BodyText"/>
      </w:pPr>
      <w:r w:rsidRPr="00F03C58">
        <w:t xml:space="preserve">All workers are expected to comply with the regulations and to protect their own health and safety and that of others affected by their activity. The service will take adequate measures to ensure compliance. </w:t>
      </w:r>
    </w:p>
    <w:p w14:paraId="48BA5DA3" w14:textId="77777777" w:rsidR="00255E61" w:rsidRPr="00F03C58" w:rsidRDefault="00255E61" w:rsidP="00F03C58">
      <w:pPr>
        <w:pStyle w:val="BodyText"/>
      </w:pPr>
      <w:r w:rsidRPr="00F03C58">
        <w:t>The aims of this policy are to:</w:t>
      </w:r>
    </w:p>
    <w:p w14:paraId="30A70305" w14:textId="77777777" w:rsidR="00255E61" w:rsidRPr="003922AA" w:rsidRDefault="00255E61" w:rsidP="003922AA">
      <w:pPr>
        <w:pStyle w:val="ListParagraph"/>
      </w:pPr>
      <w:r w:rsidRPr="003922AA">
        <w:t>Set out the provisions of the WTR</w:t>
      </w:r>
    </w:p>
    <w:p w14:paraId="122B9143" w14:textId="52AA3BFE" w:rsidR="00255E61" w:rsidRPr="003922AA" w:rsidRDefault="00255E61" w:rsidP="003922AA">
      <w:pPr>
        <w:pStyle w:val="ListParagraph"/>
      </w:pPr>
      <w:r w:rsidRPr="003922AA">
        <w:t>Explain the different classification</w:t>
      </w:r>
      <w:r w:rsidR="00396F9D">
        <w:t>s</w:t>
      </w:r>
      <w:r w:rsidRPr="003922AA">
        <w:t xml:space="preserve"> of worker</w:t>
      </w:r>
    </w:p>
    <w:p w14:paraId="73A6F897" w14:textId="540C5A53" w:rsidR="00255E61" w:rsidRDefault="00255E61" w:rsidP="00676E77">
      <w:pPr>
        <w:pStyle w:val="ListParagraph"/>
      </w:pPr>
      <w:r w:rsidRPr="003922AA">
        <w:t>Clarify any exceptions</w:t>
      </w:r>
    </w:p>
    <w:p w14:paraId="59D2A052" w14:textId="745346EA" w:rsidR="00255E61" w:rsidRPr="00251A5D" w:rsidRDefault="00255E61" w:rsidP="003922AA">
      <w:pPr>
        <w:pStyle w:val="BodyText"/>
      </w:pPr>
      <w:r w:rsidRPr="00406C43">
        <w:t xml:space="preserve">For the purposes of this policy, the terms </w:t>
      </w:r>
      <w:r>
        <w:t>‘</w:t>
      </w:r>
      <w:r w:rsidRPr="00406C43">
        <w:t>worker</w:t>
      </w:r>
      <w:r>
        <w:t>’</w:t>
      </w:r>
      <w:r w:rsidRPr="00406C43">
        <w:t xml:space="preserve"> and </w:t>
      </w:r>
      <w:r>
        <w:t>‘</w:t>
      </w:r>
      <w:r w:rsidRPr="00406C43">
        <w:t>employee</w:t>
      </w:r>
      <w:r>
        <w:t>’</w:t>
      </w:r>
      <w:r w:rsidRPr="00406C43">
        <w:t xml:space="preserve"> are used </w:t>
      </w:r>
      <w:proofErr w:type="gramStart"/>
      <w:r w:rsidRPr="00406C43">
        <w:t>interchangeably</w:t>
      </w:r>
      <w:proofErr w:type="gramEnd"/>
      <w:r w:rsidRPr="00406C43">
        <w:t xml:space="preserve"> and </w:t>
      </w:r>
      <w:r>
        <w:t>‘</w:t>
      </w:r>
      <w:r w:rsidRPr="00406C43">
        <w:t>employment</w:t>
      </w:r>
      <w:r>
        <w:t>’</w:t>
      </w:r>
      <w:r w:rsidRPr="00406C43">
        <w:t xml:space="preserve"> is used generically to apply to any contract of service or any contract for services.</w:t>
      </w:r>
    </w:p>
    <w:p w14:paraId="3AD8311C" w14:textId="0067B89A" w:rsidR="00251A5D" w:rsidRDefault="00255E61" w:rsidP="003922AA">
      <w:pPr>
        <w:pStyle w:val="Heading2"/>
      </w:pPr>
      <w:bookmarkStart w:id="12" w:name="_Toc21448815"/>
      <w:r w:rsidRPr="003922AA">
        <w:t>Roles and responsibilities</w:t>
      </w:r>
      <w:bookmarkEnd w:id="12"/>
    </w:p>
    <w:p w14:paraId="3F743DDE" w14:textId="3E1CAA4B" w:rsidR="000B7488" w:rsidRPr="000B7488" w:rsidRDefault="00255E61" w:rsidP="00F41DC3">
      <w:pPr>
        <w:pStyle w:val="Heading3"/>
      </w:pPr>
      <w:r w:rsidRPr="00F41DC3">
        <w:t>Workers</w:t>
      </w:r>
    </w:p>
    <w:p w14:paraId="218F6687" w14:textId="353BBC91" w:rsidR="00255E61" w:rsidRDefault="00255E61" w:rsidP="00F41DC3">
      <w:pPr>
        <w:pStyle w:val="BodyText"/>
      </w:pPr>
      <w:r w:rsidRPr="006D35F1">
        <w:t xml:space="preserve">Workers are responsible under the </w:t>
      </w:r>
      <w:hyperlink r:id="rId12" w:history="1">
        <w:r w:rsidRPr="006D77C7">
          <w:rPr>
            <w:rStyle w:val="Hyperlink"/>
          </w:rPr>
          <w:t>Health and Safety at Work Act 1974</w:t>
        </w:r>
      </w:hyperlink>
      <w:r w:rsidRPr="006D35F1">
        <w:t xml:space="preserve"> for their own safety and that of others. </w:t>
      </w:r>
      <w:r>
        <w:t xml:space="preserve">They must only work </w:t>
      </w:r>
      <w:r w:rsidRPr="00705E85">
        <w:t xml:space="preserve">an average of 48 hours per week, including overtime, in </w:t>
      </w:r>
      <w:r w:rsidRPr="00D3482D">
        <w:t>the agreed reference period</w:t>
      </w:r>
      <w:r>
        <w:t xml:space="preserve"> (see below)</w:t>
      </w:r>
      <w:r w:rsidRPr="00D3482D">
        <w:t>,</w:t>
      </w:r>
      <w:r w:rsidRPr="00705E85">
        <w:t xml:space="preserve"> unless the</w:t>
      </w:r>
      <w:r>
        <w:t>y voluntarily sign an opt-out form.</w:t>
      </w:r>
    </w:p>
    <w:p w14:paraId="3046D2D4" w14:textId="0EFB72AC" w:rsidR="00255E61" w:rsidRPr="006D35F1" w:rsidRDefault="00255E61" w:rsidP="00F41DC3">
      <w:pPr>
        <w:pStyle w:val="BodyText"/>
      </w:pPr>
      <w:r w:rsidRPr="006D35F1">
        <w:t xml:space="preserve">Workers are required to participate fully in </w:t>
      </w:r>
      <w:r>
        <w:t>recording</w:t>
      </w:r>
      <w:r w:rsidRPr="006D35F1">
        <w:t xml:space="preserve"> and monitoring </w:t>
      </w:r>
      <w:r>
        <w:t>their</w:t>
      </w:r>
      <w:r w:rsidRPr="006D35F1">
        <w:t xml:space="preserve"> working time and to raise any personal or wider concerns with their line manager immediately.</w:t>
      </w:r>
    </w:p>
    <w:p w14:paraId="6AF41742" w14:textId="2D8DC492" w:rsidR="003B79AC" w:rsidRDefault="00255E61" w:rsidP="00F41DC3">
      <w:pPr>
        <w:pStyle w:val="BodyText"/>
      </w:pPr>
      <w:r>
        <w:t xml:space="preserve">In line with the service </w:t>
      </w:r>
      <w:r w:rsidR="00F76FA0">
        <w:t>Human Resources (</w:t>
      </w:r>
      <w:r>
        <w:t>HR</w:t>
      </w:r>
      <w:r w:rsidR="00F76FA0">
        <w:t>)</w:t>
      </w:r>
      <w:r>
        <w:t xml:space="preserve"> policy, a</w:t>
      </w:r>
      <w:r w:rsidRPr="006D35F1">
        <w:t>ll workers are requi</w:t>
      </w:r>
      <w:r>
        <w:t>red to obtain authorisation in writing for secondary or other employment (whether or not it attracts payment) before undertaking such work.</w:t>
      </w:r>
    </w:p>
    <w:p w14:paraId="75A78BD1" w14:textId="49136CC1" w:rsidR="00255E61" w:rsidRDefault="00255E61" w:rsidP="00F41DC3">
      <w:pPr>
        <w:pStyle w:val="BodyText"/>
      </w:pPr>
      <w:r>
        <w:t xml:space="preserve">Any secondary employment </w:t>
      </w:r>
      <w:r w:rsidRPr="001371C4">
        <w:t>should not</w:t>
      </w:r>
      <w:r>
        <w:t xml:space="preserve"> under any circumstances</w:t>
      </w:r>
      <w:r w:rsidRPr="001371C4">
        <w:t xml:space="preserve"> compromise t</w:t>
      </w:r>
      <w:r>
        <w:t>he required rest breaks specified by the WTR as set out under Section 4 of this policy</w:t>
      </w:r>
      <w:r w:rsidRPr="001371C4">
        <w:t xml:space="preserve">. </w:t>
      </w:r>
    </w:p>
    <w:p w14:paraId="07A838CB" w14:textId="70DDF1A2" w:rsidR="003B79AC" w:rsidRDefault="00255E61" w:rsidP="00F41DC3">
      <w:pPr>
        <w:pStyle w:val="BodyText"/>
      </w:pPr>
      <w:r w:rsidRPr="007522EA">
        <w:t>When working a shift pattern, a worker must comply with the</w:t>
      </w:r>
      <w:r>
        <w:t xml:space="preserve"> rule permitting a maximum of</w:t>
      </w:r>
      <w:r w:rsidRPr="007522EA">
        <w:t xml:space="preserve"> 78</w:t>
      </w:r>
      <w:r>
        <w:t xml:space="preserve"> </w:t>
      </w:r>
      <w:r w:rsidRPr="007522EA">
        <w:t>working hours</w:t>
      </w:r>
      <w:r>
        <w:t xml:space="preserve"> in any seven-day period </w:t>
      </w:r>
      <w:r w:rsidRPr="007522EA">
        <w:t>and take compensatory breaks</w:t>
      </w:r>
      <w:r>
        <w:t xml:space="preserve"> where it has not been possible to take rest breaks at the appropriate time</w:t>
      </w:r>
      <w:r w:rsidRPr="007522EA">
        <w:t xml:space="preserve">. </w:t>
      </w:r>
    </w:p>
    <w:p w14:paraId="6727130B" w14:textId="77777777" w:rsidR="005770CF" w:rsidRDefault="005770CF" w:rsidP="005770CF">
      <w:pPr>
        <w:rPr>
          <w:rFonts w:cs="Arial"/>
          <w:color w:val="000000" w:themeColor="text1"/>
        </w:rPr>
      </w:pPr>
      <w:r>
        <w:rPr>
          <w:rFonts w:cs="Arial"/>
          <w:color w:val="000000" w:themeColor="text1"/>
        </w:rPr>
        <w:t>The maximum number of working hours stipulated by the WTR includes both ‘on call’ hours and secondary employment. It is not untypical for ‘On call’ firefighters to have two or more jobs (multiple employment) which could count as part of overall worked hours under WTR calculations.</w:t>
      </w:r>
    </w:p>
    <w:p w14:paraId="4DBD80AB" w14:textId="77777777" w:rsidR="005770CF" w:rsidRDefault="005770CF" w:rsidP="00F41DC3">
      <w:pPr>
        <w:pStyle w:val="BodyText"/>
      </w:pPr>
    </w:p>
    <w:p w14:paraId="55D8ECDB" w14:textId="01830373" w:rsidR="00255E61" w:rsidRDefault="00255E61" w:rsidP="00F41DC3">
      <w:pPr>
        <w:pStyle w:val="BodyText"/>
      </w:pPr>
      <w:r>
        <w:lastRenderedPageBreak/>
        <w:t>S</w:t>
      </w:r>
      <w:r w:rsidRPr="007522EA">
        <w:t xml:space="preserve">hift work </w:t>
      </w:r>
      <w:r>
        <w:t xml:space="preserve">is considered to </w:t>
      </w:r>
      <w:r w:rsidRPr="007522EA">
        <w:t>appl</w:t>
      </w:r>
      <w:r>
        <w:t>y</w:t>
      </w:r>
      <w:r w:rsidRPr="007522EA">
        <w:t xml:space="preserve"> to all duty systems in place, including </w:t>
      </w:r>
      <w:r>
        <w:t>f</w:t>
      </w:r>
      <w:r w:rsidRPr="007522EA">
        <w:t xml:space="preserve">lexible </w:t>
      </w:r>
      <w:r>
        <w:t>r</w:t>
      </w:r>
      <w:r w:rsidRPr="007522EA">
        <w:t>ostering,</w:t>
      </w:r>
      <w:r>
        <w:t xml:space="preserve"> d</w:t>
      </w:r>
      <w:r w:rsidRPr="007522EA">
        <w:t>ay</w:t>
      </w:r>
      <w:r>
        <w:t>-c</w:t>
      </w:r>
      <w:r w:rsidRPr="007522EA">
        <w:t xml:space="preserve">rewed, </w:t>
      </w:r>
      <w:r>
        <w:t>t</w:t>
      </w:r>
      <w:r w:rsidRPr="007522EA">
        <w:t xml:space="preserve">raining </w:t>
      </w:r>
      <w:r>
        <w:t>c</w:t>
      </w:r>
      <w:r w:rsidRPr="007522EA">
        <w:t>entre and duty sys</w:t>
      </w:r>
      <w:r>
        <w:t>tems worked by station leaders.</w:t>
      </w:r>
    </w:p>
    <w:p w14:paraId="2962FDE2" w14:textId="31091CA1" w:rsidR="00251A5D" w:rsidRDefault="00255E61" w:rsidP="00F41DC3">
      <w:pPr>
        <w:pStyle w:val="BodyText"/>
      </w:pPr>
      <w:r>
        <w:t xml:space="preserve">Workers should discuss with their </w:t>
      </w:r>
      <w:r w:rsidRPr="006D35F1">
        <w:t xml:space="preserve">manager </w:t>
      </w:r>
      <w:r>
        <w:t xml:space="preserve">any </w:t>
      </w:r>
      <w:r w:rsidRPr="006D35F1">
        <w:t xml:space="preserve">circumstances that do not comply with this policy. </w:t>
      </w:r>
    </w:p>
    <w:p w14:paraId="2CE901BE" w14:textId="77777777" w:rsidR="002B4B71" w:rsidRDefault="002B4B71" w:rsidP="002B4B71">
      <w:pPr>
        <w:rPr>
          <w:rFonts w:cs="Arial"/>
          <w:color w:val="000000" w:themeColor="text1"/>
        </w:rPr>
      </w:pPr>
      <w:r>
        <w:rPr>
          <w:rFonts w:cs="Arial"/>
          <w:color w:val="000000" w:themeColor="text1"/>
        </w:rPr>
        <w:t xml:space="preserve">Services should collect and analyse equality profiling data by at least </w:t>
      </w:r>
      <w:r w:rsidRPr="002B4B71">
        <w:rPr>
          <w:rFonts w:cs="Arial"/>
          <w:color w:val="000000" w:themeColor="text1"/>
        </w:rPr>
        <w:t>Sex Race, Disability and Age</w:t>
      </w:r>
      <w:r>
        <w:rPr>
          <w:rFonts w:cs="Arial"/>
          <w:color w:val="000000" w:themeColor="text1"/>
        </w:rPr>
        <w:t xml:space="preserve"> for employees </w:t>
      </w:r>
      <w:proofErr w:type="gramStart"/>
      <w:r>
        <w:rPr>
          <w:rFonts w:cs="Arial"/>
          <w:color w:val="000000" w:themeColor="text1"/>
        </w:rPr>
        <w:t>who;</w:t>
      </w:r>
      <w:proofErr w:type="gramEnd"/>
    </w:p>
    <w:p w14:paraId="01F49F75" w14:textId="77777777" w:rsidR="002B4B71" w:rsidRDefault="002B4B71" w:rsidP="002B4B71">
      <w:pPr>
        <w:rPr>
          <w:rFonts w:cs="Arial"/>
          <w:color w:val="000000" w:themeColor="text1"/>
        </w:rPr>
      </w:pPr>
    </w:p>
    <w:p w14:paraId="20960AC8" w14:textId="77777777" w:rsidR="002B4B71" w:rsidRDefault="002B4B71" w:rsidP="002B4B71">
      <w:pPr>
        <w:pStyle w:val="ListParagraph"/>
        <w:numPr>
          <w:ilvl w:val="0"/>
          <w:numId w:val="34"/>
        </w:numPr>
        <w:ind w:left="426" w:hanging="426"/>
        <w:rPr>
          <w:rFonts w:cs="Arial"/>
          <w:color w:val="000000" w:themeColor="text1"/>
        </w:rPr>
      </w:pPr>
      <w:r>
        <w:rPr>
          <w:rFonts w:cs="Arial"/>
          <w:color w:val="000000" w:themeColor="text1"/>
        </w:rPr>
        <w:t xml:space="preserve">Undertake regular employment outside of the </w:t>
      </w:r>
      <w:proofErr w:type="gramStart"/>
      <w:r>
        <w:rPr>
          <w:rFonts w:cs="Arial"/>
          <w:color w:val="000000" w:themeColor="text1"/>
        </w:rPr>
        <w:t>service</w:t>
      </w:r>
      <w:proofErr w:type="gramEnd"/>
    </w:p>
    <w:p w14:paraId="3728707D" w14:textId="77777777" w:rsidR="002B4B71" w:rsidRDefault="002B4B71" w:rsidP="002B4B71">
      <w:pPr>
        <w:pStyle w:val="ListParagraph"/>
        <w:numPr>
          <w:ilvl w:val="0"/>
          <w:numId w:val="34"/>
        </w:numPr>
        <w:ind w:left="426" w:hanging="426"/>
        <w:rPr>
          <w:rFonts w:cs="Arial"/>
          <w:color w:val="000000" w:themeColor="text1"/>
        </w:rPr>
      </w:pPr>
      <w:r>
        <w:rPr>
          <w:rFonts w:cs="Arial"/>
          <w:color w:val="000000" w:themeColor="text1"/>
        </w:rPr>
        <w:t xml:space="preserve">Have exceeded WTR limits due to ‘routine working’ in the </w:t>
      </w:r>
      <w:proofErr w:type="gramStart"/>
      <w:r>
        <w:rPr>
          <w:rFonts w:cs="Arial"/>
          <w:color w:val="000000" w:themeColor="text1"/>
        </w:rPr>
        <w:t>service</w:t>
      </w:r>
      <w:proofErr w:type="gramEnd"/>
    </w:p>
    <w:p w14:paraId="25704BBB" w14:textId="77777777" w:rsidR="002B4B71" w:rsidRDefault="002B4B71" w:rsidP="002B4B71">
      <w:pPr>
        <w:pStyle w:val="ListParagraph"/>
        <w:numPr>
          <w:ilvl w:val="0"/>
          <w:numId w:val="34"/>
        </w:numPr>
        <w:ind w:left="426" w:hanging="426"/>
        <w:rPr>
          <w:rFonts w:cs="Arial"/>
          <w:color w:val="000000" w:themeColor="text1"/>
        </w:rPr>
      </w:pPr>
      <w:r>
        <w:rPr>
          <w:rFonts w:cs="Arial"/>
          <w:color w:val="000000" w:themeColor="text1"/>
        </w:rPr>
        <w:t xml:space="preserve">Have exceeded WTR limits due to multiple employment </w:t>
      </w:r>
      <w:proofErr w:type="gramStart"/>
      <w:r>
        <w:rPr>
          <w:rFonts w:cs="Arial"/>
          <w:color w:val="000000" w:themeColor="text1"/>
        </w:rPr>
        <w:t>activities</w:t>
      </w:r>
      <w:proofErr w:type="gramEnd"/>
    </w:p>
    <w:p w14:paraId="60161EB2" w14:textId="77777777" w:rsidR="002B4B71" w:rsidRDefault="002B4B71" w:rsidP="002B4B71">
      <w:pPr>
        <w:pStyle w:val="ListParagraph"/>
        <w:numPr>
          <w:ilvl w:val="0"/>
          <w:numId w:val="34"/>
        </w:numPr>
        <w:ind w:left="426" w:hanging="426"/>
        <w:rPr>
          <w:rFonts w:cs="Arial"/>
          <w:color w:val="000000" w:themeColor="text1"/>
        </w:rPr>
      </w:pPr>
      <w:r>
        <w:rPr>
          <w:rFonts w:cs="Arial"/>
          <w:color w:val="000000" w:themeColor="text1"/>
        </w:rPr>
        <w:t xml:space="preserve">Have exceeded WTR limits due to emergency response </w:t>
      </w:r>
      <w:proofErr w:type="gramStart"/>
      <w:r>
        <w:rPr>
          <w:rFonts w:cs="Arial"/>
          <w:color w:val="000000" w:themeColor="text1"/>
        </w:rPr>
        <w:t>activities</w:t>
      </w:r>
      <w:proofErr w:type="gramEnd"/>
    </w:p>
    <w:p w14:paraId="4BA483BB" w14:textId="77777777" w:rsidR="002B4B71" w:rsidRDefault="002B4B71" w:rsidP="002B4B71">
      <w:pPr>
        <w:rPr>
          <w:rFonts w:cs="Arial"/>
          <w:color w:val="000000" w:themeColor="text1"/>
        </w:rPr>
      </w:pPr>
    </w:p>
    <w:p w14:paraId="01261464" w14:textId="208C3544" w:rsidR="002B4B71" w:rsidRPr="002B4B71" w:rsidRDefault="002B4B71" w:rsidP="002B4B71">
      <w:pPr>
        <w:rPr>
          <w:rFonts w:cs="Arial"/>
          <w:color w:val="000000" w:themeColor="text1"/>
        </w:rPr>
      </w:pPr>
      <w:r>
        <w:rPr>
          <w:rFonts w:cs="Arial"/>
          <w:color w:val="000000" w:themeColor="text1"/>
        </w:rPr>
        <w:t xml:space="preserve">Once collected and analysed, this information will assist all services in the future monitoring and reporting of outcomes by ‘Protected Characteristics’ for service employees. </w:t>
      </w:r>
    </w:p>
    <w:p w14:paraId="1D0E5AFE" w14:textId="5FDEF970" w:rsidR="00255E61" w:rsidRDefault="00255E61" w:rsidP="00F41DC3">
      <w:pPr>
        <w:pStyle w:val="Heading3"/>
        <w:spacing w:after="240"/>
      </w:pPr>
      <w:r>
        <w:t>Managers</w:t>
      </w:r>
    </w:p>
    <w:p w14:paraId="1448D82B" w14:textId="61A4418C" w:rsidR="00255E61" w:rsidRDefault="00255E61" w:rsidP="00F41DC3">
      <w:pPr>
        <w:pStyle w:val="BodyText"/>
      </w:pPr>
      <w:r w:rsidRPr="00DD2373">
        <w:t xml:space="preserve">Managers are </w:t>
      </w:r>
      <w:r>
        <w:t>responsible for ensuring that the hours worked by their workers</w:t>
      </w:r>
      <w:r w:rsidRPr="00DD2373">
        <w:t xml:space="preserve"> in all qualifying work under the </w:t>
      </w:r>
      <w:r>
        <w:t>WTR</w:t>
      </w:r>
      <w:r w:rsidRPr="00DD2373">
        <w:t xml:space="preserve"> are monitored</w:t>
      </w:r>
      <w:r>
        <w:t>. This should be done in the following situations (although this list is not exhaustive):</w:t>
      </w:r>
      <w:r w:rsidRPr="00DD2373">
        <w:t xml:space="preserve"> </w:t>
      </w:r>
    </w:p>
    <w:p w14:paraId="49999468" w14:textId="77777777" w:rsidR="00255E61" w:rsidRPr="00F41DC3" w:rsidRDefault="00255E61" w:rsidP="00F41DC3">
      <w:pPr>
        <w:pStyle w:val="ListParagraph"/>
      </w:pPr>
      <w:r w:rsidRPr="00F41DC3">
        <w:t>On recruitment to the service or for additional work</w:t>
      </w:r>
    </w:p>
    <w:p w14:paraId="23DF28C2" w14:textId="77777777" w:rsidR="00255E61" w:rsidRPr="00F41DC3" w:rsidRDefault="00255E61" w:rsidP="00F41DC3">
      <w:pPr>
        <w:pStyle w:val="ListParagraph"/>
      </w:pPr>
      <w:r w:rsidRPr="00F41DC3">
        <w:t>At appraisals, one-to-one meetings, performance review meetings and talent conversations</w:t>
      </w:r>
    </w:p>
    <w:p w14:paraId="432B5F30" w14:textId="50F84CCB" w:rsidR="00255E61" w:rsidRPr="0043792F" w:rsidRDefault="00255E61" w:rsidP="00F41DC3">
      <w:pPr>
        <w:pStyle w:val="ListParagraph"/>
      </w:pPr>
      <w:r w:rsidRPr="0043792F">
        <w:t>If workloads change</w:t>
      </w:r>
      <w:r w:rsidR="00722230" w:rsidRPr="0043792F">
        <w:t xml:space="preserve"> – </w:t>
      </w:r>
      <w:r w:rsidRPr="0043792F">
        <w:t>for example</w:t>
      </w:r>
      <w:r w:rsidR="008A17F9" w:rsidRPr="0043792F">
        <w:t>,</w:t>
      </w:r>
      <w:r w:rsidRPr="0043792F">
        <w:t xml:space="preserve"> through new projects or an increase in volume</w:t>
      </w:r>
    </w:p>
    <w:p w14:paraId="71EF7D91" w14:textId="77777777" w:rsidR="00255E61" w:rsidRPr="0043792F" w:rsidRDefault="00255E61" w:rsidP="00F41DC3">
      <w:pPr>
        <w:pStyle w:val="ListParagraph"/>
      </w:pPr>
      <w:r w:rsidRPr="0043792F">
        <w:t>If a worker raises concerns over workloads</w:t>
      </w:r>
    </w:p>
    <w:p w14:paraId="21987014" w14:textId="7691E924" w:rsidR="00255E61" w:rsidRPr="000A4A8D" w:rsidRDefault="00255E61" w:rsidP="000E54AA">
      <w:pPr>
        <w:pStyle w:val="ListParagraph"/>
        <w:rPr>
          <w:sz w:val="23"/>
          <w:szCs w:val="23"/>
        </w:rPr>
      </w:pPr>
      <w:r w:rsidRPr="0043792F">
        <w:t>If a worker shows signs of unexplained stress</w:t>
      </w:r>
      <w:r w:rsidR="00FC0486" w:rsidRPr="0043792F">
        <w:t>,</w:t>
      </w:r>
      <w:r w:rsidRPr="0043792F">
        <w:t xml:space="preserve"> ill health</w:t>
      </w:r>
      <w:r w:rsidR="0043792F" w:rsidRPr="0043792F">
        <w:t xml:space="preserve"> or</w:t>
      </w:r>
      <w:r w:rsidRPr="0043792F">
        <w:t xml:space="preserve"> </w:t>
      </w:r>
      <w:proofErr w:type="gramStart"/>
      <w:r w:rsidRPr="0043792F">
        <w:t>absence</w:t>
      </w:r>
      <w:proofErr w:type="gramEnd"/>
      <w:r w:rsidRPr="0043792F">
        <w:t xml:space="preserve"> </w:t>
      </w:r>
    </w:p>
    <w:p w14:paraId="5FE2692C" w14:textId="77777777" w:rsidR="000A4A8D" w:rsidRDefault="000A4A8D" w:rsidP="000A4A8D">
      <w:pPr>
        <w:rPr>
          <w:rFonts w:cs="Arial"/>
          <w:color w:val="000000" w:themeColor="text1"/>
        </w:rPr>
      </w:pPr>
    </w:p>
    <w:p w14:paraId="0213936B" w14:textId="26F401CA" w:rsidR="000A4A8D" w:rsidRDefault="000A4A8D" w:rsidP="000A4A8D">
      <w:pPr>
        <w:rPr>
          <w:rFonts w:cs="Arial"/>
          <w:color w:val="000000" w:themeColor="text1"/>
        </w:rPr>
      </w:pPr>
      <w:r>
        <w:rPr>
          <w:rFonts w:cs="Arial"/>
          <w:color w:val="000000" w:themeColor="text1"/>
        </w:rPr>
        <w:t>E</w:t>
      </w:r>
      <w:r w:rsidRPr="000A4A8D">
        <w:rPr>
          <w:rFonts w:cs="Arial"/>
          <w:color w:val="000000" w:themeColor="text1"/>
        </w:rPr>
        <w:t>mployees with a disability should be closely monitored and consulted with, in respect of working to hours and arrangements that may be different to the maximum stipulations made as part of the WTR</w:t>
      </w:r>
      <w:r>
        <w:rPr>
          <w:rFonts w:cs="Arial"/>
          <w:color w:val="000000" w:themeColor="text1"/>
        </w:rPr>
        <w:t>.</w:t>
      </w:r>
    </w:p>
    <w:p w14:paraId="10CE9249" w14:textId="77777777" w:rsidR="005770CF" w:rsidRDefault="005770CF" w:rsidP="000A4A8D">
      <w:pPr>
        <w:rPr>
          <w:rFonts w:cs="Arial"/>
          <w:color w:val="000000" w:themeColor="text1"/>
        </w:rPr>
      </w:pPr>
    </w:p>
    <w:p w14:paraId="5AB91ADC" w14:textId="4191DC87" w:rsidR="005770CF" w:rsidRDefault="005770CF" w:rsidP="005770CF">
      <w:pPr>
        <w:rPr>
          <w:rFonts w:cs="Arial"/>
          <w:color w:val="000000" w:themeColor="text1"/>
        </w:rPr>
      </w:pPr>
      <w:r>
        <w:rPr>
          <w:rFonts w:cs="Arial"/>
          <w:color w:val="000000" w:themeColor="text1"/>
        </w:rPr>
        <w:t xml:space="preserve">Some employees may be required, as part of their ‘Protected Characteristic’ status, to access working arrangements, patterns and hours that are, in some cases, significantly lower </w:t>
      </w:r>
      <w:proofErr w:type="spellStart"/>
      <w:r>
        <w:rPr>
          <w:rFonts w:cs="Arial"/>
          <w:color w:val="000000" w:themeColor="text1"/>
        </w:rPr>
        <w:t>that</w:t>
      </w:r>
      <w:proofErr w:type="spellEnd"/>
      <w:r>
        <w:rPr>
          <w:rFonts w:cs="Arial"/>
          <w:color w:val="000000" w:themeColor="text1"/>
        </w:rPr>
        <w:t xml:space="preserve"> the maximum allowed within the WTR. </w:t>
      </w:r>
    </w:p>
    <w:p w14:paraId="0A4842F1" w14:textId="77777777" w:rsidR="005770CF" w:rsidRDefault="005770CF" w:rsidP="005770CF">
      <w:pPr>
        <w:rPr>
          <w:rFonts w:cs="Arial"/>
          <w:color w:val="000000" w:themeColor="text1"/>
        </w:rPr>
      </w:pPr>
    </w:p>
    <w:p w14:paraId="113CC2F0" w14:textId="77777777" w:rsidR="005770CF" w:rsidRDefault="005770CF" w:rsidP="005770CF">
      <w:pPr>
        <w:rPr>
          <w:rFonts w:cs="Arial"/>
          <w:color w:val="000000" w:themeColor="text1"/>
        </w:rPr>
      </w:pPr>
      <w:r>
        <w:rPr>
          <w:rFonts w:cs="Arial"/>
          <w:color w:val="000000" w:themeColor="text1"/>
        </w:rPr>
        <w:t>Service mangers should therefore closely monitor the working arrangements and consult with service employees who are:</w:t>
      </w:r>
    </w:p>
    <w:p w14:paraId="630F2B2E" w14:textId="77777777" w:rsidR="005770CF" w:rsidRDefault="005770CF" w:rsidP="005770CF">
      <w:pPr>
        <w:rPr>
          <w:rFonts w:cs="Arial"/>
          <w:color w:val="000000" w:themeColor="text1"/>
        </w:rPr>
      </w:pPr>
    </w:p>
    <w:p w14:paraId="57F8742D" w14:textId="3F0C6AEC" w:rsidR="005770CF" w:rsidRDefault="005770CF" w:rsidP="005770CF">
      <w:pPr>
        <w:pStyle w:val="ListParagraph"/>
        <w:numPr>
          <w:ilvl w:val="0"/>
          <w:numId w:val="31"/>
        </w:numPr>
        <w:spacing w:line="240" w:lineRule="auto"/>
        <w:ind w:left="425" w:hanging="357"/>
        <w:jc w:val="both"/>
        <w:rPr>
          <w:rFonts w:cs="Arial"/>
          <w:color w:val="000000" w:themeColor="text1"/>
        </w:rPr>
      </w:pPr>
      <w:r>
        <w:rPr>
          <w:rFonts w:cs="Arial"/>
          <w:color w:val="000000" w:themeColor="text1"/>
        </w:rPr>
        <w:t>Pregnant</w:t>
      </w:r>
    </w:p>
    <w:p w14:paraId="718DD4D6" w14:textId="667E5ACD" w:rsidR="005770CF" w:rsidRDefault="005770CF" w:rsidP="005770CF">
      <w:pPr>
        <w:pStyle w:val="ListParagraph"/>
        <w:numPr>
          <w:ilvl w:val="0"/>
          <w:numId w:val="31"/>
        </w:numPr>
        <w:spacing w:line="240" w:lineRule="auto"/>
        <w:ind w:left="425" w:hanging="357"/>
        <w:jc w:val="both"/>
        <w:rPr>
          <w:rFonts w:cs="Arial"/>
          <w:color w:val="000000" w:themeColor="text1"/>
        </w:rPr>
      </w:pPr>
      <w:r>
        <w:rPr>
          <w:rFonts w:cs="Arial"/>
          <w:color w:val="000000" w:themeColor="text1"/>
        </w:rPr>
        <w:t>Have a Disability</w:t>
      </w:r>
    </w:p>
    <w:p w14:paraId="692B048F" w14:textId="186E6A01" w:rsidR="005770CF" w:rsidRDefault="005770CF" w:rsidP="005770CF">
      <w:pPr>
        <w:pStyle w:val="ListParagraph"/>
        <w:numPr>
          <w:ilvl w:val="0"/>
          <w:numId w:val="31"/>
        </w:numPr>
        <w:spacing w:line="240" w:lineRule="auto"/>
        <w:ind w:left="425" w:hanging="357"/>
        <w:jc w:val="both"/>
        <w:rPr>
          <w:rFonts w:cs="Arial"/>
          <w:color w:val="000000" w:themeColor="text1"/>
        </w:rPr>
      </w:pPr>
      <w:r>
        <w:rPr>
          <w:rFonts w:cs="Arial"/>
          <w:color w:val="000000" w:themeColor="text1"/>
        </w:rPr>
        <w:t xml:space="preserve">Have recently given birth to a </w:t>
      </w:r>
      <w:proofErr w:type="gramStart"/>
      <w:r>
        <w:rPr>
          <w:rFonts w:cs="Arial"/>
          <w:color w:val="000000" w:themeColor="text1"/>
        </w:rPr>
        <w:t>child</w:t>
      </w:r>
      <w:proofErr w:type="gramEnd"/>
    </w:p>
    <w:p w14:paraId="48107F0E" w14:textId="77777777" w:rsidR="000A4A8D" w:rsidRPr="005770CF" w:rsidRDefault="000A4A8D" w:rsidP="005770CF">
      <w:pPr>
        <w:rPr>
          <w:sz w:val="23"/>
          <w:szCs w:val="23"/>
        </w:rPr>
      </w:pPr>
    </w:p>
    <w:p w14:paraId="484DF072" w14:textId="679B1104" w:rsidR="000A4A8D" w:rsidRPr="000A4A8D" w:rsidRDefault="000A4A8D" w:rsidP="000A4A8D">
      <w:pPr>
        <w:rPr>
          <w:sz w:val="23"/>
          <w:szCs w:val="23"/>
        </w:rPr>
      </w:pPr>
      <w:r>
        <w:rPr>
          <w:rFonts w:cs="Arial"/>
          <w:color w:val="000000" w:themeColor="text1"/>
        </w:rPr>
        <w:t xml:space="preserve">Employees who are either pregnant or have recently given birth to a child may require </w:t>
      </w:r>
      <w:proofErr w:type="gramStart"/>
      <w:r>
        <w:rPr>
          <w:rFonts w:cs="Arial"/>
          <w:color w:val="000000" w:themeColor="text1"/>
        </w:rPr>
        <w:t>to work</w:t>
      </w:r>
      <w:proofErr w:type="gramEnd"/>
      <w:r>
        <w:rPr>
          <w:rFonts w:cs="Arial"/>
          <w:color w:val="000000" w:themeColor="text1"/>
        </w:rPr>
        <w:t xml:space="preserve"> within different working patterns, duties or hours that are less than the maximums stated within the WTR. Managers should therefore refer to their service’s p</w:t>
      </w:r>
      <w:r w:rsidRPr="000A4A8D">
        <w:rPr>
          <w:rFonts w:cs="Arial"/>
          <w:color w:val="000000" w:themeColor="text1"/>
        </w:rPr>
        <w:t xml:space="preserve">regnancy and </w:t>
      </w:r>
      <w:r>
        <w:rPr>
          <w:rFonts w:cs="Arial"/>
          <w:color w:val="000000" w:themeColor="text1"/>
        </w:rPr>
        <w:t>m</w:t>
      </w:r>
      <w:r w:rsidRPr="000A4A8D">
        <w:rPr>
          <w:rFonts w:cs="Arial"/>
          <w:color w:val="000000" w:themeColor="text1"/>
        </w:rPr>
        <w:t>aternity</w:t>
      </w:r>
      <w:r>
        <w:rPr>
          <w:rFonts w:cs="Arial"/>
          <w:color w:val="000000" w:themeColor="text1"/>
        </w:rPr>
        <w:t xml:space="preserve"> policy for further guidance as to the adjustments that must be considered in these circumstances.</w:t>
      </w:r>
    </w:p>
    <w:p w14:paraId="43B0D644" w14:textId="231232A3" w:rsidR="00255E61" w:rsidRPr="00F41DC3" w:rsidRDefault="00255E61" w:rsidP="00F41DC3">
      <w:pPr>
        <w:pStyle w:val="BodyText"/>
      </w:pPr>
      <w:r w:rsidRPr="00F41DC3">
        <w:t>Managers should discuss with the employees in their team the implications of secondary or other employment and how this may affect their health and well-being, as well as the impact of the secondary or other employment on compliance with the WTR.</w:t>
      </w:r>
    </w:p>
    <w:p w14:paraId="7218D8E0" w14:textId="77777777" w:rsidR="00255E61" w:rsidRDefault="00255E61" w:rsidP="00F41DC3">
      <w:pPr>
        <w:pStyle w:val="BodyText"/>
      </w:pPr>
      <w:r w:rsidRPr="00F41DC3">
        <w:lastRenderedPageBreak/>
        <w:t xml:space="preserve">Managers must deal with any declarations in a timely manner. </w:t>
      </w:r>
    </w:p>
    <w:p w14:paraId="0AE30A86" w14:textId="19257379" w:rsidR="00255E61" w:rsidRPr="00F41DC3" w:rsidRDefault="00255E61" w:rsidP="00F41DC3">
      <w:pPr>
        <w:pStyle w:val="Heading3"/>
      </w:pPr>
      <w:r w:rsidRPr="00E31025">
        <w:t xml:space="preserve">Contractual </w:t>
      </w:r>
      <w:r>
        <w:t>o</w:t>
      </w:r>
      <w:r w:rsidRPr="00E31025">
        <w:t xml:space="preserve">bligations </w:t>
      </w:r>
    </w:p>
    <w:p w14:paraId="738C7A1D" w14:textId="1CB35674" w:rsidR="000B7488" w:rsidRDefault="00255E61" w:rsidP="00F41DC3">
      <w:pPr>
        <w:pStyle w:val="BodyText"/>
      </w:pPr>
      <w:r w:rsidRPr="00E31025">
        <w:t xml:space="preserve">To </w:t>
      </w:r>
      <w:r>
        <w:t>comply with</w:t>
      </w:r>
      <w:r w:rsidRPr="00E31025">
        <w:t xml:space="preserve"> the </w:t>
      </w:r>
      <w:r>
        <w:t>WTR</w:t>
      </w:r>
      <w:r w:rsidRPr="00E31025">
        <w:t xml:space="preserve"> and </w:t>
      </w:r>
      <w:r>
        <w:t xml:space="preserve">the service </w:t>
      </w:r>
      <w:r w:rsidRPr="00E31025">
        <w:t>policy</w:t>
      </w:r>
      <w:r>
        <w:t>,</w:t>
      </w:r>
      <w:r w:rsidRPr="00E31025">
        <w:t xml:space="preserve"> </w:t>
      </w:r>
      <w:r>
        <w:t>a</w:t>
      </w:r>
      <w:r w:rsidRPr="00E31025">
        <w:t xml:space="preserve"> worker may be faced with a choice </w:t>
      </w:r>
      <w:r>
        <w:t>as to</w:t>
      </w:r>
      <w:r w:rsidRPr="00E31025">
        <w:t xml:space="preserve"> what contracts of work they can fulfil </w:t>
      </w:r>
      <w:r>
        <w:t xml:space="preserve">while </w:t>
      </w:r>
      <w:r w:rsidRPr="00E31025">
        <w:t>remain</w:t>
      </w:r>
      <w:r>
        <w:t>ing</w:t>
      </w:r>
      <w:r w:rsidRPr="00E31025">
        <w:t xml:space="preserve"> within the</w:t>
      </w:r>
      <w:r w:rsidRPr="00E31025">
        <w:rPr>
          <w:sz w:val="23"/>
          <w:szCs w:val="23"/>
        </w:rPr>
        <w:t xml:space="preserve"> </w:t>
      </w:r>
      <w:r w:rsidRPr="00E31025">
        <w:t>legislation. Ideally</w:t>
      </w:r>
      <w:r>
        <w:t>,</w:t>
      </w:r>
      <w:r w:rsidRPr="00E31025">
        <w:t xml:space="preserve"> this should be the worker’s choice</w:t>
      </w:r>
      <w:r w:rsidR="00720D2D">
        <w:t>,</w:t>
      </w:r>
      <w:r w:rsidRPr="00E31025">
        <w:t xml:space="preserve"> but</w:t>
      </w:r>
      <w:r>
        <w:t>,</w:t>
      </w:r>
      <w:r w:rsidRPr="00E31025">
        <w:t xml:space="preserve"> if necessary</w:t>
      </w:r>
      <w:r>
        <w:t>,</w:t>
      </w:r>
      <w:r w:rsidRPr="00E31025">
        <w:t xml:space="preserve"> </w:t>
      </w:r>
      <w:r>
        <w:t>the service</w:t>
      </w:r>
      <w:r w:rsidRPr="00E31025">
        <w:t xml:space="preserve"> will restrict or terminate </w:t>
      </w:r>
      <w:r>
        <w:t>service</w:t>
      </w:r>
      <w:r w:rsidRPr="00E31025">
        <w:t xml:space="preserve"> contracts of employment where </w:t>
      </w:r>
      <w:r w:rsidR="00AB5FF9">
        <w:t xml:space="preserve">it is not possible to reach </w:t>
      </w:r>
      <w:r w:rsidRPr="00E31025">
        <w:t xml:space="preserve">a mutual agreement </w:t>
      </w:r>
      <w:r w:rsidR="00AB5FF9">
        <w:t xml:space="preserve">on </w:t>
      </w:r>
      <w:r>
        <w:t>meeting the requirements of the WTR</w:t>
      </w:r>
      <w:r w:rsidRPr="00E31025">
        <w:t xml:space="preserve"> and </w:t>
      </w:r>
      <w:r>
        <w:t>the service</w:t>
      </w:r>
      <w:r w:rsidRPr="00E31025">
        <w:t xml:space="preserve"> policy. </w:t>
      </w:r>
    </w:p>
    <w:p w14:paraId="5C38201D" w14:textId="77777777" w:rsidR="00803DFA" w:rsidRDefault="00803DFA" w:rsidP="00913D3C">
      <w:pPr>
        <w:pStyle w:val="Heading1"/>
      </w:pPr>
      <w:bookmarkStart w:id="13" w:name="_Scope"/>
      <w:bookmarkEnd w:id="13"/>
      <w:r w:rsidRPr="00803DFA">
        <w:t>Scope</w:t>
      </w:r>
    </w:p>
    <w:p w14:paraId="0A8F3F32" w14:textId="4BB0B545" w:rsidR="00CE105A" w:rsidRPr="00CE105A" w:rsidRDefault="000A27CB" w:rsidP="00676E77">
      <w:hyperlink w:anchor="_Contents" w:history="1">
        <w:r w:rsidR="00CE105A" w:rsidRPr="00CE105A">
          <w:rPr>
            <w:rStyle w:val="Hyperlink"/>
          </w:rPr>
          <w:t>Back to table of contents</w:t>
        </w:r>
      </w:hyperlink>
    </w:p>
    <w:p w14:paraId="3E90AE61" w14:textId="246E9202" w:rsidR="00251A5D" w:rsidRDefault="00255E61" w:rsidP="00F41DC3">
      <w:pPr>
        <w:pStyle w:val="BodyText"/>
      </w:pPr>
      <w:r w:rsidRPr="00DB78F5">
        <w:t xml:space="preserve">This policy </w:t>
      </w:r>
      <w:r>
        <w:t>will apply</w:t>
      </w:r>
      <w:r w:rsidRPr="00DB78F5">
        <w:t xml:space="preserve"> to ‘workers’, </w:t>
      </w:r>
      <w:r>
        <w:t>as defined by the WTR, i</w:t>
      </w:r>
      <w:r w:rsidRPr="00DB78F5">
        <w:t xml:space="preserve">ncluding all </w:t>
      </w:r>
      <w:r>
        <w:t>employees</w:t>
      </w:r>
      <w:r w:rsidRPr="00DB78F5">
        <w:t xml:space="preserve">, </w:t>
      </w:r>
      <w:r>
        <w:t xml:space="preserve">executive and non-executive directors, </w:t>
      </w:r>
      <w:r w:rsidRPr="00DB78F5">
        <w:t>temporary</w:t>
      </w:r>
      <w:r>
        <w:t xml:space="preserve"> </w:t>
      </w:r>
      <w:r w:rsidR="00AF3F46">
        <w:t>employees</w:t>
      </w:r>
      <w:r>
        <w:t xml:space="preserve">, agency workers, apprentices </w:t>
      </w:r>
      <w:r w:rsidRPr="00DB78F5">
        <w:t>and trainees</w:t>
      </w:r>
      <w:r w:rsidR="00A27E5D">
        <w:t>,</w:t>
      </w:r>
      <w:r>
        <w:t xml:space="preserve"> and some contractors.</w:t>
      </w:r>
      <w:r w:rsidRPr="00DB78F5">
        <w:t xml:space="preserve"> </w:t>
      </w:r>
    </w:p>
    <w:p w14:paraId="1CC2D7E4" w14:textId="1D5582A0" w:rsidR="00255E61" w:rsidRPr="00872CE9" w:rsidRDefault="00255E61" w:rsidP="00F41DC3">
      <w:pPr>
        <w:pStyle w:val="BodyText"/>
      </w:pPr>
      <w:r>
        <w:t>This policy does not apply to</w:t>
      </w:r>
      <w:r w:rsidRPr="00A91FB6">
        <w:t xml:space="preserve"> </w:t>
      </w:r>
      <w:r w:rsidRPr="00872CE9">
        <w:t>self-employed</w:t>
      </w:r>
      <w:r>
        <w:t xml:space="preserve"> individuals</w:t>
      </w:r>
      <w:r w:rsidRPr="00872CE9">
        <w:t>,</w:t>
      </w:r>
      <w:r>
        <w:t xml:space="preserve"> independent service providers, or </w:t>
      </w:r>
      <w:r w:rsidRPr="00872CE9">
        <w:t>contract workers working for the organisation</w:t>
      </w:r>
      <w:r>
        <w:t>, and the service</w:t>
      </w:r>
      <w:r w:rsidRPr="00872CE9">
        <w:t xml:space="preserve"> </w:t>
      </w:r>
      <w:r>
        <w:t>is</w:t>
      </w:r>
      <w:r w:rsidRPr="00872CE9">
        <w:t xml:space="preserve"> </w:t>
      </w:r>
      <w:r w:rsidR="007D0ED7">
        <w:t xml:space="preserve">therefore </w:t>
      </w:r>
      <w:r w:rsidRPr="00872CE9">
        <w:t xml:space="preserve">not liable or responsible for </w:t>
      </w:r>
      <w:r>
        <w:t xml:space="preserve">their </w:t>
      </w:r>
      <w:r w:rsidRPr="00872CE9">
        <w:t xml:space="preserve">compliance </w:t>
      </w:r>
      <w:r>
        <w:t>with the WTR.</w:t>
      </w:r>
    </w:p>
    <w:p w14:paraId="4B8040B1" w14:textId="14B74C20" w:rsidR="00255E61" w:rsidRDefault="00255E61" w:rsidP="00F41DC3">
      <w:pPr>
        <w:pStyle w:val="BodyText"/>
      </w:pPr>
      <w:r>
        <w:t>Where a</w:t>
      </w:r>
      <w:r w:rsidRPr="00DB78F5">
        <w:t xml:space="preserve"> </w:t>
      </w:r>
      <w:r>
        <w:t>worker</w:t>
      </w:r>
      <w:r w:rsidRPr="00DB78F5">
        <w:t xml:space="preserve"> has more than one </w:t>
      </w:r>
      <w:r>
        <w:t>employer</w:t>
      </w:r>
      <w:r w:rsidRPr="00DB78F5">
        <w:t>, both</w:t>
      </w:r>
      <w:r>
        <w:t xml:space="preserve"> (or all)</w:t>
      </w:r>
      <w:r w:rsidRPr="00DB78F5">
        <w:t xml:space="preserve"> employers are responsible for enforcing the 48-hour week</w:t>
      </w:r>
      <w:r>
        <w:t>, unless a worker has chosen to opt out</w:t>
      </w:r>
      <w:r w:rsidRPr="00DB78F5">
        <w:t>.</w:t>
      </w:r>
    </w:p>
    <w:p w14:paraId="06DA5F08" w14:textId="30C1E4E5" w:rsidR="00255E61" w:rsidRDefault="00255E61" w:rsidP="00F41DC3">
      <w:pPr>
        <w:pStyle w:val="BodyText"/>
      </w:pPr>
      <w:r w:rsidRPr="00D5012C">
        <w:t xml:space="preserve">As an emergency civil protection service, </w:t>
      </w:r>
      <w:r>
        <w:t>the service is</w:t>
      </w:r>
      <w:r w:rsidRPr="00D5012C">
        <w:t xml:space="preserve"> exempt from the provisions of the </w:t>
      </w:r>
      <w:r>
        <w:t xml:space="preserve">WTR where </w:t>
      </w:r>
      <w:r w:rsidRPr="00D5012C">
        <w:t>activities conflict with these provisions</w:t>
      </w:r>
      <w:r>
        <w:t>.</w:t>
      </w:r>
      <w:r w:rsidRPr="00D5012C">
        <w:t xml:space="preserve"> </w:t>
      </w:r>
      <w:r>
        <w:t>This would include, f</w:t>
      </w:r>
      <w:r w:rsidRPr="00D5012C">
        <w:t>or example</w:t>
      </w:r>
      <w:r>
        <w:t>,</w:t>
      </w:r>
      <w:r w:rsidRPr="00D5012C">
        <w:t xml:space="preserve"> </w:t>
      </w:r>
      <w:r w:rsidRPr="004E4910">
        <w:rPr>
          <w:bCs/>
        </w:rPr>
        <w:t xml:space="preserve">engaging in activities </w:t>
      </w:r>
      <w:r>
        <w:rPr>
          <w:bCs/>
        </w:rPr>
        <w:t>to ensure</w:t>
      </w:r>
      <w:r w:rsidRPr="004E4910">
        <w:rPr>
          <w:bCs/>
        </w:rPr>
        <w:t xml:space="preserve"> continuity of </w:t>
      </w:r>
      <w:r>
        <w:rPr>
          <w:bCs/>
        </w:rPr>
        <w:t>service</w:t>
      </w:r>
      <w:r w:rsidRPr="004E4910">
        <w:rPr>
          <w:bCs/>
        </w:rPr>
        <w:t xml:space="preserve"> business, unusual circumstances, exceptional events and safety events.</w:t>
      </w:r>
      <w:r>
        <w:rPr>
          <w:rFonts w:asciiTheme="minorHAnsi" w:hAnsiTheme="minorHAnsi"/>
          <w:bCs/>
        </w:rPr>
        <w:t xml:space="preserve"> </w:t>
      </w:r>
      <w:r w:rsidRPr="00A20D83">
        <w:t xml:space="preserve">This is likely to apply </w:t>
      </w:r>
      <w:r>
        <w:t>only</w:t>
      </w:r>
      <w:r w:rsidRPr="00A20D83">
        <w:t xml:space="preserve"> </w:t>
      </w:r>
      <w:r>
        <w:t>very</w:t>
      </w:r>
      <w:r w:rsidRPr="00A20D83">
        <w:t xml:space="preserve"> </w:t>
      </w:r>
      <w:r>
        <w:t>rarely,</w:t>
      </w:r>
      <w:r w:rsidRPr="00A20D83">
        <w:t xml:space="preserve"> </w:t>
      </w:r>
      <w:r>
        <w:t>so in all other situations</w:t>
      </w:r>
      <w:r w:rsidR="00FF711D">
        <w:t>,</w:t>
      </w:r>
      <w:r>
        <w:t xml:space="preserve"> </w:t>
      </w:r>
      <w:r w:rsidRPr="00A20D83">
        <w:t>working time should be organised in accordance with the WTR.</w:t>
      </w:r>
    </w:p>
    <w:p w14:paraId="791A6F53" w14:textId="33F75CF0" w:rsidR="00255E61" w:rsidRDefault="00255E61" w:rsidP="00F41DC3">
      <w:pPr>
        <w:pStyle w:val="BodyText"/>
      </w:pPr>
      <w:r>
        <w:t>The service is</w:t>
      </w:r>
      <w:r w:rsidRPr="00D5012C">
        <w:t xml:space="preserve"> also exempt from the provisions of the </w:t>
      </w:r>
      <w:r>
        <w:t>WTR</w:t>
      </w:r>
      <w:r w:rsidRPr="00D5012C">
        <w:t xml:space="preserve"> referring to rest break</w:t>
      </w:r>
      <w:r>
        <w:t>s in relation to shift workers, although compensatory rest should be awarded.</w:t>
      </w:r>
    </w:p>
    <w:p w14:paraId="30D007FB" w14:textId="4E685F86" w:rsidR="000B7488" w:rsidRDefault="00255E61" w:rsidP="00F41DC3">
      <w:pPr>
        <w:pStyle w:val="BodyText"/>
      </w:pPr>
      <w:r w:rsidRPr="00415C08">
        <w:t>All new duty systems, or changes to existing duty systems</w:t>
      </w:r>
      <w:r>
        <w:t>,</w:t>
      </w:r>
      <w:r w:rsidRPr="00415C08">
        <w:t xml:space="preserve"> will be subject to agreement with the representative bodies. Only where collective agreement has been reached for the introduction of a new duty system will this </w:t>
      </w:r>
      <w:r>
        <w:t>policy</w:t>
      </w:r>
      <w:r w:rsidRPr="00415C08">
        <w:t xml:space="preserve"> apply in relation to working time. </w:t>
      </w:r>
    </w:p>
    <w:p w14:paraId="031C628D" w14:textId="77777777" w:rsidR="00803DFA" w:rsidRDefault="00803DFA" w:rsidP="00913D3C">
      <w:pPr>
        <w:pStyle w:val="Heading1"/>
      </w:pPr>
      <w:bookmarkStart w:id="14" w:name="_Policy_statement"/>
      <w:bookmarkEnd w:id="14"/>
      <w:r w:rsidRPr="00803DFA">
        <w:t>Policy statement</w:t>
      </w:r>
    </w:p>
    <w:p w14:paraId="5C3540F4" w14:textId="5C313E17" w:rsidR="00434AE8" w:rsidRPr="00434AE8" w:rsidRDefault="000A27CB" w:rsidP="00676E77">
      <w:hyperlink w:anchor="_Contents" w:history="1">
        <w:r w:rsidR="00434AE8" w:rsidRPr="00CE105A">
          <w:rPr>
            <w:rStyle w:val="Hyperlink"/>
          </w:rPr>
          <w:t>Back to table of contents</w:t>
        </w:r>
      </w:hyperlink>
    </w:p>
    <w:p w14:paraId="54CB265E" w14:textId="54881C27" w:rsidR="008B6484" w:rsidRPr="00F41DC3" w:rsidRDefault="00255E61" w:rsidP="00F41DC3">
      <w:pPr>
        <w:pStyle w:val="BodyText"/>
      </w:pPr>
      <w:r w:rsidRPr="00F41DC3">
        <w:t xml:space="preserve">The service has a responsibility to protect the health and safety of its workforce and is committed to applying the principles of the WTR. </w:t>
      </w:r>
    </w:p>
    <w:p w14:paraId="0FCA6B40" w14:textId="1F25A869" w:rsidR="00255E61" w:rsidRPr="00F41DC3" w:rsidRDefault="00255E61" w:rsidP="00F41DC3">
      <w:pPr>
        <w:pStyle w:val="BodyText"/>
      </w:pPr>
      <w:r w:rsidRPr="00F41DC3">
        <w:t>To provide a satisfactory work–life balance, we seek to ensure that workers do not exceed reasonable working hours and are able to take compensatory rest breaks where appropriate.</w:t>
      </w:r>
    </w:p>
    <w:p w14:paraId="2A35AB8A" w14:textId="63776246" w:rsidR="00D12F70" w:rsidRDefault="00255E61" w:rsidP="00676E77">
      <w:pPr>
        <w:pStyle w:val="BodyText"/>
      </w:pPr>
      <w:r w:rsidRPr="00F41DC3">
        <w:t xml:space="preserve">The basic rights and protections provided by the WTR are: </w:t>
      </w:r>
    </w:p>
    <w:p w14:paraId="6F91BA90" w14:textId="77777777" w:rsidR="00255E61" w:rsidRPr="003C387C" w:rsidRDefault="00255E61" w:rsidP="00F41DC3">
      <w:pPr>
        <w:pStyle w:val="ListParagraph"/>
        <w:rPr>
          <w:rFonts w:eastAsia="Times New Roman"/>
          <w:iCs/>
        </w:rPr>
      </w:pPr>
      <w:r w:rsidRPr="0025000C">
        <w:t xml:space="preserve">A limit of an average of 48 hours per week </w:t>
      </w:r>
    </w:p>
    <w:p w14:paraId="44AF2684" w14:textId="28517B87" w:rsidR="00255E61" w:rsidRPr="003C387C" w:rsidRDefault="00255E61" w:rsidP="00F41DC3">
      <w:pPr>
        <w:pStyle w:val="ListParagraph"/>
        <w:rPr>
          <w:rFonts w:eastAsia="Times New Roman"/>
          <w:iCs/>
        </w:rPr>
      </w:pPr>
      <w:r w:rsidRPr="0025000C">
        <w:t xml:space="preserve">A limit of an average </w:t>
      </w:r>
      <w:r w:rsidRPr="00A42C35">
        <w:t xml:space="preserve">of </w:t>
      </w:r>
      <w:r w:rsidR="00C7641D" w:rsidRPr="00A42C35">
        <w:t>eight</w:t>
      </w:r>
      <w:r w:rsidRPr="00A42C35">
        <w:t xml:space="preserve"> hours’</w:t>
      </w:r>
      <w:r w:rsidRPr="0025000C">
        <w:t xml:space="preserve"> work in 24 hours for night workers </w:t>
      </w:r>
    </w:p>
    <w:p w14:paraId="0E6567B4" w14:textId="77777777" w:rsidR="00255E61" w:rsidRPr="003C387C" w:rsidRDefault="00255E61" w:rsidP="00F41DC3">
      <w:pPr>
        <w:pStyle w:val="ListParagraph"/>
        <w:rPr>
          <w:rFonts w:eastAsia="Times New Roman"/>
          <w:iCs/>
        </w:rPr>
      </w:pPr>
      <w:r w:rsidRPr="0025000C">
        <w:lastRenderedPageBreak/>
        <w:t xml:space="preserve">A right for night workers to receive free health assessments </w:t>
      </w:r>
    </w:p>
    <w:p w14:paraId="63481E62" w14:textId="77777777" w:rsidR="00255E61" w:rsidRPr="003C387C" w:rsidRDefault="00255E61" w:rsidP="00F41DC3">
      <w:pPr>
        <w:pStyle w:val="ListParagraph"/>
        <w:rPr>
          <w:rFonts w:eastAsia="Times New Roman"/>
          <w:iCs/>
        </w:rPr>
      </w:pPr>
      <w:r w:rsidRPr="0025000C">
        <w:t>A right to an uninterrupted 11 hours</w:t>
      </w:r>
      <w:r>
        <w:t>’</w:t>
      </w:r>
      <w:r w:rsidRPr="0025000C">
        <w:t xml:space="preserve"> rest </w:t>
      </w:r>
      <w:r>
        <w:t>per</w:t>
      </w:r>
      <w:r w:rsidRPr="0025000C">
        <w:t xml:space="preserve"> day </w:t>
      </w:r>
    </w:p>
    <w:p w14:paraId="60C28611" w14:textId="77777777" w:rsidR="00255E61" w:rsidRPr="003C387C" w:rsidRDefault="00255E61" w:rsidP="00F41DC3">
      <w:pPr>
        <w:pStyle w:val="ListParagraph"/>
        <w:rPr>
          <w:rFonts w:eastAsia="Times New Roman"/>
          <w:iCs/>
        </w:rPr>
      </w:pPr>
      <w:r w:rsidRPr="0025000C">
        <w:t xml:space="preserve">A right to a day off each week (24 hours, or 48 hours per fortnight) </w:t>
      </w:r>
    </w:p>
    <w:p w14:paraId="219E2CAB" w14:textId="77808D52" w:rsidR="00255E61" w:rsidRPr="003C387C" w:rsidRDefault="00255E61" w:rsidP="00F41DC3">
      <w:pPr>
        <w:pStyle w:val="ListParagraph"/>
        <w:rPr>
          <w:rFonts w:eastAsia="Times New Roman"/>
          <w:iCs/>
        </w:rPr>
      </w:pPr>
      <w:r w:rsidRPr="0025000C">
        <w:t>A right to a 20</w:t>
      </w:r>
      <w:r w:rsidR="00AF223A">
        <w:t>-</w:t>
      </w:r>
      <w:r w:rsidRPr="0025000C">
        <w:t xml:space="preserve">minute in-work rest break if the working day is longer than </w:t>
      </w:r>
      <w:r>
        <w:t>six</w:t>
      </w:r>
      <w:r w:rsidRPr="0025000C">
        <w:t xml:space="preserve"> hours </w:t>
      </w:r>
    </w:p>
    <w:p w14:paraId="4C246494" w14:textId="77777777" w:rsidR="00255E61" w:rsidRPr="003C387C" w:rsidRDefault="00255E61" w:rsidP="00F41DC3">
      <w:pPr>
        <w:pStyle w:val="ListParagraph"/>
        <w:rPr>
          <w:rFonts w:eastAsia="Times New Roman"/>
          <w:iCs/>
        </w:rPr>
      </w:pPr>
      <w:r>
        <w:t>A right to 28 days’</w:t>
      </w:r>
      <w:r w:rsidRPr="0025000C">
        <w:t xml:space="preserve"> paid leave per year </w:t>
      </w:r>
    </w:p>
    <w:p w14:paraId="2B334E0B" w14:textId="77777777" w:rsidR="00255E61" w:rsidRPr="003C387C" w:rsidRDefault="00255E61" w:rsidP="00F41DC3">
      <w:pPr>
        <w:pStyle w:val="ListParagraph"/>
        <w:rPr>
          <w:rFonts w:eastAsia="Times New Roman"/>
          <w:iCs/>
        </w:rPr>
      </w:pPr>
      <w:r w:rsidRPr="0025000C">
        <w:t xml:space="preserve">A right to 90 hours of rest in a week (total of the daily and weekly rest periods) </w:t>
      </w:r>
    </w:p>
    <w:p w14:paraId="6A45D263" w14:textId="77777777" w:rsidR="00255E61" w:rsidRDefault="00255E61" w:rsidP="00251A5D">
      <w:pPr>
        <w:pStyle w:val="Default"/>
        <w:spacing w:before="2" w:after="12" w:line="276" w:lineRule="auto"/>
        <w:ind w:left="720" w:hanging="360"/>
        <w:jc w:val="both"/>
      </w:pPr>
    </w:p>
    <w:p w14:paraId="44C0DD16" w14:textId="2B0B0743" w:rsidR="00251A5D" w:rsidRDefault="00255E61" w:rsidP="00251A5D">
      <w:pPr>
        <w:pStyle w:val="Default"/>
        <w:spacing w:before="2" w:after="12" w:line="276" w:lineRule="auto"/>
      </w:pPr>
      <w:r w:rsidRPr="00F41DC3">
        <w:rPr>
          <w:rStyle w:val="BodyTextChar"/>
        </w:rPr>
        <w:t xml:space="preserve">The service is committed to ensuring that all policies apply to </w:t>
      </w:r>
      <w:r w:rsidR="00AD3195">
        <w:rPr>
          <w:rStyle w:val="BodyTextChar"/>
        </w:rPr>
        <w:t>employees</w:t>
      </w:r>
      <w:r w:rsidR="00AD3195" w:rsidRPr="00F41DC3">
        <w:rPr>
          <w:rStyle w:val="BodyTextChar"/>
        </w:rPr>
        <w:t xml:space="preserve"> </w:t>
      </w:r>
      <w:r w:rsidRPr="00F41DC3">
        <w:rPr>
          <w:rStyle w:val="BodyTextChar"/>
        </w:rPr>
        <w:t>equally</w:t>
      </w:r>
      <w:r w:rsidR="00BC00E7">
        <w:rPr>
          <w:rStyle w:val="BodyTextChar"/>
        </w:rPr>
        <w:t>,</w:t>
      </w:r>
      <w:r w:rsidRPr="00F41DC3">
        <w:rPr>
          <w:rStyle w:val="BodyTextChar"/>
        </w:rPr>
        <w:t xml:space="preserve"> regardless of their age, race, religion or belief, gender, gender reassignment, disability or sexual orientation</w:t>
      </w:r>
      <w:r w:rsidRPr="00E35649">
        <w:t>.</w:t>
      </w:r>
    </w:p>
    <w:p w14:paraId="6C526C32" w14:textId="77777777" w:rsidR="00803DFA" w:rsidRDefault="00803DFA" w:rsidP="00913D3C">
      <w:pPr>
        <w:pStyle w:val="Heading1"/>
      </w:pPr>
      <w:bookmarkStart w:id="15" w:name="_Policy_principles"/>
      <w:bookmarkEnd w:id="15"/>
      <w:r w:rsidRPr="00803DFA">
        <w:t>Policy principles</w:t>
      </w:r>
    </w:p>
    <w:p w14:paraId="13253595" w14:textId="73EF68EE" w:rsidR="00434AE8" w:rsidRPr="00434AE8" w:rsidRDefault="000A27CB" w:rsidP="00676E77">
      <w:hyperlink w:anchor="_Contents" w:history="1">
        <w:r w:rsidR="00434AE8" w:rsidRPr="00CE105A">
          <w:rPr>
            <w:rStyle w:val="Hyperlink"/>
          </w:rPr>
          <w:t>Back to table of contents</w:t>
        </w:r>
      </w:hyperlink>
    </w:p>
    <w:p w14:paraId="6E119444" w14:textId="047124F4" w:rsidR="00251A5D" w:rsidRPr="00251A5D" w:rsidRDefault="00255E61" w:rsidP="00F41DC3">
      <w:pPr>
        <w:pStyle w:val="Heading2"/>
      </w:pPr>
      <w:r>
        <w:t>Definitions and guidance</w:t>
      </w:r>
    </w:p>
    <w:p w14:paraId="12D0C16D" w14:textId="26298D4B" w:rsidR="00255E61" w:rsidRPr="00F41DC3" w:rsidRDefault="00255E61" w:rsidP="00F41DC3">
      <w:pPr>
        <w:pStyle w:val="Heading3"/>
      </w:pPr>
      <w:r w:rsidRPr="00B71379">
        <w:t>Worker</w:t>
      </w:r>
    </w:p>
    <w:p w14:paraId="26370582" w14:textId="2D4B597A" w:rsidR="00255E61" w:rsidRPr="00F41DC3" w:rsidRDefault="00255E61" w:rsidP="00F41DC3">
      <w:pPr>
        <w:pStyle w:val="BodyText"/>
      </w:pPr>
      <w:r w:rsidRPr="00F41DC3">
        <w:t>A worker is any individual who works for an employer, whether under contract of employment or any other contract where an individual undertakes to personally do or perform any work or service. This may include the following groups of people:</w:t>
      </w:r>
    </w:p>
    <w:p w14:paraId="27DB1BE1" w14:textId="77777777" w:rsidR="00255E61" w:rsidRPr="008C2BE0" w:rsidRDefault="00255E61" w:rsidP="00F41DC3">
      <w:pPr>
        <w:pStyle w:val="ListParagraph"/>
      </w:pPr>
      <w:r>
        <w:t>Employees</w:t>
      </w:r>
    </w:p>
    <w:p w14:paraId="1BC93D70" w14:textId="77777777" w:rsidR="00255E61" w:rsidRPr="00D95314" w:rsidRDefault="00255E61" w:rsidP="00F41DC3">
      <w:pPr>
        <w:pStyle w:val="ListParagraph"/>
      </w:pPr>
      <w:r>
        <w:t>A</w:t>
      </w:r>
      <w:r w:rsidRPr="00D95314">
        <w:t xml:space="preserve">gency workers </w:t>
      </w:r>
    </w:p>
    <w:p w14:paraId="1246BC18" w14:textId="77777777" w:rsidR="00255E61" w:rsidRPr="00D95314" w:rsidRDefault="00255E61" w:rsidP="00F41DC3">
      <w:pPr>
        <w:pStyle w:val="ListParagraph"/>
      </w:pPr>
      <w:r>
        <w:t>S</w:t>
      </w:r>
      <w:r w:rsidRPr="00D95314">
        <w:t xml:space="preserve">hort-term casual workers </w:t>
      </w:r>
    </w:p>
    <w:p w14:paraId="4FBF1E4E" w14:textId="18147F32" w:rsidR="00251A5D" w:rsidRDefault="00255E61" w:rsidP="00F41DC3">
      <w:pPr>
        <w:pStyle w:val="ListParagraph"/>
      </w:pPr>
      <w:r>
        <w:t>S</w:t>
      </w:r>
      <w:r w:rsidRPr="00D95314">
        <w:t>ome freelancers or external contractors</w:t>
      </w:r>
    </w:p>
    <w:p w14:paraId="30801694" w14:textId="0C6E2211" w:rsidR="00251A5D" w:rsidRDefault="00251A5D" w:rsidP="00F41DC3">
      <w:pPr>
        <w:pStyle w:val="Heading3"/>
      </w:pPr>
      <w:r>
        <w:t xml:space="preserve">Working time </w:t>
      </w:r>
    </w:p>
    <w:p w14:paraId="39915327" w14:textId="6196862A" w:rsidR="00251A5D" w:rsidRDefault="00251A5D" w:rsidP="00F41DC3">
      <w:pPr>
        <w:pStyle w:val="BodyText"/>
      </w:pPr>
      <w:r w:rsidRPr="00F41DC3">
        <w:t>The definition of ‘working time’ is:</w:t>
      </w:r>
    </w:p>
    <w:p w14:paraId="172FD244" w14:textId="394D89FD" w:rsidR="00251A5D" w:rsidRDefault="00251A5D" w:rsidP="004F6A27">
      <w:pPr>
        <w:pStyle w:val="Default"/>
        <w:numPr>
          <w:ilvl w:val="0"/>
          <w:numId w:val="27"/>
        </w:numPr>
        <w:spacing w:before="2" w:after="12" w:line="276" w:lineRule="auto"/>
        <w:ind w:left="1134" w:hanging="425"/>
      </w:pPr>
      <w:r>
        <w:t xml:space="preserve">Any period during which the worker is (a) working; (b) carrying out </w:t>
      </w:r>
      <w:r w:rsidR="005B4AD2">
        <w:t>their</w:t>
      </w:r>
      <w:r>
        <w:t xml:space="preserve"> duties; and (c) at the employer’s disposal</w:t>
      </w:r>
      <w:r w:rsidR="00C56E47">
        <w:t xml:space="preserve"> (a</w:t>
      </w:r>
      <w:r>
        <w:t>ll three criteria must be met</w:t>
      </w:r>
      <w:r w:rsidR="00C56E47">
        <w:t>)</w:t>
      </w:r>
      <w:r>
        <w:t>; or</w:t>
      </w:r>
    </w:p>
    <w:p w14:paraId="20A23F0A" w14:textId="504D5958" w:rsidR="00251A5D" w:rsidRDefault="00251A5D" w:rsidP="004F6A27">
      <w:pPr>
        <w:pStyle w:val="Default"/>
        <w:numPr>
          <w:ilvl w:val="0"/>
          <w:numId w:val="27"/>
        </w:numPr>
        <w:spacing w:before="2" w:after="12" w:line="276" w:lineRule="auto"/>
        <w:ind w:left="1134" w:hanging="425"/>
      </w:pPr>
      <w:r>
        <w:t>Any period during which the worker is receiving ‘relevant training’; or</w:t>
      </w:r>
    </w:p>
    <w:p w14:paraId="7777D663" w14:textId="6246A37F" w:rsidR="00251A5D" w:rsidRDefault="00251A5D" w:rsidP="00251A5D">
      <w:pPr>
        <w:pStyle w:val="Default"/>
        <w:numPr>
          <w:ilvl w:val="0"/>
          <w:numId w:val="27"/>
        </w:numPr>
        <w:spacing w:before="2" w:after="12" w:line="276" w:lineRule="auto"/>
        <w:ind w:left="1134" w:hanging="425"/>
      </w:pPr>
      <w:r>
        <w:t>Any additional period which is agreed in a relevant agreement to be working time</w:t>
      </w:r>
    </w:p>
    <w:p w14:paraId="4B68901F" w14:textId="77777777" w:rsidR="00251A5D" w:rsidRDefault="00251A5D" w:rsidP="00D63C18">
      <w:pPr>
        <w:pStyle w:val="BodyText"/>
      </w:pPr>
      <w:r>
        <w:t xml:space="preserve">On a practical level, a worker is considered to be working when they are carrying out activities on behalf of the service. This may include business travel, responding to incidents from the time of being alerted, ancillary hours, drill nights and overtime. </w:t>
      </w:r>
    </w:p>
    <w:p w14:paraId="60922B69" w14:textId="77777777" w:rsidR="00251A5D" w:rsidRDefault="00251A5D" w:rsidP="00D63C18">
      <w:pPr>
        <w:pStyle w:val="BodyText"/>
      </w:pPr>
      <w:r>
        <w:t xml:space="preserve">Further examples of working time include: </w:t>
      </w:r>
    </w:p>
    <w:p w14:paraId="62983761" w14:textId="7BFC4772" w:rsidR="00251A5D" w:rsidRPr="00D63C18" w:rsidRDefault="00251A5D" w:rsidP="00D63C18">
      <w:pPr>
        <w:pStyle w:val="ListParagraph"/>
      </w:pPr>
      <w:r w:rsidRPr="00D63C18">
        <w:t xml:space="preserve">The time when called out to </w:t>
      </w:r>
      <w:r w:rsidRPr="00B72839">
        <w:t>active duty from standby at</w:t>
      </w:r>
      <w:r w:rsidRPr="00D63C18">
        <w:t xml:space="preserve"> home </w:t>
      </w:r>
    </w:p>
    <w:p w14:paraId="04917516" w14:textId="1FB7438E" w:rsidR="00251A5D" w:rsidRPr="00D63C18" w:rsidRDefault="00251A5D" w:rsidP="00D63C18">
      <w:pPr>
        <w:pStyle w:val="ListParagraph"/>
      </w:pPr>
      <w:r w:rsidRPr="00D63C18">
        <w:t>‘On-call’ time spent on the work base, as part of the duty system (this does not apply to all services)</w:t>
      </w:r>
    </w:p>
    <w:p w14:paraId="5B456F3C" w14:textId="54A759A1" w:rsidR="00251A5D" w:rsidRPr="00D63C18" w:rsidRDefault="00251A5D" w:rsidP="00D63C18">
      <w:pPr>
        <w:pStyle w:val="ListParagraph"/>
      </w:pPr>
      <w:r w:rsidRPr="00D63C18">
        <w:t>Taking part in ‘relevant training’, which means training for employment, or work experience pursuant to a training course or programme, but not including work experience or training where the provider is an educational institution or person whose main business is the provision of such training</w:t>
      </w:r>
    </w:p>
    <w:p w14:paraId="11C92B04" w14:textId="3326546C" w:rsidR="00251A5D" w:rsidRPr="000649B4" w:rsidRDefault="00251A5D" w:rsidP="00D63C18">
      <w:pPr>
        <w:pStyle w:val="ListParagraph"/>
      </w:pPr>
      <w:r w:rsidRPr="000649B4">
        <w:t>Time spent on a station as ‘rest’ or ‘stand down’</w:t>
      </w:r>
    </w:p>
    <w:p w14:paraId="6D83E03D" w14:textId="67549481" w:rsidR="00251A5D" w:rsidRPr="00D63C18" w:rsidRDefault="00251A5D" w:rsidP="00D63C18">
      <w:pPr>
        <w:pStyle w:val="ListParagraph"/>
      </w:pPr>
      <w:r w:rsidRPr="00D63C18">
        <w:lastRenderedPageBreak/>
        <w:t>Travel outside of normal rostered duty hours, to and from duty, at a place other than the normal place of duty</w:t>
      </w:r>
      <w:r w:rsidR="00C418BB">
        <w:t xml:space="preserve"> – </w:t>
      </w:r>
      <w:r w:rsidRPr="00D63C18">
        <w:t>for example</w:t>
      </w:r>
      <w:r w:rsidR="00C418BB">
        <w:t>,</w:t>
      </w:r>
      <w:r w:rsidRPr="00D63C18">
        <w:t xml:space="preserve"> travel to and from detachment to a fire station</w:t>
      </w:r>
    </w:p>
    <w:p w14:paraId="773E6F4E" w14:textId="65D9FA64" w:rsidR="00251A5D" w:rsidRPr="00D63C18" w:rsidRDefault="00251A5D" w:rsidP="00D63C18">
      <w:pPr>
        <w:pStyle w:val="ListParagraph"/>
      </w:pPr>
      <w:r w:rsidRPr="00D63C18">
        <w:t>Travel to and from training courses other than at the normal place of duty</w:t>
      </w:r>
    </w:p>
    <w:p w14:paraId="3140F9F3" w14:textId="7667B607" w:rsidR="00251A5D" w:rsidRPr="00D63C18" w:rsidRDefault="00251A5D" w:rsidP="00D63C18">
      <w:pPr>
        <w:pStyle w:val="ListParagraph"/>
      </w:pPr>
      <w:r w:rsidRPr="00D63C18">
        <w:t>Travel from site to site for meetings or to perform the worker’s functions at different locations</w:t>
      </w:r>
    </w:p>
    <w:p w14:paraId="24C1A76F" w14:textId="594A2922" w:rsidR="00251A5D" w:rsidRPr="00D63C18" w:rsidRDefault="0093767E" w:rsidP="00D63C18">
      <w:pPr>
        <w:pStyle w:val="ListParagraph"/>
      </w:pPr>
      <w:r>
        <w:t>W</w:t>
      </w:r>
      <w:r w:rsidR="00251A5D" w:rsidRPr="00D63C18">
        <w:t>here a worker is at the disposal of the service (and actively engaged on service business) during meal breaks and rest breaks</w:t>
      </w:r>
    </w:p>
    <w:p w14:paraId="34412418" w14:textId="5456DB7B" w:rsidR="00251A5D" w:rsidRPr="00C46615" w:rsidRDefault="00251A5D" w:rsidP="00D63C18">
      <w:pPr>
        <w:pStyle w:val="ListParagraph"/>
      </w:pPr>
      <w:r w:rsidRPr="00D63C18">
        <w:t xml:space="preserve">Where a worker is </w:t>
      </w:r>
      <w:r w:rsidRPr="00C46615">
        <w:t>on-call, actively working at the service's disposal and performing their activities or duties, including travelling time when called out</w:t>
      </w:r>
    </w:p>
    <w:p w14:paraId="42126D3B" w14:textId="540A579C" w:rsidR="00251A5D" w:rsidRPr="00D63C18" w:rsidRDefault="00251A5D" w:rsidP="00D63C18">
      <w:pPr>
        <w:pStyle w:val="ListParagraph"/>
      </w:pPr>
      <w:r w:rsidRPr="00C46615">
        <w:t>Worker standby (generally on-call),</w:t>
      </w:r>
      <w:r w:rsidRPr="00D63C18">
        <w:t xml:space="preserve"> where workers are called in to </w:t>
      </w:r>
      <w:r w:rsidR="005F54FB" w:rsidRPr="005F54FB">
        <w:t xml:space="preserve">be on </w:t>
      </w:r>
      <w:r w:rsidRPr="005F54FB">
        <w:t>standby</w:t>
      </w:r>
      <w:r w:rsidRPr="00D63C18">
        <w:t xml:space="preserve"> at their own station or another, rather than </w:t>
      </w:r>
      <w:r w:rsidRPr="005F54FB">
        <w:t>being on standby at</w:t>
      </w:r>
      <w:r w:rsidRPr="00D63C18">
        <w:t xml:space="preserve"> home</w:t>
      </w:r>
    </w:p>
    <w:p w14:paraId="57F55955" w14:textId="4AAC6F11" w:rsidR="00251A5D" w:rsidRPr="00D63C18" w:rsidRDefault="00251A5D" w:rsidP="00D63C18">
      <w:pPr>
        <w:pStyle w:val="ListParagraph"/>
      </w:pPr>
      <w:r w:rsidRPr="00D63C18">
        <w:t xml:space="preserve">Travelling in the exercise of work duties (excluding time spent travelling between home and work) </w:t>
      </w:r>
      <w:r w:rsidR="005F496E">
        <w:t xml:space="preserve">– </w:t>
      </w:r>
      <w:r w:rsidRPr="00D63C18">
        <w:t>for example</w:t>
      </w:r>
      <w:r w:rsidR="005F496E">
        <w:t>,</w:t>
      </w:r>
      <w:r w:rsidRPr="00D63C18">
        <w:t xml:space="preserve"> travelling to a business meeting or when required to work at, or report to, a location other than the normal place of work</w:t>
      </w:r>
    </w:p>
    <w:p w14:paraId="7A70F71B" w14:textId="3C59854D" w:rsidR="00251A5D" w:rsidRPr="00D63C18" w:rsidRDefault="00251A5D" w:rsidP="00D63C18">
      <w:pPr>
        <w:pStyle w:val="ListParagraph"/>
      </w:pPr>
      <w:r w:rsidRPr="00D63C18">
        <w:t>Where work is performed away from the normal place of work on a basis agreed with the individual’s line manager and the time is properly recorded</w:t>
      </w:r>
      <w:r w:rsidR="00FD6481">
        <w:t xml:space="preserve"> – </w:t>
      </w:r>
      <w:r w:rsidRPr="00D63C18">
        <w:t>for example</w:t>
      </w:r>
      <w:r w:rsidR="00FD6481">
        <w:t>,</w:t>
      </w:r>
      <w:r w:rsidRPr="00D63C18">
        <w:t xml:space="preserve"> working from home </w:t>
      </w:r>
    </w:p>
    <w:p w14:paraId="469B57E0" w14:textId="5AA40F90" w:rsidR="00251A5D" w:rsidRDefault="00251A5D" w:rsidP="00D63C18">
      <w:pPr>
        <w:pStyle w:val="ListParagraph"/>
      </w:pPr>
      <w:r w:rsidRPr="00D63C18">
        <w:t>Where a worker is spending agreed time carrying out duties associated with staff associations, trade unions or health and safety</w:t>
      </w:r>
    </w:p>
    <w:p w14:paraId="64687BC9" w14:textId="5726A139" w:rsidR="00251A5D" w:rsidRDefault="00251A5D" w:rsidP="00D63C18">
      <w:pPr>
        <w:pStyle w:val="BodyText"/>
      </w:pPr>
      <w:r w:rsidRPr="00D63C18">
        <w:t>Working time does not include:</w:t>
      </w:r>
    </w:p>
    <w:p w14:paraId="1761A889" w14:textId="44356D3C" w:rsidR="00251A5D" w:rsidRDefault="00251A5D" w:rsidP="00D63C18">
      <w:pPr>
        <w:pStyle w:val="ListParagraph"/>
      </w:pPr>
      <w:r>
        <w:t>Unpaid rest breaks</w:t>
      </w:r>
    </w:p>
    <w:p w14:paraId="188B536F" w14:textId="29F5892D" w:rsidR="00251A5D" w:rsidRDefault="00251A5D" w:rsidP="00D63C18">
      <w:pPr>
        <w:pStyle w:val="ListParagraph"/>
      </w:pPr>
      <w:r>
        <w:t>Daily and weekly rest periods</w:t>
      </w:r>
    </w:p>
    <w:p w14:paraId="340C7DA0" w14:textId="4B9C4057" w:rsidR="00251A5D" w:rsidRDefault="00251A5D" w:rsidP="00D63C18">
      <w:pPr>
        <w:pStyle w:val="ListParagraph"/>
      </w:pPr>
      <w:r>
        <w:t>Annual leave</w:t>
      </w:r>
    </w:p>
    <w:p w14:paraId="5E3C34B8" w14:textId="445D1DE6" w:rsidR="00251A5D" w:rsidRDefault="00251A5D" w:rsidP="00D63C18">
      <w:pPr>
        <w:pStyle w:val="ListParagraph"/>
      </w:pPr>
      <w:r>
        <w:t>Commuting to work</w:t>
      </w:r>
    </w:p>
    <w:p w14:paraId="46BF6FA1" w14:textId="4350E7A8" w:rsidR="00251A5D" w:rsidRDefault="00251A5D" w:rsidP="00D63C18">
      <w:pPr>
        <w:pStyle w:val="ListParagraph"/>
      </w:pPr>
      <w:r>
        <w:t xml:space="preserve">Time spent </w:t>
      </w:r>
      <w:r w:rsidRPr="00C46615">
        <w:t>on-call if</w:t>
      </w:r>
      <w:r>
        <w:t xml:space="preserve"> the worker is not required to be at a particular place</w:t>
      </w:r>
    </w:p>
    <w:p w14:paraId="392A45D6" w14:textId="11D3EF7A" w:rsidR="00251A5D" w:rsidRDefault="00251A5D" w:rsidP="00D63C18">
      <w:pPr>
        <w:pStyle w:val="ListParagraph"/>
      </w:pPr>
      <w:r>
        <w:t>Attending work-related social events</w:t>
      </w:r>
    </w:p>
    <w:p w14:paraId="25C5EE1F" w14:textId="0A96CDD3" w:rsidR="00251A5D" w:rsidRDefault="00251A5D" w:rsidP="00D63C18">
      <w:pPr>
        <w:pStyle w:val="ListParagraph"/>
      </w:pPr>
      <w:r>
        <w:t>Unpaid overtime undertaken voluntarily</w:t>
      </w:r>
    </w:p>
    <w:p w14:paraId="354CEAC3" w14:textId="5662DB76" w:rsidR="00251A5D" w:rsidRDefault="00251A5D" w:rsidP="00D63C18">
      <w:pPr>
        <w:pStyle w:val="ListParagraph"/>
      </w:pPr>
      <w:r>
        <w:t>Attending evening classes or day-release classes that are not a requirement of the job</w:t>
      </w:r>
    </w:p>
    <w:p w14:paraId="62D709F6" w14:textId="298A2678" w:rsidR="00251A5D" w:rsidRDefault="00251A5D" w:rsidP="00D63C18">
      <w:pPr>
        <w:pStyle w:val="ListParagraph"/>
      </w:pPr>
      <w:r>
        <w:t>Responding to telephone calls voluntarily out of hours, including when travelling</w:t>
      </w:r>
    </w:p>
    <w:p w14:paraId="75751920" w14:textId="621355FD" w:rsidR="00251A5D" w:rsidRDefault="00251A5D" w:rsidP="00D63C18">
      <w:pPr>
        <w:pStyle w:val="ListParagraph"/>
      </w:pPr>
      <w:r>
        <w:t xml:space="preserve">Periods of time spent </w:t>
      </w:r>
      <w:r w:rsidRPr="00C46615">
        <w:t>on standby away</w:t>
      </w:r>
      <w:r>
        <w:t xml:space="preserve"> from fire service premises</w:t>
      </w:r>
    </w:p>
    <w:p w14:paraId="2851C628" w14:textId="2B0BCFB5" w:rsidR="00251A5D" w:rsidRDefault="00251A5D" w:rsidP="00D63C18">
      <w:pPr>
        <w:pStyle w:val="BodyText"/>
      </w:pPr>
      <w:r>
        <w:t xml:space="preserve">While genuinely self-employed persons do not fall within the WTR, they do have a duty under </w:t>
      </w:r>
      <w:r w:rsidRPr="00337664">
        <w:t xml:space="preserve">the </w:t>
      </w:r>
      <w:hyperlink r:id="rId13" w:history="1">
        <w:r w:rsidRPr="00BC08F3">
          <w:rPr>
            <w:rStyle w:val="Hyperlink"/>
          </w:rPr>
          <w:t>Health and Safety</w:t>
        </w:r>
        <w:r w:rsidR="002E208B" w:rsidRPr="00BC08F3">
          <w:rPr>
            <w:rStyle w:val="Hyperlink"/>
          </w:rPr>
          <w:t xml:space="preserve"> at Work</w:t>
        </w:r>
        <w:r w:rsidRPr="00BC08F3">
          <w:rPr>
            <w:rStyle w:val="Hyperlink"/>
          </w:rPr>
          <w:t xml:space="preserve"> etc. Act 1974</w:t>
        </w:r>
      </w:hyperlink>
      <w:r w:rsidRPr="00337664">
        <w:t xml:space="preserve"> to look after</w:t>
      </w:r>
      <w:r>
        <w:t xml:space="preserve"> themselves and others and an obligation under the law and their service contract to ensure they work within the WTR and do not compromise their health, </w:t>
      </w:r>
      <w:proofErr w:type="gramStart"/>
      <w:r>
        <w:t>safety</w:t>
      </w:r>
      <w:proofErr w:type="gramEnd"/>
      <w:r>
        <w:t xml:space="preserve"> and welfare or that of others.</w:t>
      </w:r>
    </w:p>
    <w:p w14:paraId="2E4F2173" w14:textId="6DF64390" w:rsidR="00251A5D" w:rsidRDefault="00251A5D" w:rsidP="00D63C18">
      <w:pPr>
        <w:pStyle w:val="BodyText"/>
      </w:pPr>
      <w:r>
        <w:t xml:space="preserve">For </w:t>
      </w:r>
      <w:r w:rsidRPr="005502AB">
        <w:t xml:space="preserve">further details of hours that count towards working time by </w:t>
      </w:r>
      <w:r w:rsidR="00EF695F" w:rsidRPr="005502AB">
        <w:t xml:space="preserve">employee </w:t>
      </w:r>
      <w:r w:rsidRPr="005502AB">
        <w:t xml:space="preserve">category, </w:t>
      </w:r>
      <w:r w:rsidR="00AD30AB" w:rsidRPr="005502AB">
        <w:t xml:space="preserve">please </w:t>
      </w:r>
      <w:r w:rsidR="00831772" w:rsidRPr="00913D3C">
        <w:t xml:space="preserve">refer to </w:t>
      </w:r>
      <w:hyperlink w:anchor="_Appendix_B:_Extract_1" w:history="1">
        <w:r w:rsidR="001343A6" w:rsidRPr="005502AB">
          <w:rPr>
            <w:rStyle w:val="Hyperlink"/>
          </w:rPr>
          <w:t>Extract from Grey Book – Working Time Regulations</w:t>
        </w:r>
      </w:hyperlink>
      <w:r w:rsidR="00C771FB" w:rsidRPr="00913D3C">
        <w:t xml:space="preserve"> (</w:t>
      </w:r>
      <w:r w:rsidR="00C771FB" w:rsidRPr="005502AB">
        <w:t>Appendix B).</w:t>
      </w:r>
    </w:p>
    <w:p w14:paraId="4ECB75D1" w14:textId="6D160D18" w:rsidR="00251A5D" w:rsidRDefault="00251A5D" w:rsidP="00D63C18">
      <w:pPr>
        <w:pStyle w:val="Heading3"/>
      </w:pPr>
      <w:r>
        <w:t>Shift workers</w:t>
      </w:r>
    </w:p>
    <w:p w14:paraId="679DA287" w14:textId="05FAE57B" w:rsidR="00251A5D" w:rsidRDefault="00251A5D" w:rsidP="00D63C18">
      <w:pPr>
        <w:pStyle w:val="BodyText"/>
      </w:pPr>
      <w:r w:rsidRPr="00D63C18">
        <w:t>Shift work is defined as:</w:t>
      </w:r>
    </w:p>
    <w:p w14:paraId="2570FE2B" w14:textId="009F86D7" w:rsidR="00251A5D" w:rsidRPr="00D63C18" w:rsidRDefault="00251A5D" w:rsidP="00D63C18">
      <w:pPr>
        <w:pStyle w:val="ListParagraph"/>
      </w:pPr>
      <w:r w:rsidRPr="00D63C18">
        <w:t>A work activity scheduled outside standard daytime hours, where there may be handover from one individual or group to another</w:t>
      </w:r>
    </w:p>
    <w:p w14:paraId="7AD38B63" w14:textId="323CF935" w:rsidR="00251A5D" w:rsidRPr="00D63C18" w:rsidRDefault="00251A5D" w:rsidP="00D63C18">
      <w:pPr>
        <w:pStyle w:val="ListParagraph"/>
      </w:pPr>
      <w:r w:rsidRPr="00D63C18">
        <w:t>A pattern of work where one employee replaces another on the same job within a 24-hour period</w:t>
      </w:r>
    </w:p>
    <w:p w14:paraId="69185F74" w14:textId="57D338C3" w:rsidR="00251A5D" w:rsidRDefault="00251A5D" w:rsidP="00D63C18">
      <w:pPr>
        <w:pStyle w:val="ListParagraph"/>
      </w:pPr>
      <w:r w:rsidRPr="00D63C18">
        <w:lastRenderedPageBreak/>
        <w:t>Systems of work other than standard daytime hours (</w:t>
      </w:r>
      <w:r w:rsidRPr="00210A1C">
        <w:t>between 7 a.m. and 7 p.m.</w:t>
      </w:r>
      <w:r w:rsidRPr="00D63C18">
        <w:t xml:space="preserve">) </w:t>
      </w:r>
      <w:r w:rsidR="00141DDC">
        <w:t xml:space="preserve">– </w:t>
      </w:r>
      <w:r w:rsidRPr="00D63C18">
        <w:t>for example</w:t>
      </w:r>
      <w:r w:rsidR="00141DDC">
        <w:t>,</w:t>
      </w:r>
      <w:r w:rsidRPr="00D63C18">
        <w:t xml:space="preserve"> work during the afternoon, at night or at weekends</w:t>
      </w:r>
    </w:p>
    <w:p w14:paraId="55B6CF09" w14:textId="5E0B16BD" w:rsidR="00251A5D" w:rsidRDefault="00251A5D" w:rsidP="00D63C18">
      <w:pPr>
        <w:pStyle w:val="BodyText"/>
      </w:pPr>
      <w:r>
        <w:t>The provisions of the WTR relating to minimum rest, as outlined in this policy, will not apply to a shift worker</w:t>
      </w:r>
      <w:r w:rsidRPr="00F122D7">
        <w:t xml:space="preserve">. However, entitlement to compensatory rest of a minimum of 90 hours in any seven consecutive working days will apply. For more details, please refer to </w:t>
      </w:r>
      <w:hyperlink w:anchor="_Compensatory_rest" w:history="1">
        <w:r w:rsidR="006377A7" w:rsidRPr="00913D3C">
          <w:rPr>
            <w:rStyle w:val="Hyperlink"/>
          </w:rPr>
          <w:t xml:space="preserve">Rest breaks from work – </w:t>
        </w:r>
        <w:r w:rsidRPr="00913D3C">
          <w:rPr>
            <w:rStyle w:val="Hyperlink"/>
          </w:rPr>
          <w:t>‘Compensatory rest</w:t>
        </w:r>
        <w:r w:rsidR="00F122D7" w:rsidRPr="00913D3C">
          <w:rPr>
            <w:rStyle w:val="Hyperlink"/>
          </w:rPr>
          <w:t>’</w:t>
        </w:r>
      </w:hyperlink>
      <w:r w:rsidR="006377A7" w:rsidRPr="00913D3C">
        <w:t xml:space="preserve"> below</w:t>
      </w:r>
      <w:r w:rsidRPr="00F122D7">
        <w:t>.</w:t>
      </w:r>
      <w:r>
        <w:t xml:space="preserve"> </w:t>
      </w:r>
    </w:p>
    <w:p w14:paraId="400A27A1" w14:textId="66043759" w:rsidR="00251A5D" w:rsidRDefault="00251A5D" w:rsidP="00D63C18">
      <w:pPr>
        <w:pStyle w:val="Heading3"/>
      </w:pPr>
      <w:r>
        <w:t>Night workers</w:t>
      </w:r>
    </w:p>
    <w:p w14:paraId="518ADA2A" w14:textId="1113685F" w:rsidR="00251A5D" w:rsidRPr="00D63C18" w:rsidRDefault="00251A5D" w:rsidP="00D63C18">
      <w:pPr>
        <w:pStyle w:val="BodyText"/>
      </w:pPr>
      <w:r w:rsidRPr="00D63C18">
        <w:t xml:space="preserve">A night worker is a worker who works for more than three hours </w:t>
      </w:r>
      <w:r w:rsidRPr="00822B2D">
        <w:t xml:space="preserve">between 11 p.m. and 6 </w:t>
      </w:r>
      <w:r w:rsidRPr="00147CA1">
        <w:t>a.m</w:t>
      </w:r>
      <w:r w:rsidRPr="000A4A8D">
        <w:t>.</w:t>
      </w:r>
      <w:r w:rsidRPr="00147CA1">
        <w:t xml:space="preserve"> for</w:t>
      </w:r>
      <w:r w:rsidRPr="00D63C18">
        <w:t xml:space="preserve"> adult workers. Their working time will not exceed eight hours over the rolling reference period. This will include workers on station-based and watch duty systems for fire and rescue authorities.</w:t>
      </w:r>
    </w:p>
    <w:p w14:paraId="79AAB288" w14:textId="2224E9EB" w:rsidR="00251A5D" w:rsidRPr="00D63C18" w:rsidRDefault="00251A5D" w:rsidP="00D63C18">
      <w:pPr>
        <w:pStyle w:val="BodyText"/>
      </w:pPr>
      <w:r w:rsidRPr="00D63C18">
        <w:t xml:space="preserve">Night workers will be required to complete a medical questionnaire prior to appointment with the service. Each worker will be sent a medical questionnaire annually for completion. </w:t>
      </w:r>
      <w:r w:rsidR="00A41B7B">
        <w:t xml:space="preserve">The </w:t>
      </w:r>
      <w:r w:rsidRPr="00D63C18">
        <w:t xml:space="preserve">Occupational Health </w:t>
      </w:r>
      <w:r w:rsidR="00A41B7B">
        <w:t xml:space="preserve">service </w:t>
      </w:r>
      <w:r w:rsidRPr="00D63C18">
        <w:t xml:space="preserve">will assess the responses to questionnaires and advise </w:t>
      </w:r>
      <w:r w:rsidR="00EA0975">
        <w:t>HR</w:t>
      </w:r>
      <w:r w:rsidRPr="00D63C18">
        <w:t xml:space="preserve"> if a referral is required. </w:t>
      </w:r>
    </w:p>
    <w:p w14:paraId="24AA8610" w14:textId="495AF1B1" w:rsidR="00251A5D" w:rsidRPr="00D63C18" w:rsidRDefault="00251A5D" w:rsidP="00D63C18">
      <w:pPr>
        <w:pStyle w:val="BodyText"/>
      </w:pPr>
      <w:r w:rsidRPr="00D63C18">
        <w:t xml:space="preserve">Where a worker has a health condition which is aggravated by night work, further discussions will be held with the worker to consider any reasonable alternative duties. </w:t>
      </w:r>
      <w:r w:rsidR="00ED3DE5">
        <w:t>W</w:t>
      </w:r>
      <w:r w:rsidR="00ED3DE5" w:rsidRPr="00D63C18">
        <w:t>here possible</w:t>
      </w:r>
      <w:r w:rsidR="00ED3DE5">
        <w:t>, this</w:t>
      </w:r>
      <w:r w:rsidRPr="00D63C18">
        <w:t xml:space="preserve"> may </w:t>
      </w:r>
      <w:r w:rsidR="005C6F01">
        <w:t>involve</w:t>
      </w:r>
      <w:r w:rsidR="005C6F01" w:rsidRPr="00D63C18">
        <w:t xml:space="preserve"> </w:t>
      </w:r>
      <w:r w:rsidRPr="00D63C18">
        <w:t xml:space="preserve">a transfer </w:t>
      </w:r>
      <w:r w:rsidR="00ED3DE5" w:rsidRPr="00D63C18">
        <w:t xml:space="preserve">to day work </w:t>
      </w:r>
      <w:r w:rsidRPr="00D63C18">
        <w:t xml:space="preserve">on a temporary or permanent basis. </w:t>
      </w:r>
    </w:p>
    <w:p w14:paraId="5B4B37CE" w14:textId="50AC2AF5" w:rsidR="00251A5D" w:rsidRDefault="00251A5D" w:rsidP="00B46D35">
      <w:pPr>
        <w:pStyle w:val="Heading2"/>
      </w:pPr>
      <w:r>
        <w:t xml:space="preserve">Working time limits </w:t>
      </w:r>
    </w:p>
    <w:p w14:paraId="7A3DFE65" w14:textId="52F4EBDE" w:rsidR="00A64F76" w:rsidRDefault="00251A5D" w:rsidP="00D63C18">
      <w:pPr>
        <w:pStyle w:val="BodyText"/>
      </w:pPr>
      <w:r>
        <w:t xml:space="preserve">The service should ensure compliance with the WTR but recognises that the nature of operational firefighting and associated roles requires a level of working time which can conflict with the WTR limit of 48 hours per week. </w:t>
      </w:r>
    </w:p>
    <w:p w14:paraId="3812ADB9" w14:textId="2C9B6704" w:rsidR="00251A5D" w:rsidRDefault="00251A5D" w:rsidP="00D63C18">
      <w:pPr>
        <w:pStyle w:val="BodyText"/>
      </w:pPr>
      <w:r>
        <w:t>Accordingly, employees may agree to sign a WTR opt-out</w:t>
      </w:r>
      <w:r w:rsidR="00A564FD">
        <w:t>,</w:t>
      </w:r>
      <w:r>
        <w:t xml:space="preserve"> which they can rescind with one month’s notice at any time. A</w:t>
      </w:r>
      <w:r w:rsidR="006370E1">
        <w:t xml:space="preserve"> sam</w:t>
      </w:r>
      <w:r w:rsidR="006370E1" w:rsidRPr="004F4D93">
        <w:t>ple</w:t>
      </w:r>
      <w:r w:rsidRPr="004F4D93">
        <w:t xml:space="preserve"> </w:t>
      </w:r>
      <w:hyperlink w:anchor="_Appendix_A:_Worker_1" w:history="1">
        <w:r w:rsidR="006370E1" w:rsidRPr="00913D3C">
          <w:rPr>
            <w:rStyle w:val="Hyperlink"/>
          </w:rPr>
          <w:t xml:space="preserve">Worker </w:t>
        </w:r>
        <w:r w:rsidRPr="00913D3C">
          <w:rPr>
            <w:rStyle w:val="Hyperlink"/>
          </w:rPr>
          <w:t>opt-out form</w:t>
        </w:r>
      </w:hyperlink>
      <w:r w:rsidRPr="004F4D93">
        <w:t xml:space="preserve"> can be found in Appendix</w:t>
      </w:r>
      <w:r>
        <w:t xml:space="preserve"> </w:t>
      </w:r>
      <w:r w:rsidR="00D91B14">
        <w:t>A</w:t>
      </w:r>
      <w:r>
        <w:t>.</w:t>
      </w:r>
    </w:p>
    <w:p w14:paraId="634E4B07" w14:textId="06CFECAC" w:rsidR="00251A5D" w:rsidRDefault="00251A5D" w:rsidP="00D63C18">
      <w:pPr>
        <w:pStyle w:val="BodyText"/>
      </w:pPr>
      <w:r>
        <w:t>Signing an opt-out does not waive a worker’s entitlement to rest periods or annual leave.</w:t>
      </w:r>
    </w:p>
    <w:p w14:paraId="3D2C0F5B" w14:textId="32A8A5EF" w:rsidR="00251A5D" w:rsidRDefault="00251A5D" w:rsidP="00D63C18">
      <w:pPr>
        <w:pStyle w:val="BodyText"/>
      </w:pPr>
      <w:r>
        <w:t xml:space="preserve">Where the 48 hours may be exceeded, workers with more than one employer will need to have agreements with each employer. </w:t>
      </w:r>
      <w:r w:rsidRPr="00913D3C">
        <w:rPr>
          <w:highlight w:val="yellow"/>
        </w:rPr>
        <w:t>(</w:t>
      </w:r>
      <w:r w:rsidR="002D41E6" w:rsidRPr="00913D3C">
        <w:rPr>
          <w:highlight w:val="yellow"/>
        </w:rPr>
        <w:t>This is s</w:t>
      </w:r>
      <w:r w:rsidRPr="00913D3C">
        <w:rPr>
          <w:highlight w:val="yellow"/>
        </w:rPr>
        <w:t>ervice</w:t>
      </w:r>
      <w:r w:rsidR="002D41E6" w:rsidRPr="00913D3C">
        <w:rPr>
          <w:highlight w:val="yellow"/>
        </w:rPr>
        <w:t>-</w:t>
      </w:r>
      <w:r w:rsidRPr="00913D3C">
        <w:rPr>
          <w:highlight w:val="yellow"/>
        </w:rPr>
        <w:t>dependent</w:t>
      </w:r>
      <w:r w:rsidR="002D41E6" w:rsidRPr="00913D3C">
        <w:rPr>
          <w:highlight w:val="yellow"/>
        </w:rPr>
        <w:t xml:space="preserve">; services to </w:t>
      </w:r>
      <w:r w:rsidR="00BC558F" w:rsidRPr="00913D3C">
        <w:rPr>
          <w:highlight w:val="yellow"/>
        </w:rPr>
        <w:t>update this information as</w:t>
      </w:r>
      <w:r w:rsidR="00954791" w:rsidRPr="00913D3C">
        <w:rPr>
          <w:highlight w:val="yellow"/>
        </w:rPr>
        <w:t xml:space="preserve"> applicable.</w:t>
      </w:r>
      <w:r w:rsidRPr="00913D3C">
        <w:rPr>
          <w:highlight w:val="yellow"/>
        </w:rPr>
        <w:t>)</w:t>
      </w:r>
      <w:r>
        <w:t xml:space="preserve"> If the employee does not sign a WTR opt-out</w:t>
      </w:r>
      <w:r w:rsidR="00704E95">
        <w:t>,</w:t>
      </w:r>
      <w:r>
        <w:t xml:space="preserve"> then they must not work, or be required to work, over an average of 48 hours during the reference period of 17 weeks prior to the calculation date. The reference period will be a rolling one for all workers. </w:t>
      </w:r>
    </w:p>
    <w:p w14:paraId="21CA1D43" w14:textId="3380E77D" w:rsidR="00251A5D" w:rsidRDefault="00251A5D" w:rsidP="00D63C18">
      <w:pPr>
        <w:pStyle w:val="BodyText"/>
      </w:pPr>
      <w:r>
        <w:t>The reference period may be extended to a maximum of 52 weeks under the terms of a collective or workforce agreement for ‘objective or technical reasons or reasons concerning the organisation of work’.</w:t>
      </w:r>
      <w:r>
        <w:tab/>
      </w:r>
    </w:p>
    <w:p w14:paraId="39761979" w14:textId="206F9020" w:rsidR="00251A5D" w:rsidRDefault="00251A5D" w:rsidP="00033EB3">
      <w:pPr>
        <w:pStyle w:val="Heading2"/>
      </w:pPr>
      <w:r>
        <w:t xml:space="preserve">Rest breaks from </w:t>
      </w:r>
      <w:proofErr w:type="gramStart"/>
      <w:r>
        <w:t>work</w:t>
      </w:r>
      <w:proofErr w:type="gramEnd"/>
    </w:p>
    <w:p w14:paraId="0039DDB0" w14:textId="21C669DF" w:rsidR="00251A5D" w:rsidRPr="006A540D" w:rsidRDefault="006A540D" w:rsidP="00033EB3">
      <w:pPr>
        <w:pStyle w:val="Heading3"/>
      </w:pPr>
      <w:r w:rsidRPr="006A540D">
        <w:t>Rest breaks</w:t>
      </w:r>
    </w:p>
    <w:p w14:paraId="0C8784E4" w14:textId="47A6632B" w:rsidR="00251A5D" w:rsidRDefault="00251A5D" w:rsidP="00E87A52">
      <w:pPr>
        <w:pStyle w:val="BodyText"/>
      </w:pPr>
      <w:r>
        <w:t xml:space="preserve">The WTR state that all workers aged 18 and over are entitled to a minimum of 20 minutes’ break away from work if they work continuously </w:t>
      </w:r>
      <w:r w:rsidRPr="00822B2D">
        <w:t xml:space="preserve">for </w:t>
      </w:r>
      <w:r w:rsidR="00A3160D" w:rsidRPr="00822B2D">
        <w:t>six</w:t>
      </w:r>
      <w:r w:rsidRPr="00822B2D">
        <w:t xml:space="preserve"> hours</w:t>
      </w:r>
      <w:r>
        <w:t xml:space="preserve"> or more (in the case of younger </w:t>
      </w:r>
      <w:r>
        <w:lastRenderedPageBreak/>
        <w:t>workers</w:t>
      </w:r>
      <w:r w:rsidR="00BF6DA4">
        <w:t>,</w:t>
      </w:r>
      <w:r>
        <w:t xml:space="preserve"> for more than 4.5 hours). This break is unpaid (Green Book) or paid (Grey Book) and may not be taken at the start or finish of the day, nor may it be paid in lieu of overtime. </w:t>
      </w:r>
    </w:p>
    <w:p w14:paraId="4D4A1EE4" w14:textId="0942A346" w:rsidR="00251A5D" w:rsidRDefault="00251A5D" w:rsidP="00E87A52">
      <w:pPr>
        <w:pStyle w:val="BodyText"/>
      </w:pPr>
      <w:r>
        <w:t xml:space="preserve">There may be infrequent exceptions due to operational need where rest breaks cannot be taken. Where this occurs, other agreed compensatory rest periods will satisfy the requirement for time away from work. </w:t>
      </w:r>
    </w:p>
    <w:p w14:paraId="3D478985" w14:textId="59884E9B" w:rsidR="00251A5D" w:rsidRDefault="00251A5D" w:rsidP="00E87A52">
      <w:pPr>
        <w:pStyle w:val="BodyText"/>
      </w:pPr>
      <w:r>
        <w:t>In the event of the need for protracted working hours due to operational incidents, the welfare of workers is essential</w:t>
      </w:r>
      <w:r w:rsidR="00501B87">
        <w:t>.</w:t>
      </w:r>
      <w:r>
        <w:t xml:space="preserve"> </w:t>
      </w:r>
      <w:r w:rsidR="00501B87">
        <w:t>I</w:t>
      </w:r>
      <w:r>
        <w:t xml:space="preserve">ncident commanders will </w:t>
      </w:r>
      <w:r w:rsidR="00501B87">
        <w:t xml:space="preserve">therefore </w:t>
      </w:r>
      <w:r>
        <w:t>ensure rest breaks are allocated in accordance with authority procedures.</w:t>
      </w:r>
    </w:p>
    <w:p w14:paraId="7C738E80" w14:textId="4E928597" w:rsidR="00251A5D" w:rsidRDefault="00251A5D" w:rsidP="00033EB3">
      <w:pPr>
        <w:pStyle w:val="Heading3"/>
      </w:pPr>
      <w:r>
        <w:t xml:space="preserve">Daily rest </w:t>
      </w:r>
    </w:p>
    <w:p w14:paraId="35905B50" w14:textId="77777777" w:rsidR="00251A5D" w:rsidRDefault="00251A5D" w:rsidP="009575E8">
      <w:pPr>
        <w:pStyle w:val="BodyText"/>
      </w:pPr>
      <w:r>
        <w:t>The WTR provide for 11 consecutive hours of rest in each 24-hour period. This does not apply to shift workers who change shifts and cannot take a daily or weekly rest period between the end of one shift and the start of the next.</w:t>
      </w:r>
    </w:p>
    <w:p w14:paraId="28C7A8DE" w14:textId="43F84F97" w:rsidR="00251A5D" w:rsidRDefault="00251A5D" w:rsidP="009575E8">
      <w:pPr>
        <w:pStyle w:val="BodyText"/>
      </w:pPr>
      <w:r>
        <w:t>Where the subsequent rest achieved is less than a total of 11 hours</w:t>
      </w:r>
      <w:r w:rsidR="002C3140">
        <w:t>,</w:t>
      </w:r>
      <w:r>
        <w:t xml:space="preserve"> an equivalent compensatory rest period will be </w:t>
      </w:r>
      <w:r w:rsidRPr="00394BDB">
        <w:t>provided (</w:t>
      </w:r>
      <w:r w:rsidR="00A3424F" w:rsidRPr="00913D3C">
        <w:t>refer to</w:t>
      </w:r>
      <w:r w:rsidR="00A3424F" w:rsidRPr="00394BDB">
        <w:t xml:space="preserve"> </w:t>
      </w:r>
      <w:r w:rsidR="000C163C" w:rsidRPr="00913D3C">
        <w:t xml:space="preserve">‘Compensatory rest’ </w:t>
      </w:r>
      <w:r w:rsidRPr="00394BDB">
        <w:t>below).</w:t>
      </w:r>
    </w:p>
    <w:p w14:paraId="5E41ED74" w14:textId="281D9CC4" w:rsidR="00251A5D" w:rsidRDefault="00251A5D" w:rsidP="009575E8">
      <w:pPr>
        <w:pStyle w:val="BodyText"/>
      </w:pPr>
      <w:r>
        <w:t>For shift workers</w:t>
      </w:r>
      <w:r w:rsidR="00060399">
        <w:t>,</w:t>
      </w:r>
      <w:r>
        <w:t xml:space="preserve"> the total cumulative entitlement of weekly and daily rest is 90 hours minimum, in any consecutive seven working days. This is the total amount of rest to be achieved, by </w:t>
      </w:r>
      <w:r w:rsidR="00FE7D08">
        <w:t xml:space="preserve">either </w:t>
      </w:r>
      <w:r>
        <w:t xml:space="preserve">compensatory rest or rest days in excess of the statutory minimum, allowing the individual to take rest in a different pattern </w:t>
      </w:r>
      <w:r w:rsidR="00B16CF2">
        <w:t xml:space="preserve">from </w:t>
      </w:r>
      <w:r>
        <w:t>that set</w:t>
      </w:r>
      <w:r w:rsidR="003548BA">
        <w:t xml:space="preserve"> out</w:t>
      </w:r>
      <w:r>
        <w:t xml:space="preserve"> in the WTR. </w:t>
      </w:r>
    </w:p>
    <w:p w14:paraId="72DCD0A7" w14:textId="7250505E" w:rsidR="00251A5D" w:rsidRDefault="00251A5D" w:rsidP="00033EB3">
      <w:pPr>
        <w:pStyle w:val="Heading3"/>
      </w:pPr>
      <w:r>
        <w:t xml:space="preserve">Weekly rest </w:t>
      </w:r>
    </w:p>
    <w:p w14:paraId="02C0501A" w14:textId="43A062D6" w:rsidR="00251A5D" w:rsidRPr="00F856A9" w:rsidRDefault="00251A5D" w:rsidP="00F856A9">
      <w:pPr>
        <w:pStyle w:val="BodyText"/>
      </w:pPr>
      <w:r w:rsidRPr="00F856A9">
        <w:t>All workers (aged 18 and over) have the right to an uninterrupted rest period of at least 24 hours in each seven-day period. This may be averaged over a two-week period</w:t>
      </w:r>
      <w:r w:rsidR="000D640A">
        <w:t xml:space="preserve"> – </w:t>
      </w:r>
      <w:r w:rsidRPr="00F856A9">
        <w:t xml:space="preserve">in other words, two days’ rest over a fortnight. </w:t>
      </w:r>
    </w:p>
    <w:p w14:paraId="3D573A92" w14:textId="3AA42FE2" w:rsidR="00251A5D" w:rsidRPr="00F856A9" w:rsidRDefault="00251A5D" w:rsidP="00F856A9">
      <w:pPr>
        <w:pStyle w:val="BodyText"/>
      </w:pPr>
      <w:r w:rsidRPr="00F856A9">
        <w:t>Grey Book conditions confirm that there should be at least two periods of 24 hours free from duty each week.</w:t>
      </w:r>
    </w:p>
    <w:p w14:paraId="719A3DB8" w14:textId="2F0F6DDF" w:rsidR="00251A5D" w:rsidRPr="00F856A9" w:rsidRDefault="00251A5D" w:rsidP="00F856A9">
      <w:pPr>
        <w:pStyle w:val="BodyText"/>
      </w:pPr>
      <w:r w:rsidRPr="00F856A9">
        <w:t xml:space="preserve">Work-related interruptions to weekly rest periods count as working time and an equivalent compensatory rest period must be provided. </w:t>
      </w:r>
    </w:p>
    <w:p w14:paraId="13CF1DF4" w14:textId="1BCC958D" w:rsidR="00251A5D" w:rsidRDefault="00251A5D" w:rsidP="00033EB3">
      <w:pPr>
        <w:pStyle w:val="Heading3"/>
      </w:pPr>
      <w:bookmarkStart w:id="16" w:name="_Compensatory_rest"/>
      <w:bookmarkEnd w:id="16"/>
      <w:r w:rsidRPr="00F856A9">
        <w:t xml:space="preserve">Compensatory rest </w:t>
      </w:r>
    </w:p>
    <w:p w14:paraId="658024C9" w14:textId="06B68266" w:rsidR="00251A5D" w:rsidRDefault="00251A5D" w:rsidP="00F856A9">
      <w:pPr>
        <w:pStyle w:val="BodyText"/>
      </w:pPr>
      <w:r>
        <w:t>Where there is a requirement to work through a period which would otherwise have been a rest period or rest break, the worker is allowed to take compensatory rest.</w:t>
      </w:r>
    </w:p>
    <w:p w14:paraId="02DE44B1" w14:textId="1710EBDC" w:rsidR="00251A5D" w:rsidRDefault="00251A5D" w:rsidP="00F856A9">
      <w:pPr>
        <w:pStyle w:val="BodyText"/>
      </w:pPr>
      <w:r>
        <w:t xml:space="preserve">Compensatory rest is normally a period of rest of the same length as the missed period of rest, or where part of a period of rest has been missed, the same length as the part of the period of rest that a worker has missed. </w:t>
      </w:r>
    </w:p>
    <w:p w14:paraId="6CCF4238" w14:textId="4C212E60" w:rsidR="0005408D" w:rsidRDefault="00251A5D" w:rsidP="00F856A9">
      <w:pPr>
        <w:pStyle w:val="BodyText"/>
      </w:pPr>
      <w:r>
        <w:t xml:space="preserve">The WTR entitle all workers to a cumulative compensatory rest period of a minimum of 90 positive hours in any seven-day period. This is the total legal entitlement to daily and weekly rest periods and this exception allows workers to take their rest in a different pattern </w:t>
      </w:r>
      <w:r w:rsidR="00FB3A9B">
        <w:t xml:space="preserve">from </w:t>
      </w:r>
      <w:r>
        <w:t xml:space="preserve">that set out in the WTR. </w:t>
      </w:r>
    </w:p>
    <w:p w14:paraId="60F39AF8" w14:textId="4CECDBA3" w:rsidR="00251A5D" w:rsidRPr="00F856A9" w:rsidRDefault="00251A5D" w:rsidP="00F856A9">
      <w:pPr>
        <w:pStyle w:val="BodyText"/>
      </w:pPr>
      <w:r w:rsidRPr="00F856A9">
        <w:lastRenderedPageBreak/>
        <w:t xml:space="preserve">For health and safety reasons, the compensatory rest should ideally be taken as soon as reasonably practicable after the period of rest has been missed but, if that is not possible, then within 14 days of the limit being breached. </w:t>
      </w:r>
    </w:p>
    <w:p w14:paraId="7C8D164C" w14:textId="77777777" w:rsidR="00251A5D" w:rsidRPr="00F856A9" w:rsidRDefault="00251A5D" w:rsidP="00F856A9">
      <w:pPr>
        <w:pStyle w:val="BodyText"/>
      </w:pPr>
      <w:r w:rsidRPr="00F856A9">
        <w:t>The worker is responsible for monitoring their positive activities, including any positive hours and outside employment, to ensure that they take sufficient rest breaks and comply with the legal minimum.</w:t>
      </w:r>
    </w:p>
    <w:p w14:paraId="7136C971" w14:textId="453428F2" w:rsidR="00251A5D" w:rsidRPr="00296B20" w:rsidRDefault="00251A5D" w:rsidP="00033EB3">
      <w:pPr>
        <w:pStyle w:val="Heading3"/>
      </w:pPr>
      <w:r w:rsidRPr="00296B20">
        <w:t>Multiple employments – secondary or other</w:t>
      </w:r>
    </w:p>
    <w:p w14:paraId="781A905C" w14:textId="04F8D22E" w:rsidR="0005408D" w:rsidRPr="00296B20" w:rsidRDefault="00251A5D" w:rsidP="00296B20">
      <w:pPr>
        <w:pStyle w:val="BodyText"/>
      </w:pPr>
      <w:r w:rsidRPr="00296B20">
        <w:t xml:space="preserve">Where an employee has another employment in addition to their contract with the service, it is their responsibility to ensure they achieve the principles of weekly and daily rest with the agreement of the other employer. This is to ensure that all working time with all employers is taken into account for the purposes of ensuring their health, safety and welfare. </w:t>
      </w:r>
    </w:p>
    <w:p w14:paraId="2FB48328" w14:textId="2D502EA7" w:rsidR="00251A5D" w:rsidRPr="00296B20" w:rsidRDefault="00251A5D" w:rsidP="00296B20">
      <w:pPr>
        <w:pStyle w:val="BodyText"/>
      </w:pPr>
      <w:r w:rsidRPr="00296B20">
        <w:t>Where the other employment is on a self-employed basis, then certain provisions on weekly hours, rest breaks and rest periods do not apply.</w:t>
      </w:r>
    </w:p>
    <w:p w14:paraId="336701D5" w14:textId="0CF3BBF2" w:rsidR="00251A5D" w:rsidRPr="00321355" w:rsidRDefault="00251A5D" w:rsidP="00913D3C">
      <w:pPr>
        <w:pStyle w:val="Heading2"/>
      </w:pPr>
      <w:r w:rsidRPr="00321355">
        <w:t>Young workers</w:t>
      </w:r>
    </w:p>
    <w:p w14:paraId="11BE1003" w14:textId="574EA738" w:rsidR="00251A5D" w:rsidRDefault="00251A5D" w:rsidP="00296B20">
      <w:pPr>
        <w:pStyle w:val="BodyText"/>
      </w:pPr>
      <w:r>
        <w:t xml:space="preserve">Young workers are those above compulsory school leaving age but </w:t>
      </w:r>
      <w:r w:rsidR="001C1D14">
        <w:t>under</w:t>
      </w:r>
      <w:r>
        <w:t xml:space="preserve"> 18 years old.</w:t>
      </w:r>
    </w:p>
    <w:p w14:paraId="5077D767" w14:textId="5196F361" w:rsidR="0062378E" w:rsidRDefault="00251A5D" w:rsidP="00296B20">
      <w:pPr>
        <w:pStyle w:val="BodyText"/>
      </w:pPr>
      <w:r>
        <w:t xml:space="preserve">They may not normally work more than eight hours a day and are subject to a maximum working week of 40 hours. </w:t>
      </w:r>
    </w:p>
    <w:p w14:paraId="43790F71" w14:textId="2C5EEB5B" w:rsidR="00251A5D" w:rsidRDefault="00251A5D" w:rsidP="00296B20">
      <w:pPr>
        <w:pStyle w:val="BodyText"/>
      </w:pPr>
      <w:r>
        <w:t xml:space="preserve">The hours cannot be averaged out for young workers. There is no opt-out for young workers. </w:t>
      </w:r>
    </w:p>
    <w:p w14:paraId="16523F6A" w14:textId="77777777" w:rsidR="00251A5D" w:rsidRDefault="00251A5D" w:rsidP="00296B20">
      <w:pPr>
        <w:pStyle w:val="BodyText"/>
      </w:pPr>
      <w:r>
        <w:t xml:space="preserve">The rest breaks for a young worker under the WTR are as follows: </w:t>
      </w:r>
    </w:p>
    <w:p w14:paraId="6C57856B" w14:textId="715E87F2" w:rsidR="00251A5D" w:rsidRDefault="00251A5D" w:rsidP="00AC71A8">
      <w:pPr>
        <w:pStyle w:val="ListParagraph"/>
      </w:pPr>
      <w:r>
        <w:t xml:space="preserve">12 hours’ uninterrupted rest in every 24 hours </w:t>
      </w:r>
    </w:p>
    <w:p w14:paraId="74A657BF" w14:textId="295C2F0C" w:rsidR="00251A5D" w:rsidRDefault="00251A5D" w:rsidP="00AC71A8">
      <w:pPr>
        <w:pStyle w:val="ListParagraph"/>
      </w:pPr>
      <w:r>
        <w:t xml:space="preserve">48 hours off each week, which should normally be consecutive days </w:t>
      </w:r>
    </w:p>
    <w:p w14:paraId="2C814096" w14:textId="5085B108" w:rsidR="00251A5D" w:rsidRDefault="00251A5D" w:rsidP="00AC71A8">
      <w:pPr>
        <w:pStyle w:val="ListParagraph"/>
      </w:pPr>
      <w:r>
        <w:t xml:space="preserve">In-house rest break of 30 minutes if they work longer than 4.5 hours </w:t>
      </w:r>
    </w:p>
    <w:p w14:paraId="4F39FF8E" w14:textId="22A71E8D" w:rsidR="00251A5D" w:rsidRPr="00D3625F" w:rsidRDefault="00251A5D" w:rsidP="00033EB3">
      <w:pPr>
        <w:pStyle w:val="ListParagraph"/>
      </w:pPr>
      <w:r>
        <w:t xml:space="preserve">5.6 weeks’ paid holiday per year, inclusive of bank holidays (or </w:t>
      </w:r>
      <w:r w:rsidRPr="00D3625F">
        <w:t>pro</w:t>
      </w:r>
      <w:r w:rsidR="00E10513" w:rsidRPr="00D3625F">
        <w:t xml:space="preserve"> </w:t>
      </w:r>
      <w:r w:rsidRPr="00D3625F">
        <w:t xml:space="preserve">rata if part time) </w:t>
      </w:r>
    </w:p>
    <w:p w14:paraId="37623105" w14:textId="0518EBAE" w:rsidR="0062378E" w:rsidRDefault="00251A5D" w:rsidP="00AC71A8">
      <w:pPr>
        <w:pStyle w:val="BodyText"/>
      </w:pPr>
      <w:r>
        <w:t xml:space="preserve">Young workers should not work </w:t>
      </w:r>
      <w:r w:rsidRPr="00D3625F">
        <w:t>between 10 p.m. and 6 a.m.</w:t>
      </w:r>
    </w:p>
    <w:p w14:paraId="505D4270" w14:textId="6EDB9967" w:rsidR="00251A5D" w:rsidRDefault="00251A5D" w:rsidP="00AC71A8">
      <w:pPr>
        <w:pStyle w:val="BodyText"/>
      </w:pPr>
      <w:r>
        <w:t xml:space="preserve">If a young worker is employed by the service, </w:t>
      </w:r>
      <w:r w:rsidR="00FC1338">
        <w:t xml:space="preserve">the line manager must undertake </w:t>
      </w:r>
      <w:r>
        <w:t xml:space="preserve">a specific health, safety and welfare risk assessment (or appropriate risk management), which includes WTR issues, before the young worker commences work. </w:t>
      </w:r>
    </w:p>
    <w:p w14:paraId="0E002068" w14:textId="7A84DCF1" w:rsidR="00251A5D" w:rsidRPr="00F12765" w:rsidRDefault="00251A5D" w:rsidP="00913D3C">
      <w:pPr>
        <w:pStyle w:val="Heading2"/>
      </w:pPr>
      <w:r w:rsidRPr="002C572A">
        <w:t>Drivers</w:t>
      </w:r>
    </w:p>
    <w:p w14:paraId="5F2BC45E" w14:textId="21B5A32E" w:rsidR="0062378E" w:rsidRDefault="00251A5D" w:rsidP="00AC71A8">
      <w:pPr>
        <w:pStyle w:val="BodyText"/>
      </w:pPr>
      <w:r>
        <w:t>Employees who drive under th</w:t>
      </w:r>
      <w:r w:rsidR="00496739">
        <w:t xml:space="preserve">e </w:t>
      </w:r>
      <w:hyperlink r:id="rId14" w:history="1">
        <w:r w:rsidRPr="00496739">
          <w:rPr>
            <w:rStyle w:val="Hyperlink"/>
          </w:rPr>
          <w:t>Road Transport (Working Time</w:t>
        </w:r>
        <w:r w:rsidR="00496739" w:rsidRPr="00496739">
          <w:rPr>
            <w:rStyle w:val="Hyperlink"/>
          </w:rPr>
          <w:t>) Regulations 2005</w:t>
        </w:r>
      </w:hyperlink>
      <w:r w:rsidR="00496739">
        <w:t xml:space="preserve">) and </w:t>
      </w:r>
      <w:hyperlink r:id="rId15" w:history="1">
        <w:r w:rsidR="00496739" w:rsidRPr="00496739">
          <w:rPr>
            <w:rStyle w:val="Hyperlink"/>
          </w:rPr>
          <w:t>Tachographs: rules for drivers and operators</w:t>
        </w:r>
      </w:hyperlink>
      <w:r>
        <w:t xml:space="preserve"> in non-service employment are required by law to take very specific periods of rest during any period of work. </w:t>
      </w:r>
    </w:p>
    <w:p w14:paraId="133D52CB" w14:textId="7E90A9DF" w:rsidR="0087791A" w:rsidRDefault="00251A5D" w:rsidP="00913D3C">
      <w:pPr>
        <w:pStyle w:val="BodyText"/>
      </w:pPr>
      <w:r>
        <w:t xml:space="preserve">Although driving a fire appliance does not fall within the remit </w:t>
      </w:r>
      <w:r w:rsidRPr="002C572A">
        <w:t xml:space="preserve">of the </w:t>
      </w:r>
      <w:hyperlink r:id="rId16" w:history="1">
        <w:r w:rsidRPr="002C572A">
          <w:rPr>
            <w:rStyle w:val="Hyperlink"/>
          </w:rPr>
          <w:t>Tachograph Regulations</w:t>
        </w:r>
      </w:hyperlink>
      <w:r>
        <w:t xml:space="preserve"> because it is an exempt vehicle, doing so could still count as a non-compliant period of rest for an individual bound by the </w:t>
      </w:r>
      <w:r w:rsidRPr="0087791A">
        <w:t>Tachograph Regulations</w:t>
      </w:r>
      <w:r>
        <w:t xml:space="preserve"> in their non-service employment role. </w:t>
      </w:r>
    </w:p>
    <w:p w14:paraId="1BBBA85C" w14:textId="1BBDB5B3" w:rsidR="00251A5D" w:rsidRDefault="00251A5D" w:rsidP="00033EB3">
      <w:pPr>
        <w:pStyle w:val="BodyText"/>
      </w:pPr>
      <w:r>
        <w:lastRenderedPageBreak/>
        <w:t>The same would apply to an individual acting as a crew member or undertaking any other kind of work. Employees who undertake any work during the required breaks could therefore breach the regulations.</w:t>
      </w:r>
    </w:p>
    <w:p w14:paraId="48ABA860" w14:textId="5F8D505D" w:rsidR="00005E94" w:rsidRDefault="00251A5D" w:rsidP="00033EB3">
      <w:pPr>
        <w:pStyle w:val="BodyText"/>
      </w:pPr>
      <w:r>
        <w:t xml:space="preserve">If existing employees are already subject to the Tachograph Regulations or become subject to them during their employment with the service, they must declare this immediately to their line manager. Further investigation of their working pattern will be needed to determine the extent of the impact on their obligations under these regulations. </w:t>
      </w:r>
    </w:p>
    <w:p w14:paraId="0DBD2466" w14:textId="0F9E583C" w:rsidR="00251A5D" w:rsidRDefault="00251A5D" w:rsidP="00033EB3">
      <w:pPr>
        <w:pStyle w:val="BodyText"/>
      </w:pPr>
      <w:r>
        <w:t>The service has a duty of care to all employees and will need to consider the continued employment of individuals subject to the Tachograph Regulations once sufficient information is available.</w:t>
      </w:r>
    </w:p>
    <w:p w14:paraId="2C2A1E78" w14:textId="6E2043A6" w:rsidR="00251A5D" w:rsidRDefault="00251A5D" w:rsidP="003922AA">
      <w:pPr>
        <w:pStyle w:val="Heading2"/>
      </w:pPr>
      <w:r>
        <w:t>Monitoring</w:t>
      </w:r>
    </w:p>
    <w:p w14:paraId="66DFAB05" w14:textId="732CE57E" w:rsidR="00251A5D" w:rsidRDefault="00251A5D" w:rsidP="00D273F9">
      <w:pPr>
        <w:pStyle w:val="BodyText"/>
      </w:pPr>
      <w:r>
        <w:t xml:space="preserve">The service will maintain a recording system to enable the organisation to monitor the working time of its employees. This will be maintained by line managers </w:t>
      </w:r>
      <w:r w:rsidR="00E4190E">
        <w:t>and</w:t>
      </w:r>
      <w:r>
        <w:t xml:space="preserve"> the HR department.</w:t>
      </w:r>
    </w:p>
    <w:p w14:paraId="2B1DA297" w14:textId="3557B03C" w:rsidR="0005408D" w:rsidRDefault="00251A5D" w:rsidP="00D273F9">
      <w:pPr>
        <w:pStyle w:val="BodyText"/>
      </w:pPr>
      <w:r>
        <w:t>As outlined above, managers and workers are responsible for ensuring that working hours fall within the WTR.</w:t>
      </w:r>
    </w:p>
    <w:p w14:paraId="757413F8" w14:textId="2A12CC97" w:rsidR="00251A5D" w:rsidRDefault="00251A5D" w:rsidP="00D273F9">
      <w:pPr>
        <w:pStyle w:val="BodyText"/>
      </w:pPr>
      <w:r>
        <w:t xml:space="preserve">If a worker’s working pattern changes, in </w:t>
      </w:r>
      <w:r w:rsidR="00056BFB" w:rsidRPr="003E4D7F">
        <w:t xml:space="preserve">either </w:t>
      </w:r>
      <w:r w:rsidRPr="003E4D7F">
        <w:t xml:space="preserve">their authority employment </w:t>
      </w:r>
      <w:r w:rsidR="00E4190E">
        <w:t>or</w:t>
      </w:r>
      <w:r>
        <w:t xml:space="preserve"> their external employment, line managers should consider the impact this may have on the individual’s working time.</w:t>
      </w:r>
    </w:p>
    <w:p w14:paraId="4FF19148" w14:textId="41AA7B80" w:rsidR="0005408D" w:rsidRPr="00D273F9" w:rsidRDefault="00251A5D" w:rsidP="00D273F9">
      <w:pPr>
        <w:pStyle w:val="Heading2"/>
      </w:pPr>
      <w:r>
        <w:t>Records</w:t>
      </w:r>
    </w:p>
    <w:p w14:paraId="782799A5" w14:textId="21368A7C" w:rsidR="00251A5D" w:rsidRPr="00D273F9" w:rsidRDefault="00251A5D" w:rsidP="00D273F9">
      <w:pPr>
        <w:pStyle w:val="BodyText"/>
      </w:pPr>
      <w:r w:rsidRPr="00D273F9">
        <w:t xml:space="preserve">To comply with the WTR, adequate records of actual hours worked under multiple contracts must be maintained. Department heads </w:t>
      </w:r>
      <w:r w:rsidR="002C7614">
        <w:t>and</w:t>
      </w:r>
      <w:r w:rsidRPr="00D273F9">
        <w:t xml:space="preserve"> line managers will keep the following records:</w:t>
      </w:r>
    </w:p>
    <w:p w14:paraId="223E55B6" w14:textId="63C98CEE" w:rsidR="00251A5D" w:rsidRPr="00D273F9" w:rsidRDefault="00251A5D" w:rsidP="00D273F9">
      <w:pPr>
        <w:pStyle w:val="ListParagraph"/>
      </w:pPr>
      <w:r w:rsidRPr="00D273F9">
        <w:t>Actual hours worked</w:t>
      </w:r>
      <w:r w:rsidR="006B1A27">
        <w:t>,</w:t>
      </w:r>
      <w:r w:rsidRPr="00D273F9">
        <w:t xml:space="preserve"> where workers have opted out of the 48</w:t>
      </w:r>
      <w:r w:rsidR="00B067AF">
        <w:t>-</w:t>
      </w:r>
      <w:r w:rsidRPr="00D273F9">
        <w:t>hours</w:t>
      </w:r>
      <w:r w:rsidR="00B067AF">
        <w:t>-</w:t>
      </w:r>
      <w:r w:rsidRPr="00D273F9">
        <w:t>a</w:t>
      </w:r>
      <w:r w:rsidR="00B067AF">
        <w:t>-</w:t>
      </w:r>
      <w:r w:rsidRPr="00D273F9">
        <w:t>week maximum</w:t>
      </w:r>
    </w:p>
    <w:p w14:paraId="4C6AF0EC" w14:textId="12FAB9F0" w:rsidR="00251A5D" w:rsidRPr="00D273F9" w:rsidRDefault="00251A5D" w:rsidP="00D273F9">
      <w:pPr>
        <w:pStyle w:val="ListParagraph"/>
      </w:pPr>
      <w:r w:rsidRPr="00D273F9">
        <w:t>Actual hours of night workers</w:t>
      </w:r>
    </w:p>
    <w:p w14:paraId="3DA9645A" w14:textId="37BBF0AC" w:rsidR="00251A5D" w:rsidRPr="00D273F9" w:rsidRDefault="00251A5D" w:rsidP="00D273F9">
      <w:pPr>
        <w:pStyle w:val="ListParagraph"/>
      </w:pPr>
      <w:r w:rsidRPr="00D273F9">
        <w:t>Health assessments for employees classed as night workers</w:t>
      </w:r>
    </w:p>
    <w:p w14:paraId="267BA9A3" w14:textId="400CD113" w:rsidR="00251A5D" w:rsidRPr="00D273F9" w:rsidRDefault="00251A5D" w:rsidP="00D273F9">
      <w:pPr>
        <w:pStyle w:val="ListParagraph"/>
      </w:pPr>
      <w:r w:rsidRPr="00D273F9">
        <w:t xml:space="preserve">Actual hours worked by workers with more than one employment with the </w:t>
      </w:r>
      <w:r w:rsidRPr="00A820EE">
        <w:t>authority</w:t>
      </w:r>
      <w:r w:rsidRPr="00D273F9">
        <w:t xml:space="preserve">, with on-call workers being monitored more rigorously due to the increased risk of </w:t>
      </w:r>
      <w:proofErr w:type="gramStart"/>
      <w:r w:rsidRPr="00D273F9">
        <w:t>non-compliance</w:t>
      </w:r>
      <w:proofErr w:type="gramEnd"/>
    </w:p>
    <w:p w14:paraId="17BEA0C1" w14:textId="084E9886" w:rsidR="00251A5D" w:rsidRPr="00D273F9" w:rsidRDefault="00251A5D" w:rsidP="00D273F9">
      <w:pPr>
        <w:pStyle w:val="ListParagraph"/>
      </w:pPr>
      <w:r w:rsidRPr="00D273F9">
        <w:t>Leave</w:t>
      </w:r>
    </w:p>
    <w:p w14:paraId="67D2A7CB" w14:textId="6CD1E3E2" w:rsidR="00735233" w:rsidRPr="00D273F9" w:rsidRDefault="00251A5D" w:rsidP="00D273F9">
      <w:pPr>
        <w:pStyle w:val="BodyText"/>
      </w:pPr>
      <w:r w:rsidRPr="00D273F9">
        <w:t xml:space="preserve">These records will be made available for inspection by the Health and Safety Executive, subject to an individual’s rights under the </w:t>
      </w:r>
      <w:hyperlink r:id="rId17" w:history="1">
        <w:r w:rsidR="002776DF" w:rsidRPr="002776DF">
          <w:rPr>
            <w:rStyle w:val="Hyperlink"/>
          </w:rPr>
          <w:t>Data Protection Act 1998</w:t>
        </w:r>
      </w:hyperlink>
      <w:r w:rsidRPr="00D273F9">
        <w:t>.</w:t>
      </w:r>
    </w:p>
    <w:p w14:paraId="0C3354DA" w14:textId="67896213" w:rsidR="00735233" w:rsidRDefault="00077E15" w:rsidP="00D273F9">
      <w:pPr>
        <w:pStyle w:val="BodyText"/>
      </w:pPr>
      <w:r>
        <w:t>HR</w:t>
      </w:r>
      <w:r w:rsidR="00251A5D" w:rsidRPr="00D273F9">
        <w:t xml:space="preserve"> will keep the following records:</w:t>
      </w:r>
    </w:p>
    <w:p w14:paraId="2798BFA3" w14:textId="77777777" w:rsidR="00735233" w:rsidRPr="00D273F9" w:rsidRDefault="00251A5D" w:rsidP="00D273F9">
      <w:pPr>
        <w:pStyle w:val="ListParagraph"/>
      </w:pPr>
      <w:r w:rsidRPr="00D273F9">
        <w:t xml:space="preserve">Secondary employment register </w:t>
      </w:r>
    </w:p>
    <w:p w14:paraId="631D0DCE" w14:textId="7BE8A571" w:rsidR="00251A5D" w:rsidRDefault="00251A5D" w:rsidP="00D273F9">
      <w:pPr>
        <w:pStyle w:val="ListParagraph"/>
      </w:pPr>
      <w:r w:rsidRPr="00D273F9">
        <w:t>Working time opt-out register</w:t>
      </w:r>
    </w:p>
    <w:p w14:paraId="52745721" w14:textId="02E4779D" w:rsidR="00251A5D" w:rsidRDefault="00251A5D" w:rsidP="00D273F9">
      <w:pPr>
        <w:pStyle w:val="BodyText"/>
      </w:pPr>
      <w:r>
        <w:t>Records will be kept for a minimum of three years.</w:t>
      </w:r>
    </w:p>
    <w:p w14:paraId="4A78B79D" w14:textId="77777777" w:rsidR="00803DFA" w:rsidRPr="00913D3C" w:rsidRDefault="00803DFA" w:rsidP="00913D3C">
      <w:pPr>
        <w:pStyle w:val="Heading1"/>
      </w:pPr>
      <w:bookmarkStart w:id="17" w:name="_References"/>
      <w:bookmarkEnd w:id="17"/>
      <w:r w:rsidRPr="00913D3C">
        <w:t>References</w:t>
      </w:r>
    </w:p>
    <w:p w14:paraId="704FF12F" w14:textId="14A5A6EB" w:rsidR="00434AE8" w:rsidRPr="00D749FA" w:rsidRDefault="000A27CB" w:rsidP="00913D3C">
      <w:pPr>
        <w:spacing w:after="240"/>
      </w:pPr>
      <w:hyperlink w:anchor="_Contents" w:history="1">
        <w:r w:rsidR="00434AE8" w:rsidRPr="00CE105A">
          <w:rPr>
            <w:rStyle w:val="Hyperlink"/>
          </w:rPr>
          <w:t>Back to table of contents</w:t>
        </w:r>
      </w:hyperlink>
    </w:p>
    <w:p w14:paraId="16D1308C" w14:textId="77777777" w:rsidR="00434AE8" w:rsidRPr="00434AE8" w:rsidRDefault="00434AE8" w:rsidP="00676E77"/>
    <w:p w14:paraId="2F65EDB9" w14:textId="77777777" w:rsidR="00255E61" w:rsidRPr="006E6BCD" w:rsidRDefault="000A27CB" w:rsidP="00D273F9">
      <w:pPr>
        <w:spacing w:before="2" w:after="12" w:line="360" w:lineRule="auto"/>
      </w:pPr>
      <w:hyperlink r:id="rId18" w:history="1">
        <w:r w:rsidR="00255E61" w:rsidRPr="006C3364">
          <w:rPr>
            <w:rStyle w:val="Hyperlink"/>
          </w:rPr>
          <w:t>Employment Rights Act 1996</w:t>
        </w:r>
      </w:hyperlink>
    </w:p>
    <w:p w14:paraId="745D95F0" w14:textId="77777777" w:rsidR="00255E61" w:rsidRDefault="000A27CB" w:rsidP="00D273F9">
      <w:pPr>
        <w:spacing w:before="2" w:after="12" w:line="360" w:lineRule="auto"/>
      </w:pPr>
      <w:hyperlink r:id="rId19" w:history="1">
        <w:r w:rsidR="00255E61" w:rsidRPr="006C3364">
          <w:rPr>
            <w:rStyle w:val="Hyperlink"/>
          </w:rPr>
          <w:t>Working Time Regulations 1998</w:t>
        </w:r>
      </w:hyperlink>
    </w:p>
    <w:p w14:paraId="454E202F" w14:textId="77777777" w:rsidR="00255E61" w:rsidRPr="006E6BCD" w:rsidRDefault="000A27CB" w:rsidP="00D273F9">
      <w:pPr>
        <w:spacing w:before="2" w:after="12" w:line="360" w:lineRule="auto"/>
      </w:pPr>
      <w:hyperlink r:id="rId20" w:history="1">
        <w:r w:rsidR="00255E61" w:rsidRPr="006C3364">
          <w:rPr>
            <w:rStyle w:val="Hyperlink"/>
          </w:rPr>
          <w:t>Road Transport (Working Time) Regulations</w:t>
        </w:r>
      </w:hyperlink>
    </w:p>
    <w:p w14:paraId="613578A0" w14:textId="77777777" w:rsidR="00255E61" w:rsidRDefault="000A27CB" w:rsidP="00D273F9">
      <w:pPr>
        <w:spacing w:before="2" w:after="12" w:line="360" w:lineRule="auto"/>
      </w:pPr>
      <w:hyperlink r:id="rId21" w:history="1">
        <w:r w:rsidR="00255E61" w:rsidRPr="006C3364">
          <w:rPr>
            <w:rStyle w:val="Hyperlink"/>
          </w:rPr>
          <w:t>Management of Health and Safety at Work Regulations 1999</w:t>
        </w:r>
      </w:hyperlink>
      <w:r w:rsidR="00255E61">
        <w:t xml:space="preserve"> </w:t>
      </w:r>
    </w:p>
    <w:p w14:paraId="5B616BE3" w14:textId="77777777" w:rsidR="00255E61" w:rsidRDefault="000A27CB" w:rsidP="00D273F9">
      <w:pPr>
        <w:spacing w:before="2" w:after="12" w:line="360" w:lineRule="auto"/>
      </w:pPr>
      <w:hyperlink r:id="rId22" w:history="1">
        <w:r w:rsidR="00255E61" w:rsidRPr="006C3364">
          <w:rPr>
            <w:rStyle w:val="Hyperlink"/>
          </w:rPr>
          <w:t>The National Joint Council for Local Authorities Fire and Rescue Services (Grey Book) Scheme of Conditions of Service 2004 (updated 2009)</w:t>
        </w:r>
      </w:hyperlink>
    </w:p>
    <w:p w14:paraId="4374D488" w14:textId="77777777" w:rsidR="00255E61" w:rsidRDefault="000A27CB" w:rsidP="00D273F9">
      <w:pPr>
        <w:spacing w:before="2" w:after="12" w:line="360" w:lineRule="auto"/>
      </w:pPr>
      <w:hyperlink r:id="rId23" w:history="1">
        <w:r w:rsidR="00255E61" w:rsidRPr="006C3364">
          <w:rPr>
            <w:rStyle w:val="Hyperlink"/>
          </w:rPr>
          <w:t>The National Joint Council for Local Government National Agreement on Pay and Conditions of the Service (Green Book)</w:t>
        </w:r>
      </w:hyperlink>
    </w:p>
    <w:p w14:paraId="48B5FF39" w14:textId="35D0D56F" w:rsidR="00255E61" w:rsidRDefault="000A27CB" w:rsidP="00D273F9">
      <w:pPr>
        <w:pStyle w:val="Default"/>
        <w:spacing w:before="2" w:after="12" w:line="360" w:lineRule="auto"/>
      </w:pPr>
      <w:hyperlink r:id="rId24" w:history="1">
        <w:r w:rsidR="00255E61" w:rsidRPr="006C3364">
          <w:rPr>
            <w:rStyle w:val="Hyperlink"/>
          </w:rPr>
          <w:t>Civil Contingencies Act 2004</w:t>
        </w:r>
      </w:hyperlink>
      <w:r w:rsidR="00255E61" w:rsidRPr="002A074B">
        <w:t xml:space="preserve"> </w:t>
      </w:r>
    </w:p>
    <w:p w14:paraId="5254E9A3" w14:textId="283EE48E" w:rsidR="00255E61" w:rsidRPr="00005E94" w:rsidRDefault="000A27CB" w:rsidP="00D273F9">
      <w:pPr>
        <w:autoSpaceDE w:val="0"/>
        <w:autoSpaceDN w:val="0"/>
        <w:adjustRightInd w:val="0"/>
        <w:spacing w:before="2" w:after="12" w:line="360" w:lineRule="auto"/>
        <w:rPr>
          <w:rFonts w:eastAsia="Times New Roman" w:cs="Arial"/>
          <w:color w:val="000000"/>
        </w:rPr>
      </w:pPr>
      <w:hyperlink r:id="rId25" w:history="1">
        <w:r w:rsidR="00255E61" w:rsidRPr="006C3364">
          <w:rPr>
            <w:rStyle w:val="Hyperlink"/>
            <w:rFonts w:eastAsia="Times New Roman" w:cs="Arial"/>
          </w:rPr>
          <w:t>Health and Safety Executive</w:t>
        </w:r>
      </w:hyperlink>
    </w:p>
    <w:p w14:paraId="1E93ED1B" w14:textId="77777777" w:rsidR="00255E61" w:rsidRPr="002A074B" w:rsidRDefault="000A27CB" w:rsidP="00D273F9">
      <w:pPr>
        <w:pStyle w:val="Default"/>
        <w:spacing w:before="2" w:after="12" w:line="360" w:lineRule="auto"/>
      </w:pPr>
      <w:hyperlink r:id="rId26" w:history="1">
        <w:r w:rsidR="00255E61" w:rsidRPr="006C3364">
          <w:rPr>
            <w:rStyle w:val="Hyperlink"/>
          </w:rPr>
          <w:t>Equality Act 2010</w:t>
        </w:r>
      </w:hyperlink>
    </w:p>
    <w:p w14:paraId="798B0455" w14:textId="1837421B" w:rsidR="00255E61" w:rsidRDefault="00255E61" w:rsidP="003922AA">
      <w:pPr>
        <w:pStyle w:val="Heading2"/>
      </w:pPr>
      <w:r>
        <w:t xml:space="preserve">Scotland </w:t>
      </w:r>
    </w:p>
    <w:p w14:paraId="509D6F71" w14:textId="56A8BEF4" w:rsidR="00255E61" w:rsidRDefault="00255E61" w:rsidP="00D273F9">
      <w:pPr>
        <w:pStyle w:val="BodyText"/>
      </w:pPr>
      <w:r w:rsidRPr="00D273F9">
        <w:t xml:space="preserve">The law on hours of work, rest breaks, rest periods, holidays and holiday pay that applies in England and Wales extends to Scotland. </w:t>
      </w:r>
    </w:p>
    <w:p w14:paraId="42C92E66" w14:textId="381F1880" w:rsidR="00255E61" w:rsidRDefault="00255E61" w:rsidP="003922AA">
      <w:pPr>
        <w:pStyle w:val="Heading2"/>
      </w:pPr>
      <w:r>
        <w:t xml:space="preserve">Northern Ireland </w:t>
      </w:r>
    </w:p>
    <w:p w14:paraId="685EF1E2" w14:textId="6621A328" w:rsidR="00255E61" w:rsidRDefault="00255E61" w:rsidP="00D273F9">
      <w:pPr>
        <w:pStyle w:val="BodyText"/>
      </w:pPr>
      <w:r>
        <w:t xml:space="preserve">The law on hours of work, rest breaks, rest periods, holidays and holiday pay is governed by the </w:t>
      </w:r>
      <w:hyperlink r:id="rId27" w:history="1">
        <w:r w:rsidRPr="00B421CA">
          <w:rPr>
            <w:rStyle w:val="Hyperlink"/>
          </w:rPr>
          <w:t>Working Time Regulations (Northern Ireland) 2016 (SR 2016/49).</w:t>
        </w:r>
      </w:hyperlink>
      <w:r>
        <w:t xml:space="preserve"> </w:t>
      </w:r>
    </w:p>
    <w:p w14:paraId="446C9BFB" w14:textId="699C29F8" w:rsidR="00255E61" w:rsidRDefault="00255E61" w:rsidP="00D273F9">
      <w:pPr>
        <w:pStyle w:val="BodyText"/>
      </w:pPr>
      <w:r>
        <w:t xml:space="preserve">The general duty on employers to do all that they reasonably can to ensure the health, safety and welfare at work of their employees, which is embodied in the Health and Safety at Work Act 1974, is set out in the </w:t>
      </w:r>
      <w:hyperlink r:id="rId28" w:history="1">
        <w:r w:rsidRPr="00B421CA">
          <w:rPr>
            <w:rStyle w:val="Hyperlink"/>
          </w:rPr>
          <w:t>Health and Safety at Work (Northern Ireland) Order 1978 (SI 1978/1039) (NI 9).</w:t>
        </w:r>
      </w:hyperlink>
      <w:r>
        <w:t xml:space="preserve"> </w:t>
      </w:r>
    </w:p>
    <w:p w14:paraId="2A8E6EBD" w14:textId="070A7CF1" w:rsidR="00005E94" w:rsidRDefault="000A27CB" w:rsidP="00D273F9">
      <w:pPr>
        <w:pStyle w:val="BodyText"/>
      </w:pPr>
      <w:hyperlink r:id="rId29" w:history="1">
        <w:r w:rsidR="00255E61" w:rsidRPr="00B421CA">
          <w:rPr>
            <w:rStyle w:val="Hyperlink"/>
          </w:rPr>
          <w:t>The Management of Health and Safety at Work Regulations (Northern Ireland) 2000</w:t>
        </w:r>
      </w:hyperlink>
      <w:r w:rsidR="00255E61">
        <w:t xml:space="preserve"> (SR 2000/388)), which mirror the provisions of the Management of Health and Safety at Work Regulations 1999 (SI 1999/3242), include provisions on risk assessments.</w:t>
      </w:r>
    </w:p>
    <w:p w14:paraId="0A0D3147" w14:textId="77777777" w:rsidR="00803DFA" w:rsidRDefault="00803DFA" w:rsidP="00913D3C">
      <w:pPr>
        <w:pStyle w:val="Heading1"/>
      </w:pPr>
      <w:bookmarkStart w:id="18" w:name="_Revision_history"/>
      <w:bookmarkEnd w:id="18"/>
      <w:r w:rsidRPr="00803DFA">
        <w:t>Revision history</w:t>
      </w:r>
    </w:p>
    <w:p w14:paraId="2CDA69DF" w14:textId="2A902904" w:rsidR="00434AE8" w:rsidRPr="00D749FA" w:rsidRDefault="000A27CB" w:rsidP="00434AE8">
      <w:hyperlink w:anchor="_Contents" w:history="1">
        <w:r w:rsidR="00434AE8" w:rsidRPr="00CE105A">
          <w:rPr>
            <w:rStyle w:val="Hyperlink"/>
          </w:rPr>
          <w:t>Back to table of contents</w:t>
        </w:r>
      </w:hyperlink>
    </w:p>
    <w:p w14:paraId="52F1C9ED" w14:textId="77777777" w:rsidR="00434AE8" w:rsidRPr="00434AE8" w:rsidRDefault="00434AE8" w:rsidP="00676E77"/>
    <w:tbl>
      <w:tblPr>
        <w:tblStyle w:val="TableGrid"/>
        <w:tblW w:w="0" w:type="auto"/>
        <w:tblLook w:val="04A0" w:firstRow="1" w:lastRow="0" w:firstColumn="1" w:lastColumn="0" w:noHBand="0" w:noVBand="1"/>
      </w:tblPr>
      <w:tblGrid>
        <w:gridCol w:w="2405"/>
        <w:gridCol w:w="1418"/>
        <w:gridCol w:w="3961"/>
        <w:gridCol w:w="2404"/>
      </w:tblGrid>
      <w:tr w:rsidR="00255E61" w:rsidRPr="00920E21" w14:paraId="024F3ADF" w14:textId="77777777" w:rsidTr="00A61783">
        <w:tc>
          <w:tcPr>
            <w:tcW w:w="2407" w:type="dxa"/>
          </w:tcPr>
          <w:p w14:paraId="6DF366E0" w14:textId="77777777" w:rsidR="00255E61" w:rsidRPr="00D273F9" w:rsidRDefault="00255E61" w:rsidP="00D273F9">
            <w:pPr>
              <w:pStyle w:val="BodyText"/>
              <w:spacing w:before="0" w:after="0"/>
              <w:rPr>
                <w:b/>
                <w:bCs/>
              </w:rPr>
            </w:pPr>
            <w:r w:rsidRPr="00D273F9">
              <w:rPr>
                <w:b/>
                <w:bCs/>
              </w:rPr>
              <w:t>Release Number</w:t>
            </w:r>
          </w:p>
        </w:tc>
        <w:tc>
          <w:tcPr>
            <w:tcW w:w="849" w:type="dxa"/>
          </w:tcPr>
          <w:p w14:paraId="2DBE9C6F" w14:textId="77777777" w:rsidR="00255E61" w:rsidRPr="00D273F9" w:rsidRDefault="00255E61" w:rsidP="00D273F9">
            <w:pPr>
              <w:pStyle w:val="BodyText"/>
              <w:spacing w:before="0" w:after="0"/>
              <w:rPr>
                <w:b/>
                <w:bCs/>
              </w:rPr>
            </w:pPr>
            <w:r w:rsidRPr="00D273F9">
              <w:rPr>
                <w:b/>
                <w:bCs/>
              </w:rPr>
              <w:t>Date</w:t>
            </w:r>
          </w:p>
        </w:tc>
        <w:tc>
          <w:tcPr>
            <w:tcW w:w="3965" w:type="dxa"/>
          </w:tcPr>
          <w:p w14:paraId="048407F3" w14:textId="77777777" w:rsidR="00255E61" w:rsidRPr="00D273F9" w:rsidRDefault="00255E61" w:rsidP="00D273F9">
            <w:pPr>
              <w:pStyle w:val="BodyText"/>
              <w:spacing w:before="0" w:after="0"/>
              <w:rPr>
                <w:b/>
                <w:bCs/>
              </w:rPr>
            </w:pPr>
            <w:r w:rsidRPr="00D273F9">
              <w:rPr>
                <w:b/>
                <w:bCs/>
              </w:rPr>
              <w:t>Revision Description</w:t>
            </w:r>
          </w:p>
        </w:tc>
        <w:tc>
          <w:tcPr>
            <w:tcW w:w="2407" w:type="dxa"/>
          </w:tcPr>
          <w:p w14:paraId="58319C8A" w14:textId="77777777" w:rsidR="00255E61" w:rsidRPr="00D273F9" w:rsidRDefault="00255E61" w:rsidP="00D273F9">
            <w:pPr>
              <w:pStyle w:val="BodyText"/>
              <w:spacing w:before="0" w:after="0"/>
              <w:rPr>
                <w:b/>
                <w:bCs/>
              </w:rPr>
            </w:pPr>
            <w:r w:rsidRPr="00D273F9">
              <w:rPr>
                <w:b/>
                <w:bCs/>
              </w:rPr>
              <w:t>Owner</w:t>
            </w:r>
          </w:p>
        </w:tc>
      </w:tr>
      <w:tr w:rsidR="006C50B5" w14:paraId="7A48F67F" w14:textId="77777777" w:rsidTr="00A61783">
        <w:tc>
          <w:tcPr>
            <w:tcW w:w="2407" w:type="dxa"/>
          </w:tcPr>
          <w:p w14:paraId="34921D3B" w14:textId="486E6263" w:rsidR="006C50B5" w:rsidRDefault="006C50B5" w:rsidP="00D273F9">
            <w:pPr>
              <w:pStyle w:val="BodyText"/>
              <w:spacing w:before="0" w:after="0"/>
            </w:pPr>
            <w:r>
              <w:t>1.1</w:t>
            </w:r>
          </w:p>
        </w:tc>
        <w:tc>
          <w:tcPr>
            <w:tcW w:w="849" w:type="dxa"/>
          </w:tcPr>
          <w:p w14:paraId="64783E52" w14:textId="4DC14C0D" w:rsidR="006C50B5" w:rsidRDefault="006C50B5" w:rsidP="00D273F9">
            <w:pPr>
              <w:pStyle w:val="BodyText"/>
              <w:spacing w:before="0" w:after="0"/>
            </w:pPr>
            <w:r>
              <w:t>30/06/2023</w:t>
            </w:r>
          </w:p>
        </w:tc>
        <w:tc>
          <w:tcPr>
            <w:tcW w:w="3965" w:type="dxa"/>
          </w:tcPr>
          <w:p w14:paraId="73FBB11E" w14:textId="0B8F71A2" w:rsidR="006C50B5" w:rsidRDefault="006C50B5" w:rsidP="00D273F9">
            <w:pPr>
              <w:pStyle w:val="BodyText"/>
              <w:spacing w:before="0" w:after="0"/>
            </w:pPr>
            <w:r>
              <w:t>Formatting throughout and inclusions of navigation links</w:t>
            </w:r>
          </w:p>
        </w:tc>
        <w:tc>
          <w:tcPr>
            <w:tcW w:w="2407" w:type="dxa"/>
          </w:tcPr>
          <w:p w14:paraId="19C6CA3B" w14:textId="1906FE57" w:rsidR="006C50B5" w:rsidRDefault="006C50B5" w:rsidP="00D273F9">
            <w:pPr>
              <w:pStyle w:val="BodyText"/>
              <w:spacing w:before="0" w:after="0"/>
            </w:pPr>
            <w:r w:rsidRPr="000A68A8">
              <w:t>A.</w:t>
            </w:r>
            <w:r>
              <w:t xml:space="preserve"> </w:t>
            </w:r>
            <w:r w:rsidRPr="000A68A8">
              <w:t>Bartley</w:t>
            </w:r>
          </w:p>
        </w:tc>
      </w:tr>
      <w:tr w:rsidR="00255E61" w14:paraId="09F27925" w14:textId="77777777" w:rsidTr="00A61783">
        <w:tc>
          <w:tcPr>
            <w:tcW w:w="2407" w:type="dxa"/>
          </w:tcPr>
          <w:p w14:paraId="5C2567C3" w14:textId="70F94BC0" w:rsidR="00255E61" w:rsidRDefault="002B4B71" w:rsidP="00D273F9">
            <w:pPr>
              <w:pStyle w:val="BodyText"/>
              <w:spacing w:before="0" w:after="0"/>
            </w:pPr>
            <w:r>
              <w:t>1.2</w:t>
            </w:r>
          </w:p>
        </w:tc>
        <w:tc>
          <w:tcPr>
            <w:tcW w:w="849" w:type="dxa"/>
          </w:tcPr>
          <w:p w14:paraId="220A86F9" w14:textId="18ABCE25" w:rsidR="00255E61" w:rsidRDefault="002B4B71" w:rsidP="00D273F9">
            <w:pPr>
              <w:pStyle w:val="BodyText"/>
              <w:spacing w:before="0" w:after="0"/>
            </w:pPr>
            <w:r>
              <w:t>10/05/2024</w:t>
            </w:r>
          </w:p>
        </w:tc>
        <w:tc>
          <w:tcPr>
            <w:tcW w:w="3965" w:type="dxa"/>
          </w:tcPr>
          <w:p w14:paraId="08E8BDDA" w14:textId="79549A3B" w:rsidR="00255E61" w:rsidRDefault="002B4B71" w:rsidP="00D273F9">
            <w:pPr>
              <w:pStyle w:val="BodyText"/>
              <w:spacing w:before="0" w:after="0"/>
            </w:pPr>
            <w:r>
              <w:t>Inclusion of recommendations from copy editing and equality impact assessment</w:t>
            </w:r>
          </w:p>
        </w:tc>
        <w:tc>
          <w:tcPr>
            <w:tcW w:w="2407" w:type="dxa"/>
          </w:tcPr>
          <w:p w14:paraId="63C7FAEE" w14:textId="0DAF5C15" w:rsidR="00255E61" w:rsidRDefault="002B4B71" w:rsidP="002B4B71">
            <w:pPr>
              <w:pStyle w:val="BodyText"/>
              <w:spacing w:before="0" w:after="0"/>
            </w:pPr>
            <w:r w:rsidRPr="002B4B71">
              <w:t>A.</w:t>
            </w:r>
            <w:r>
              <w:t xml:space="preserve"> Bartley</w:t>
            </w:r>
          </w:p>
        </w:tc>
      </w:tr>
      <w:tr w:rsidR="00255E61" w14:paraId="412BEDC9" w14:textId="77777777" w:rsidTr="00A61783">
        <w:tc>
          <w:tcPr>
            <w:tcW w:w="2407" w:type="dxa"/>
          </w:tcPr>
          <w:p w14:paraId="361E3D82" w14:textId="77777777" w:rsidR="00255E61" w:rsidRDefault="00255E61" w:rsidP="00D273F9">
            <w:pPr>
              <w:pStyle w:val="BodyText"/>
              <w:spacing w:before="0" w:after="0"/>
            </w:pPr>
          </w:p>
        </w:tc>
        <w:tc>
          <w:tcPr>
            <w:tcW w:w="849" w:type="dxa"/>
          </w:tcPr>
          <w:p w14:paraId="412A7F7D" w14:textId="77777777" w:rsidR="00255E61" w:rsidRDefault="00255E61" w:rsidP="00D273F9">
            <w:pPr>
              <w:pStyle w:val="BodyText"/>
              <w:spacing w:before="0" w:after="0"/>
            </w:pPr>
          </w:p>
        </w:tc>
        <w:tc>
          <w:tcPr>
            <w:tcW w:w="3965" w:type="dxa"/>
          </w:tcPr>
          <w:p w14:paraId="1669C165" w14:textId="77777777" w:rsidR="00255E61" w:rsidRDefault="00255E61" w:rsidP="00D273F9">
            <w:pPr>
              <w:pStyle w:val="BodyText"/>
              <w:spacing w:before="0" w:after="0"/>
            </w:pPr>
          </w:p>
        </w:tc>
        <w:tc>
          <w:tcPr>
            <w:tcW w:w="2407" w:type="dxa"/>
          </w:tcPr>
          <w:p w14:paraId="722CF124" w14:textId="77777777" w:rsidR="00255E61" w:rsidRDefault="00255E61" w:rsidP="00D273F9">
            <w:pPr>
              <w:pStyle w:val="BodyText"/>
              <w:spacing w:before="0" w:after="0"/>
            </w:pPr>
          </w:p>
        </w:tc>
      </w:tr>
      <w:tr w:rsidR="00255E61" w14:paraId="7C914AA4" w14:textId="77777777" w:rsidTr="00A61783">
        <w:tc>
          <w:tcPr>
            <w:tcW w:w="2407" w:type="dxa"/>
          </w:tcPr>
          <w:p w14:paraId="4D4E0DA9" w14:textId="77777777" w:rsidR="00255E61" w:rsidRDefault="00255E61" w:rsidP="00D273F9">
            <w:pPr>
              <w:pStyle w:val="BodyText"/>
              <w:spacing w:before="0" w:after="0"/>
            </w:pPr>
          </w:p>
        </w:tc>
        <w:tc>
          <w:tcPr>
            <w:tcW w:w="849" w:type="dxa"/>
          </w:tcPr>
          <w:p w14:paraId="466EFDD6" w14:textId="77777777" w:rsidR="00255E61" w:rsidRDefault="00255E61" w:rsidP="00D273F9">
            <w:pPr>
              <w:pStyle w:val="BodyText"/>
              <w:spacing w:before="0" w:after="0"/>
            </w:pPr>
          </w:p>
        </w:tc>
        <w:tc>
          <w:tcPr>
            <w:tcW w:w="3965" w:type="dxa"/>
          </w:tcPr>
          <w:p w14:paraId="2B0CD4BC" w14:textId="77777777" w:rsidR="00255E61" w:rsidRDefault="00255E61" w:rsidP="00D273F9">
            <w:pPr>
              <w:pStyle w:val="BodyText"/>
              <w:spacing w:before="0" w:after="0"/>
            </w:pPr>
          </w:p>
        </w:tc>
        <w:tc>
          <w:tcPr>
            <w:tcW w:w="2407" w:type="dxa"/>
          </w:tcPr>
          <w:p w14:paraId="2649E98B" w14:textId="77777777" w:rsidR="00255E61" w:rsidRDefault="00255E61" w:rsidP="00D273F9">
            <w:pPr>
              <w:pStyle w:val="BodyText"/>
              <w:spacing w:before="0" w:after="0"/>
            </w:pPr>
          </w:p>
        </w:tc>
      </w:tr>
    </w:tbl>
    <w:p w14:paraId="51B77E3B" w14:textId="77777777" w:rsidR="00255E61" w:rsidRDefault="00255E61" w:rsidP="00251A5D">
      <w:pPr>
        <w:spacing w:before="2" w:after="12" w:line="276" w:lineRule="auto"/>
      </w:pPr>
      <w:bookmarkStart w:id="19" w:name="bmkEndOfDoc"/>
      <w:bookmarkEnd w:id="19"/>
      <w:r>
        <w:br w:type="page"/>
      </w:r>
    </w:p>
    <w:p w14:paraId="4D4B4032" w14:textId="77777777" w:rsidR="00885601" w:rsidRDefault="00885601" w:rsidP="00913D3C">
      <w:pPr>
        <w:pStyle w:val="Heading1"/>
      </w:pPr>
      <w:bookmarkStart w:id="20" w:name="_Appendix_A:_Worker_1"/>
      <w:bookmarkEnd w:id="20"/>
      <w:r w:rsidRPr="00885601">
        <w:lastRenderedPageBreak/>
        <w:t>Appendix A: Worker opt-out form</w:t>
      </w:r>
    </w:p>
    <w:p w14:paraId="45151F63" w14:textId="71BF9DDD" w:rsidR="00434AE8" w:rsidRPr="00434AE8" w:rsidRDefault="000A27CB" w:rsidP="00676E77">
      <w:hyperlink w:anchor="_Contents" w:history="1">
        <w:r w:rsidR="00434AE8" w:rsidRPr="00CE105A">
          <w:rPr>
            <w:rStyle w:val="Hyperlink"/>
          </w:rPr>
          <w:t>Back to table of contents</w:t>
        </w:r>
      </w:hyperlink>
    </w:p>
    <w:p w14:paraId="1E2C1FCB" w14:textId="77777777" w:rsidR="00AE74D3" w:rsidRDefault="00AE74D3" w:rsidP="00C714E7">
      <w:pPr>
        <w:pStyle w:val="BodyText"/>
        <w:spacing w:line="360" w:lineRule="auto"/>
      </w:pPr>
    </w:p>
    <w:p w14:paraId="088EF8AC" w14:textId="33A9C8E4" w:rsidR="00255E61" w:rsidRPr="006E6BCD" w:rsidRDefault="00255E61" w:rsidP="00913D3C">
      <w:pPr>
        <w:pStyle w:val="BodyText"/>
        <w:spacing w:line="360" w:lineRule="auto"/>
      </w:pPr>
      <w:r w:rsidRPr="00CF5448">
        <w:t xml:space="preserve">This form permits a worker to work for more than the average of 48 hours a week stipulated by the Working Time Regulations 1998. </w:t>
      </w:r>
    </w:p>
    <w:p w14:paraId="6FE68F8F" w14:textId="1AA01E60" w:rsidR="00255E61" w:rsidRPr="006E6BCD" w:rsidRDefault="00255E61" w:rsidP="00CF5448">
      <w:pPr>
        <w:pStyle w:val="Default"/>
        <w:spacing w:before="2" w:after="12" w:line="480" w:lineRule="auto"/>
      </w:pPr>
      <w:r w:rsidRPr="006E6BCD">
        <w:t xml:space="preserve">Name of </w:t>
      </w:r>
      <w:r>
        <w:t>worker</w:t>
      </w:r>
      <w:r w:rsidRPr="006E6BCD">
        <w:t>: ___________________________________</w:t>
      </w:r>
      <w:r w:rsidR="006678E2">
        <w:t>__</w:t>
      </w:r>
      <w:r w:rsidRPr="006E6BCD">
        <w:t xml:space="preserve">_________________________ </w:t>
      </w:r>
    </w:p>
    <w:p w14:paraId="7B1E602D" w14:textId="77777777" w:rsidR="00255E61" w:rsidRPr="006E6BCD" w:rsidRDefault="00255E61" w:rsidP="00CF5448">
      <w:pPr>
        <w:pStyle w:val="Default"/>
        <w:spacing w:before="2" w:after="12" w:line="480" w:lineRule="auto"/>
      </w:pPr>
      <w:r w:rsidRPr="006E6BCD">
        <w:t xml:space="preserve">Job title: _____________________________________________________________________ </w:t>
      </w:r>
    </w:p>
    <w:p w14:paraId="575C88AB" w14:textId="77777777" w:rsidR="00255E61" w:rsidRDefault="00255E61" w:rsidP="00CF5448">
      <w:pPr>
        <w:pStyle w:val="Default"/>
        <w:spacing w:before="2" w:after="12" w:line="480" w:lineRule="auto"/>
      </w:pPr>
      <w:r w:rsidRPr="006E6BCD">
        <w:t>Department/</w:t>
      </w:r>
      <w:r>
        <w:t>s</w:t>
      </w:r>
      <w:r w:rsidRPr="006E6BCD">
        <w:t xml:space="preserve">tation: ____________________________________________________________ </w:t>
      </w:r>
    </w:p>
    <w:p w14:paraId="13F3FEBC" w14:textId="77777777" w:rsidR="00255E61" w:rsidRPr="006E6BCD" w:rsidRDefault="00255E61" w:rsidP="00251A5D">
      <w:pPr>
        <w:pStyle w:val="Default"/>
        <w:spacing w:before="2" w:after="12" w:line="276" w:lineRule="auto"/>
      </w:pPr>
    </w:p>
    <w:p w14:paraId="12803A62" w14:textId="4A9D895C" w:rsidR="00255E61" w:rsidRDefault="00255E61" w:rsidP="00CF5448">
      <w:pPr>
        <w:pStyle w:val="Default"/>
        <w:spacing w:before="2" w:after="12" w:line="360" w:lineRule="auto"/>
      </w:pPr>
      <w:r w:rsidRPr="006E6BCD">
        <w:t>I agree that I may work for more than an average of 48 hours a week. I agree to a revised maximum weekly average of ______ hours per week (max. 78 hours per week). If I change my mind</w:t>
      </w:r>
      <w:r w:rsidR="0083340D">
        <w:t>,</w:t>
      </w:r>
      <w:r w:rsidRPr="006E6BCD">
        <w:t xml:space="preserve"> I will give </w:t>
      </w:r>
      <w:r>
        <w:t>_________________</w:t>
      </w:r>
      <w:r w:rsidR="00DE7DE9">
        <w:t xml:space="preserve"> </w:t>
      </w:r>
      <w:r>
        <w:t xml:space="preserve">Fire &amp; Rescue Service </w:t>
      </w:r>
      <w:r w:rsidRPr="006E6BCD">
        <w:t>______</w:t>
      </w:r>
      <w:r>
        <w:t xml:space="preserve"> </w:t>
      </w:r>
      <w:r w:rsidRPr="006E6BCD">
        <w:t xml:space="preserve">months’ written notice to end this agreement. </w:t>
      </w:r>
    </w:p>
    <w:p w14:paraId="5C4C6B09" w14:textId="77777777" w:rsidR="00255E61" w:rsidRDefault="00255E61" w:rsidP="00251A5D">
      <w:pPr>
        <w:pStyle w:val="Default"/>
        <w:spacing w:before="2" w:after="12" w:line="276" w:lineRule="auto"/>
      </w:pPr>
    </w:p>
    <w:p w14:paraId="6EB571B8" w14:textId="77777777" w:rsidR="00CF5448" w:rsidRPr="006E6BCD" w:rsidRDefault="00CF5448" w:rsidP="00251A5D">
      <w:pPr>
        <w:pStyle w:val="Default"/>
        <w:spacing w:before="2" w:after="12" w:line="276" w:lineRule="auto"/>
      </w:pPr>
    </w:p>
    <w:p w14:paraId="7AB32344" w14:textId="77777777" w:rsidR="00255E61" w:rsidRPr="006E6BCD" w:rsidRDefault="00255E61" w:rsidP="00251A5D">
      <w:pPr>
        <w:spacing w:before="2" w:after="12" w:line="276" w:lineRule="auto"/>
      </w:pPr>
      <w:r w:rsidRPr="006E6BCD">
        <w:t>Signed: _______________________________________________________________________</w:t>
      </w:r>
    </w:p>
    <w:p w14:paraId="66B5CE19" w14:textId="77777777" w:rsidR="00CF5448" w:rsidRDefault="00CF5448" w:rsidP="00251A5D">
      <w:pPr>
        <w:spacing w:before="2" w:after="12" w:line="276" w:lineRule="auto"/>
      </w:pPr>
    </w:p>
    <w:p w14:paraId="455CD03A" w14:textId="66124A35" w:rsidR="00255E61" w:rsidRDefault="00255E61" w:rsidP="00251A5D">
      <w:pPr>
        <w:spacing w:before="2" w:after="12" w:line="276" w:lineRule="auto"/>
      </w:pPr>
      <w:r>
        <w:br w:type="page"/>
      </w:r>
    </w:p>
    <w:p w14:paraId="47FE9075" w14:textId="42CD7BB5" w:rsidR="00885601" w:rsidRDefault="00885601" w:rsidP="00434AE8"/>
    <w:p w14:paraId="34511C1B" w14:textId="77777777" w:rsidR="00885601" w:rsidRDefault="00885601" w:rsidP="00913D3C">
      <w:pPr>
        <w:pStyle w:val="Heading1"/>
      </w:pPr>
      <w:bookmarkStart w:id="21" w:name="_Appendix_B:_Extract_1"/>
      <w:bookmarkEnd w:id="21"/>
      <w:r w:rsidRPr="00885601">
        <w:t>Appendix B: Extract from Grey Book – Working Time Regulations</w:t>
      </w:r>
    </w:p>
    <w:p w14:paraId="1C61B08B" w14:textId="36BE0EF8" w:rsidR="00434AE8" w:rsidRPr="00D749FA" w:rsidRDefault="000A27CB" w:rsidP="00434AE8">
      <w:hyperlink w:anchor="_Contents" w:history="1">
        <w:r w:rsidR="00434AE8" w:rsidRPr="00CE105A">
          <w:rPr>
            <w:rStyle w:val="Hyperlink"/>
          </w:rPr>
          <w:t>Back to table of contents</w:t>
        </w:r>
      </w:hyperlink>
    </w:p>
    <w:p w14:paraId="76F2BC67" w14:textId="77777777" w:rsidR="0070453A" w:rsidRPr="000002C9" w:rsidRDefault="0070453A" w:rsidP="000002C9"/>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6657"/>
      </w:tblGrid>
      <w:tr w:rsidR="00255E61" w:rsidRPr="00B1253B" w14:paraId="283E72B5" w14:textId="77777777" w:rsidTr="006C50B5">
        <w:trPr>
          <w:trHeight w:val="739"/>
        </w:trPr>
        <w:tc>
          <w:tcPr>
            <w:tcW w:w="3369" w:type="dxa"/>
            <w:shd w:val="clear" w:color="auto" w:fill="BFBFBF" w:themeFill="background1" w:themeFillShade="BF"/>
          </w:tcPr>
          <w:p w14:paraId="522D1473" w14:textId="45BAF02D" w:rsidR="00255E61" w:rsidRPr="003E63FE" w:rsidRDefault="00255E61" w:rsidP="00251A5D">
            <w:pPr>
              <w:spacing w:before="2" w:after="12" w:line="276" w:lineRule="auto"/>
              <w:rPr>
                <w:b/>
                <w:bCs/>
              </w:rPr>
            </w:pPr>
            <w:r w:rsidRPr="00B1253B">
              <w:rPr>
                <w:b/>
                <w:bCs/>
              </w:rPr>
              <w:t xml:space="preserve"> Category of </w:t>
            </w:r>
            <w:r w:rsidR="00F00942">
              <w:rPr>
                <w:b/>
                <w:bCs/>
              </w:rPr>
              <w:t>employee</w:t>
            </w:r>
            <w:r w:rsidR="00F00942" w:rsidRPr="00B1253B">
              <w:rPr>
                <w:b/>
                <w:bCs/>
              </w:rPr>
              <w:t xml:space="preserve"> </w:t>
            </w:r>
          </w:p>
        </w:tc>
        <w:tc>
          <w:tcPr>
            <w:tcW w:w="6657" w:type="dxa"/>
            <w:shd w:val="clear" w:color="auto" w:fill="BFBFBF" w:themeFill="background1" w:themeFillShade="BF"/>
          </w:tcPr>
          <w:p w14:paraId="26766CF3" w14:textId="77777777" w:rsidR="00255E61" w:rsidRPr="00B1253B" w:rsidRDefault="00255E61" w:rsidP="00251A5D">
            <w:pPr>
              <w:spacing w:before="2" w:after="12" w:line="276" w:lineRule="auto"/>
            </w:pPr>
            <w:r w:rsidRPr="00B1253B">
              <w:rPr>
                <w:b/>
                <w:bCs/>
              </w:rPr>
              <w:t xml:space="preserve">Hours that count towards working time </w:t>
            </w:r>
          </w:p>
        </w:tc>
      </w:tr>
      <w:tr w:rsidR="00255E61" w:rsidRPr="00B1253B" w14:paraId="613621E1" w14:textId="77777777" w:rsidTr="006C50B5">
        <w:trPr>
          <w:trHeight w:val="608"/>
        </w:trPr>
        <w:tc>
          <w:tcPr>
            <w:tcW w:w="3369" w:type="dxa"/>
          </w:tcPr>
          <w:p w14:paraId="7EC347B7" w14:textId="77777777" w:rsidR="00255E61" w:rsidRDefault="00255E61" w:rsidP="00251A5D">
            <w:pPr>
              <w:spacing w:before="2" w:after="12" w:line="276" w:lineRule="auto"/>
              <w:ind w:right="262"/>
            </w:pPr>
            <w:r w:rsidRPr="00B1253B">
              <w:t xml:space="preserve">Firefighters on various </w:t>
            </w:r>
          </w:p>
          <w:p w14:paraId="24A34000" w14:textId="77777777" w:rsidR="00255E61" w:rsidRPr="00B1253B" w:rsidRDefault="00255E61" w:rsidP="00251A5D">
            <w:pPr>
              <w:spacing w:before="2" w:after="12" w:line="276" w:lineRule="auto"/>
              <w:ind w:right="262"/>
            </w:pPr>
            <w:r w:rsidRPr="00B1253B">
              <w:t xml:space="preserve">duty shift systems </w:t>
            </w:r>
          </w:p>
        </w:tc>
        <w:tc>
          <w:tcPr>
            <w:tcW w:w="6657" w:type="dxa"/>
          </w:tcPr>
          <w:p w14:paraId="25DB180B" w14:textId="6A049DC0" w:rsidR="00255E61" w:rsidRPr="00B1253B" w:rsidRDefault="00255E61" w:rsidP="00251A5D">
            <w:pPr>
              <w:spacing w:before="2" w:after="12" w:line="276" w:lineRule="auto"/>
            </w:pPr>
            <w:r w:rsidRPr="00B1253B">
              <w:t xml:space="preserve">Normal hours separated into day and night working; </w:t>
            </w:r>
            <w:r w:rsidR="00B80B80">
              <w:t>c</w:t>
            </w:r>
            <w:r w:rsidRPr="00B1253B">
              <w:t xml:space="preserve">asual overtime; </w:t>
            </w:r>
            <w:r>
              <w:t>on-call</w:t>
            </w:r>
            <w:r w:rsidRPr="00B1253B">
              <w:t xml:space="preserve"> hours (with night work hours identified); </w:t>
            </w:r>
            <w:r w:rsidR="008614CC">
              <w:t>h</w:t>
            </w:r>
            <w:r w:rsidRPr="00B1253B">
              <w:t xml:space="preserve">ours worked in other employment; </w:t>
            </w:r>
            <w:r w:rsidR="008614CC">
              <w:t>a</w:t>
            </w:r>
            <w:r w:rsidRPr="00B1253B">
              <w:t xml:space="preserve">dditional time spent on training or other duties outside normal hours or usual </w:t>
            </w:r>
            <w:r w:rsidR="003D7C64">
              <w:t>Retained Duty System (</w:t>
            </w:r>
            <w:r w:rsidRPr="00B1253B">
              <w:t>RDS</w:t>
            </w:r>
            <w:r w:rsidR="003D7C64">
              <w:t>)</w:t>
            </w:r>
            <w:r w:rsidRPr="00B1253B">
              <w:t xml:space="preserve"> commitment; </w:t>
            </w:r>
            <w:r w:rsidR="008614CC">
              <w:t>p</w:t>
            </w:r>
            <w:r w:rsidRPr="00B1253B">
              <w:t xml:space="preserve">eriods of leave </w:t>
            </w:r>
            <w:r w:rsidR="004026CD">
              <w:t>or</w:t>
            </w:r>
            <w:r w:rsidRPr="00B1253B">
              <w:t xml:space="preserve"> sickness; </w:t>
            </w:r>
            <w:r w:rsidR="008614CC">
              <w:t>d</w:t>
            </w:r>
            <w:r w:rsidRPr="00B1253B">
              <w:t xml:space="preserve">ate of health assessment. </w:t>
            </w:r>
          </w:p>
        </w:tc>
      </w:tr>
      <w:tr w:rsidR="00255E61" w:rsidRPr="00B1253B" w14:paraId="2DB87F4B" w14:textId="77777777" w:rsidTr="006C50B5">
        <w:trPr>
          <w:trHeight w:val="608"/>
        </w:trPr>
        <w:tc>
          <w:tcPr>
            <w:tcW w:w="3369" w:type="dxa"/>
          </w:tcPr>
          <w:p w14:paraId="74BEA44E" w14:textId="506E9FDF" w:rsidR="00255E61" w:rsidRPr="00B1253B" w:rsidRDefault="00255E61" w:rsidP="00251A5D">
            <w:pPr>
              <w:spacing w:before="2" w:after="12" w:line="276" w:lineRule="auto"/>
            </w:pPr>
            <w:r w:rsidRPr="00EB45F3">
              <w:t xml:space="preserve">RDS </w:t>
            </w:r>
            <w:r w:rsidR="004863E4" w:rsidRPr="00913D3C">
              <w:t>f</w:t>
            </w:r>
            <w:r w:rsidRPr="00EB45F3">
              <w:t>irefighters</w:t>
            </w:r>
            <w:r w:rsidRPr="00B1253B">
              <w:t xml:space="preserve"> </w:t>
            </w:r>
          </w:p>
        </w:tc>
        <w:tc>
          <w:tcPr>
            <w:tcW w:w="6657" w:type="dxa"/>
          </w:tcPr>
          <w:p w14:paraId="50B22FEF" w14:textId="51A1727F" w:rsidR="00255E61" w:rsidRDefault="00255E61" w:rsidP="00251A5D">
            <w:pPr>
              <w:spacing w:before="2" w:after="12" w:line="276" w:lineRule="auto"/>
            </w:pPr>
            <w:r w:rsidRPr="00B1253B">
              <w:t xml:space="preserve">Full-time employment hours plus any overtime worked; RDS hours including </w:t>
            </w:r>
            <w:r w:rsidRPr="009B3583">
              <w:t>attendances, turnouts, drill</w:t>
            </w:r>
            <w:r w:rsidRPr="00B1253B">
              <w:t xml:space="preserve"> nights and any agreed station duties; </w:t>
            </w:r>
            <w:r w:rsidR="001E2270">
              <w:t>a</w:t>
            </w:r>
            <w:r w:rsidRPr="00B1253B">
              <w:t xml:space="preserve">dditional time spent on training outside normal hours or usual RDS commitment; </w:t>
            </w:r>
            <w:r w:rsidR="001E2270">
              <w:t>p</w:t>
            </w:r>
            <w:r w:rsidRPr="00B1253B">
              <w:t xml:space="preserve">eriods of leave </w:t>
            </w:r>
            <w:r w:rsidR="004026CD">
              <w:t>or</w:t>
            </w:r>
            <w:r w:rsidRPr="00B1253B">
              <w:t xml:space="preserve"> sickness. </w:t>
            </w:r>
          </w:p>
          <w:p w14:paraId="5EE5B75E" w14:textId="77777777" w:rsidR="00255E61" w:rsidRPr="00B1253B" w:rsidRDefault="00255E61" w:rsidP="00251A5D">
            <w:pPr>
              <w:spacing w:before="2" w:after="12" w:line="276" w:lineRule="auto"/>
            </w:pPr>
            <w:r w:rsidRPr="00B1253B">
              <w:rPr>
                <w:b/>
                <w:bCs/>
              </w:rPr>
              <w:t xml:space="preserve">Note standby hours do not count. </w:t>
            </w:r>
          </w:p>
        </w:tc>
      </w:tr>
      <w:tr w:rsidR="00255E61" w:rsidRPr="00B1253B" w14:paraId="56ACE17D" w14:textId="77777777" w:rsidTr="006C50B5">
        <w:trPr>
          <w:trHeight w:val="608"/>
        </w:trPr>
        <w:tc>
          <w:tcPr>
            <w:tcW w:w="3369" w:type="dxa"/>
          </w:tcPr>
          <w:p w14:paraId="19F83A8A" w14:textId="74889463" w:rsidR="00255E61" w:rsidRPr="00B1253B" w:rsidRDefault="00255E61" w:rsidP="00251A5D">
            <w:pPr>
              <w:spacing w:before="2" w:after="12" w:line="276" w:lineRule="auto"/>
            </w:pPr>
            <w:r w:rsidRPr="00643C55">
              <w:t>Flexi-duty system</w:t>
            </w:r>
            <w:r w:rsidRPr="00B1253B">
              <w:t xml:space="preserve"> </w:t>
            </w:r>
            <w:r w:rsidR="00AF3F46">
              <w:t>employees</w:t>
            </w:r>
            <w:r w:rsidR="00AF3F46" w:rsidRPr="00B1253B">
              <w:t xml:space="preserve"> </w:t>
            </w:r>
          </w:p>
        </w:tc>
        <w:tc>
          <w:tcPr>
            <w:tcW w:w="6657" w:type="dxa"/>
          </w:tcPr>
          <w:p w14:paraId="62EA6EE3" w14:textId="5A42D4FB" w:rsidR="00255E61" w:rsidRPr="00B1253B" w:rsidRDefault="00255E61" w:rsidP="00251A5D">
            <w:pPr>
              <w:spacing w:before="2" w:after="12" w:line="276" w:lineRule="auto"/>
            </w:pPr>
            <w:r w:rsidRPr="00B1253B">
              <w:t xml:space="preserve">Normal day duty hours including evening commitments; </w:t>
            </w:r>
            <w:r w:rsidR="00C80BE4">
              <w:t>a</w:t>
            </w:r>
            <w:r w:rsidRPr="00B1253B">
              <w:t>ny non-discretionary additional time spent responding to emergency calls or other specialist duties</w:t>
            </w:r>
            <w:r w:rsidR="00C80BE4">
              <w:t>,</w:t>
            </w:r>
            <w:r w:rsidRPr="00B1253B">
              <w:t xml:space="preserve"> </w:t>
            </w:r>
            <w:r w:rsidR="00C80BE4">
              <w:t>such as</w:t>
            </w:r>
            <w:r w:rsidRPr="00B1253B">
              <w:t xml:space="preserve"> fire safety; </w:t>
            </w:r>
            <w:r w:rsidR="004D21A0">
              <w:t>h</w:t>
            </w:r>
            <w:r w:rsidRPr="00B1253B">
              <w:t xml:space="preserve">ours worked in other employment; </w:t>
            </w:r>
            <w:r w:rsidR="004D21A0">
              <w:t>a</w:t>
            </w:r>
            <w:r w:rsidRPr="00B1253B">
              <w:t xml:space="preserve">dditional time spent on training outside normal hours; </w:t>
            </w:r>
            <w:r w:rsidR="004D21A0">
              <w:t>p</w:t>
            </w:r>
            <w:r w:rsidRPr="00B1253B">
              <w:t xml:space="preserve">eriods of leave </w:t>
            </w:r>
            <w:r w:rsidR="004026CD">
              <w:t>or</w:t>
            </w:r>
            <w:r w:rsidRPr="00B1253B">
              <w:t xml:space="preserve"> sickness. </w:t>
            </w:r>
          </w:p>
        </w:tc>
      </w:tr>
      <w:tr w:rsidR="00255E61" w:rsidRPr="00B1253B" w14:paraId="762B74CF" w14:textId="77777777" w:rsidTr="006C50B5">
        <w:trPr>
          <w:trHeight w:val="356"/>
        </w:trPr>
        <w:tc>
          <w:tcPr>
            <w:tcW w:w="3369" w:type="dxa"/>
          </w:tcPr>
          <w:p w14:paraId="41536F3F" w14:textId="77777777" w:rsidR="00255E61" w:rsidRPr="00B1253B" w:rsidRDefault="00255E61" w:rsidP="00251A5D">
            <w:pPr>
              <w:spacing w:before="2" w:after="12" w:line="276" w:lineRule="auto"/>
            </w:pPr>
            <w:r w:rsidRPr="00B1253B">
              <w:t xml:space="preserve">Day crewing duty systems </w:t>
            </w:r>
          </w:p>
        </w:tc>
        <w:tc>
          <w:tcPr>
            <w:tcW w:w="6657" w:type="dxa"/>
          </w:tcPr>
          <w:p w14:paraId="38DFA0E0" w14:textId="196E96FB" w:rsidR="00255E61" w:rsidRPr="00B1253B" w:rsidRDefault="00255E61" w:rsidP="00251A5D">
            <w:pPr>
              <w:spacing w:before="2" w:after="12" w:line="276" w:lineRule="auto"/>
            </w:pPr>
            <w:r w:rsidRPr="00B1253B">
              <w:t xml:space="preserve">Normal day duty hours including evening commitments; </w:t>
            </w:r>
            <w:r w:rsidR="00A94034">
              <w:t>h</w:t>
            </w:r>
            <w:r w:rsidRPr="00B1253B">
              <w:t xml:space="preserve">ours worked in other employment; </w:t>
            </w:r>
            <w:r w:rsidR="00A94034">
              <w:t>a</w:t>
            </w:r>
            <w:r w:rsidRPr="00B1253B">
              <w:t xml:space="preserve">dditional time spent on training outside normal hours; </w:t>
            </w:r>
            <w:r w:rsidR="00A94034">
              <w:t>p</w:t>
            </w:r>
            <w:r w:rsidRPr="00B1253B">
              <w:t xml:space="preserve">eriods of leave </w:t>
            </w:r>
            <w:r w:rsidR="004026CD">
              <w:t>or</w:t>
            </w:r>
            <w:r w:rsidRPr="00B1253B">
              <w:t xml:space="preserve"> sickness. </w:t>
            </w:r>
          </w:p>
        </w:tc>
      </w:tr>
      <w:tr w:rsidR="00255E61" w:rsidRPr="00B1253B" w14:paraId="22001EFF" w14:textId="77777777" w:rsidTr="006C50B5">
        <w:trPr>
          <w:trHeight w:val="483"/>
        </w:trPr>
        <w:tc>
          <w:tcPr>
            <w:tcW w:w="3369" w:type="dxa"/>
          </w:tcPr>
          <w:p w14:paraId="7C2D1551" w14:textId="77777777" w:rsidR="00255E61" w:rsidRPr="00B1253B" w:rsidRDefault="00255E61" w:rsidP="00251A5D">
            <w:pPr>
              <w:spacing w:before="2" w:after="12" w:line="276" w:lineRule="auto"/>
            </w:pPr>
            <w:r w:rsidRPr="00B1253B">
              <w:t xml:space="preserve">Control </w:t>
            </w:r>
          </w:p>
        </w:tc>
        <w:tc>
          <w:tcPr>
            <w:tcW w:w="6657" w:type="dxa"/>
          </w:tcPr>
          <w:p w14:paraId="6897C8D2" w14:textId="19382DC9" w:rsidR="00255E61" w:rsidRPr="00B1253B" w:rsidRDefault="00255E61" w:rsidP="00251A5D">
            <w:pPr>
              <w:spacing w:before="2" w:after="12" w:line="276" w:lineRule="auto"/>
            </w:pPr>
            <w:r w:rsidRPr="00B1253B">
              <w:t xml:space="preserve">Normal hours separated into day and night working; </w:t>
            </w:r>
            <w:r w:rsidR="00A94034">
              <w:t>p</w:t>
            </w:r>
            <w:r w:rsidRPr="00B1253B">
              <w:t xml:space="preserve">re-arranged </w:t>
            </w:r>
            <w:r w:rsidR="004026CD">
              <w:t>or</w:t>
            </w:r>
            <w:r w:rsidRPr="00B1253B">
              <w:t xml:space="preserve"> casual overtime; </w:t>
            </w:r>
            <w:r w:rsidR="00A94034">
              <w:t>h</w:t>
            </w:r>
            <w:r w:rsidRPr="00B1253B">
              <w:t xml:space="preserve">ours worked in other employment; </w:t>
            </w:r>
            <w:r w:rsidR="00A94034">
              <w:t>a</w:t>
            </w:r>
            <w:r w:rsidRPr="00B1253B">
              <w:t xml:space="preserve">dditional time spent on training or other duties outside normal hours; </w:t>
            </w:r>
            <w:r w:rsidR="00A94034">
              <w:t>p</w:t>
            </w:r>
            <w:r w:rsidRPr="00B1253B">
              <w:t xml:space="preserve">eriods of leave </w:t>
            </w:r>
            <w:r w:rsidR="004026CD">
              <w:t>or</w:t>
            </w:r>
            <w:r w:rsidRPr="00B1253B">
              <w:t xml:space="preserve"> sickness. </w:t>
            </w:r>
          </w:p>
        </w:tc>
      </w:tr>
    </w:tbl>
    <w:p w14:paraId="79B1D607" w14:textId="77777777" w:rsidR="00255E61" w:rsidRPr="00F3178E" w:rsidRDefault="00255E61" w:rsidP="00251A5D">
      <w:pPr>
        <w:spacing w:before="2" w:after="12" w:line="276" w:lineRule="auto"/>
      </w:pPr>
    </w:p>
    <w:p w14:paraId="08089A2F" w14:textId="77777777" w:rsidR="00725B04" w:rsidRPr="007B6172" w:rsidRDefault="00725B04" w:rsidP="00251A5D">
      <w:pPr>
        <w:pStyle w:val="DocTitle"/>
        <w:spacing w:before="2" w:after="12"/>
        <w:rPr>
          <w:sz w:val="24"/>
          <w:szCs w:val="24"/>
        </w:rPr>
      </w:pPr>
    </w:p>
    <w:sectPr w:rsidR="00725B04" w:rsidRPr="007B6172" w:rsidSect="00B2197B">
      <w:footerReference w:type="default" r:id="rId30"/>
      <w:pgSz w:w="11900" w:h="16840"/>
      <w:pgMar w:top="-426" w:right="851" w:bottom="1134" w:left="851" w:header="0" w:footer="63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C87B0F" w14:textId="77777777" w:rsidR="005A4CC9" w:rsidRDefault="005A4CC9">
      <w:r>
        <w:separator/>
      </w:r>
    </w:p>
    <w:p w14:paraId="0125B808" w14:textId="77777777" w:rsidR="005A4CC9" w:rsidRDefault="005A4CC9"/>
  </w:endnote>
  <w:endnote w:type="continuationSeparator" w:id="0">
    <w:p w14:paraId="08E3AEB5" w14:textId="77777777" w:rsidR="005A4CC9" w:rsidRDefault="005A4CC9">
      <w:r>
        <w:continuationSeparator/>
      </w:r>
    </w:p>
    <w:p w14:paraId="21B2048C" w14:textId="77777777" w:rsidR="005A4CC9" w:rsidRDefault="005A4CC9"/>
  </w:endnote>
  <w:endnote w:type="continuationNotice" w:id="1">
    <w:p w14:paraId="59428108" w14:textId="77777777" w:rsidR="005A4CC9" w:rsidRDefault="005A4CC9"/>
    <w:p w14:paraId="675CED1D" w14:textId="77777777" w:rsidR="005A4CC9" w:rsidRDefault="005A4C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Bold">
    <w:altName w:val="Arial"/>
    <w:panose1 w:val="020B0704020202020204"/>
    <w:charset w:val="00"/>
    <w:family w:val="auto"/>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8E4B53" w14:textId="40EE222D" w:rsidR="00C64F63" w:rsidRPr="00C64F63" w:rsidRDefault="00C64F63" w:rsidP="00C64F63">
    <w:pPr>
      <w:pStyle w:val="Footer"/>
      <w:tabs>
        <w:tab w:val="center" w:pos="5103"/>
        <w:tab w:val="right" w:pos="10206"/>
      </w:tabs>
      <w:rPr>
        <w:b/>
        <w:bCs/>
        <w:color w:val="999999"/>
      </w:rPr>
    </w:pPr>
    <w:r>
      <w:rPr>
        <w:noProof/>
      </w:rPr>
      <mc:AlternateContent>
        <mc:Choice Requires="wps">
          <w:drawing>
            <wp:anchor distT="45720" distB="45720" distL="114300" distR="114300" simplePos="0" relativeHeight="251660288" behindDoc="1" locked="0" layoutInCell="1" allowOverlap="1" wp14:anchorId="63D74EB4" wp14:editId="3C839748">
              <wp:simplePos x="0" y="0"/>
              <wp:positionH relativeFrom="margin">
                <wp:posOffset>-92710</wp:posOffset>
              </wp:positionH>
              <wp:positionV relativeFrom="paragraph">
                <wp:posOffset>168910</wp:posOffset>
              </wp:positionV>
              <wp:extent cx="7038975" cy="371475"/>
              <wp:effectExtent l="0" t="0" r="9525" b="9525"/>
              <wp:wrapTight wrapText="bothSides">
                <wp:wrapPolygon edited="0">
                  <wp:start x="0" y="0"/>
                  <wp:lineTo x="0" y="21046"/>
                  <wp:lineTo x="21571" y="21046"/>
                  <wp:lineTo x="21571"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8975" cy="371475"/>
                      </a:xfrm>
                      <a:prstGeom prst="rect">
                        <a:avLst/>
                      </a:prstGeom>
                      <a:solidFill>
                        <a:srgbClr val="FFFFFF"/>
                      </a:solidFill>
                      <a:ln w="9525">
                        <a:noFill/>
                        <a:miter lim="800000"/>
                        <a:headEnd/>
                        <a:tailEnd/>
                      </a:ln>
                    </wps:spPr>
                    <wps:txbx>
                      <w:txbxContent>
                        <w:p w14:paraId="15DF2B73" w14:textId="4D0CF895" w:rsidR="00C64F63" w:rsidRDefault="00C64F63" w:rsidP="00C64F63">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71-75 Shelton Street, Covent Garden, London, United Kingdom, WC2H 9JQ.</w:t>
                          </w:r>
                        </w:p>
                        <w:p w14:paraId="2D928A49" w14:textId="155CCAFC" w:rsidR="00C64F63" w:rsidRPr="009E4697" w:rsidRDefault="00C64F63" w:rsidP="00C64F63">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3D74EB4" id="_x0000_t202" coordsize="21600,21600" o:spt="202" path="m,l,21600r21600,l21600,xe">
              <v:stroke joinstyle="miter"/>
              <v:path gradientshapeok="t" o:connecttype="rect"/>
            </v:shapetype>
            <v:shape id="Text Box 2" o:spid="_x0000_s1026" type="#_x0000_t202" style="position:absolute;margin-left:-7.3pt;margin-top:13.3pt;width:554.25pt;height:29.25pt;z-index:-2516561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" stroked="f">
              <v:textbox>
                <w:txbxContent>
                  <w:p w14:paraId="15DF2B73" w14:textId="4D0CF895" w:rsidR="00C64F63" w:rsidRDefault="00C64F63" w:rsidP="00C64F63">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71-75 Shelton Street, Covent Garden, London, United Kingdom, WC2H 9JQ.</w:t>
                    </w:r>
                  </w:p>
                  <w:p w14:paraId="2D928A49" w14:textId="155CCAFC" w:rsidR="00C64F63" w:rsidRPr="009E4697" w:rsidRDefault="00C64F63" w:rsidP="00C64F63">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v:textbox>
              <w10:wrap type="tight" anchorx="margin"/>
            </v:shape>
          </w:pict>
        </mc:Fallback>
      </mc:AlternateContent>
    </w:r>
    <w:r w:rsidRPr="00AB2E51">
      <w:rPr>
        <w:color w:val="999999"/>
      </w:rPr>
      <w:t xml:space="preserve">Page </w:t>
    </w:r>
    <w:r w:rsidRPr="00AB2E51">
      <w:rPr>
        <w:color w:val="999999"/>
      </w:rPr>
      <w:fldChar w:fldCharType="begin"/>
    </w:r>
    <w:r w:rsidRPr="00AB2E51">
      <w:rPr>
        <w:color w:val="999999"/>
      </w:rPr>
      <w:instrText xml:space="preserve"> PAGE </w:instrText>
    </w:r>
    <w:r w:rsidRPr="00AB2E51">
      <w:rPr>
        <w:color w:val="999999"/>
      </w:rPr>
      <w:fldChar w:fldCharType="separate"/>
    </w:r>
    <w:r>
      <w:rPr>
        <w:color w:val="999999"/>
      </w:rPr>
      <w:t>1</w:t>
    </w:r>
    <w:r w:rsidRPr="00AB2E51">
      <w:rPr>
        <w:color w:val="999999"/>
      </w:rPr>
      <w:fldChar w:fldCharType="end"/>
    </w:r>
    <w:r w:rsidRPr="00AB2E51">
      <w:rPr>
        <w:color w:val="999999"/>
      </w:rPr>
      <w:t xml:space="preserve"> of </w:t>
    </w:r>
    <w:r w:rsidRPr="00AB2E51">
      <w:rPr>
        <w:color w:val="999999"/>
      </w:rPr>
      <w:fldChar w:fldCharType="begin"/>
    </w:r>
    <w:r w:rsidRPr="00AB2E51">
      <w:rPr>
        <w:color w:val="999999"/>
      </w:rPr>
      <w:instrText xml:space="preserve"> NUMPAGES </w:instrText>
    </w:r>
    <w:r w:rsidRPr="00AB2E51">
      <w:rPr>
        <w:color w:val="999999"/>
      </w:rPr>
      <w:fldChar w:fldCharType="separate"/>
    </w:r>
    <w:r>
      <w:rPr>
        <w:color w:val="999999"/>
      </w:rPr>
      <w:t>9</w:t>
    </w:r>
    <w:r w:rsidRPr="00AB2E51">
      <w:rPr>
        <w:color w:val="999999"/>
      </w:rPr>
      <w:fldChar w:fldCharType="end"/>
    </w:r>
    <w:r w:rsidRPr="00AB2E51">
      <w:rPr>
        <w:color w:val="999999"/>
      </w:rPr>
      <w:tab/>
    </w:r>
    <w:r w:rsidRPr="00735233">
      <w:rPr>
        <w:color w:val="999999"/>
      </w:rPr>
      <w:t>Fire and Rescue Service Working Time Regulations Model Policy</w:t>
    </w:r>
    <w:r>
      <w:rPr>
        <w:b/>
        <w:bCs/>
        <w:color w:val="999999"/>
      </w:rPr>
      <w:t xml:space="preserve"> </w:t>
    </w:r>
    <w:r w:rsidR="000A27CB">
      <w:rPr>
        <w:color w:val="999999"/>
      </w:rPr>
      <w:t>V1.2 inclusive of EQIA</w:t>
    </w:r>
    <w:r>
      <w:rPr>
        <w:color w:val="999999"/>
      </w:rPr>
      <w:tab/>
    </w:r>
    <w:r>
      <w:rPr>
        <w:color w:val="999999"/>
      </w:rPr>
      <w:tab/>
    </w:r>
    <w:proofErr w:type="gramStart"/>
    <w:r w:rsidR="000A27CB">
      <w:rPr>
        <w:color w:val="999999"/>
      </w:rPr>
      <w:t>14/05/2024</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B7C0C0" w14:textId="77777777" w:rsidR="005A4CC9" w:rsidRDefault="005A4CC9">
      <w:r>
        <w:separator/>
      </w:r>
    </w:p>
    <w:p w14:paraId="176A2CF1" w14:textId="77777777" w:rsidR="005A4CC9" w:rsidRDefault="005A4CC9"/>
  </w:footnote>
  <w:footnote w:type="continuationSeparator" w:id="0">
    <w:p w14:paraId="53A57758" w14:textId="77777777" w:rsidR="005A4CC9" w:rsidRDefault="005A4CC9">
      <w:r>
        <w:continuationSeparator/>
      </w:r>
    </w:p>
    <w:p w14:paraId="0DE0487C" w14:textId="77777777" w:rsidR="005A4CC9" w:rsidRDefault="005A4CC9"/>
  </w:footnote>
  <w:footnote w:type="continuationNotice" w:id="1">
    <w:p w14:paraId="4AA2AB0B" w14:textId="77777777" w:rsidR="005A4CC9" w:rsidRDefault="005A4CC9"/>
    <w:p w14:paraId="5D88A594" w14:textId="77777777" w:rsidR="005A4CC9" w:rsidRDefault="005A4CC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489CD8C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F0BE63A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ACE8C56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89AAA79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8848D19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82AA3C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B769E6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60A230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CE1F5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68440D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6A5F88"/>
    <w:multiLevelType w:val="multilevel"/>
    <w:tmpl w:val="50E28254"/>
    <w:styleLink w:val="NumbLstTable"/>
    <w:lvl w:ilvl="0">
      <w:start w:val="1"/>
      <w:numFmt w:val="decimal"/>
      <w:pStyle w:val="TableTitle"/>
      <w:suff w:val="space"/>
      <w:lvlText w:val="Table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15:restartNumberingAfterBreak="0">
    <w:nsid w:val="0E8B1047"/>
    <w:multiLevelType w:val="multilevel"/>
    <w:tmpl w:val="CD04C4E0"/>
    <w:styleLink w:val="NumbLstNumb"/>
    <w:lvl w:ilvl="0">
      <w:start w:val="1"/>
      <w:numFmt w:val="decimal"/>
      <w:pStyle w:val="NumbList1"/>
      <w:lvlText w:val="%1."/>
      <w:lvlJc w:val="left"/>
      <w:pPr>
        <w:tabs>
          <w:tab w:val="num" w:pos="340"/>
        </w:tabs>
        <w:ind w:left="340" w:hanging="340"/>
      </w:pPr>
      <w:rPr>
        <w:rFonts w:hint="default"/>
        <w:color w:val="EE3224"/>
      </w:rPr>
    </w:lvl>
    <w:lvl w:ilvl="1">
      <w:start w:val="1"/>
      <w:numFmt w:val="lowerLetter"/>
      <w:pStyle w:val="NumbList2"/>
      <w:lvlText w:val="%2."/>
      <w:lvlJc w:val="left"/>
      <w:pPr>
        <w:tabs>
          <w:tab w:val="num" w:pos="680"/>
        </w:tabs>
        <w:ind w:left="680" w:hanging="340"/>
      </w:pPr>
      <w:rPr>
        <w:rFonts w:hint="default"/>
        <w:color w:val="EE3224"/>
      </w:rPr>
    </w:lvl>
    <w:lvl w:ilvl="2">
      <w:start w:val="1"/>
      <w:numFmt w:val="none"/>
      <w:suff w:val="nothing"/>
      <w:lvlText w:val=""/>
      <w:lvlJc w:val="left"/>
      <w:pPr>
        <w:ind w:left="680" w:firstLine="0"/>
      </w:pPr>
      <w:rPr>
        <w:rFonts w:hint="default"/>
      </w:rPr>
    </w:lvl>
    <w:lvl w:ilvl="3">
      <w:start w:val="1"/>
      <w:numFmt w:val="none"/>
      <w:suff w:val="nothing"/>
      <w:lvlText w:val=""/>
      <w:lvlJc w:val="left"/>
      <w:pPr>
        <w:ind w:left="680" w:firstLine="0"/>
      </w:pPr>
      <w:rPr>
        <w:rFonts w:hint="default"/>
      </w:rPr>
    </w:lvl>
    <w:lvl w:ilvl="4">
      <w:start w:val="1"/>
      <w:numFmt w:val="none"/>
      <w:suff w:val="nothing"/>
      <w:lvlText w:val=""/>
      <w:lvlJc w:val="left"/>
      <w:pPr>
        <w:ind w:left="680" w:firstLine="0"/>
      </w:pPr>
      <w:rPr>
        <w:rFonts w:hint="default"/>
      </w:rPr>
    </w:lvl>
    <w:lvl w:ilvl="5">
      <w:start w:val="1"/>
      <w:numFmt w:val="none"/>
      <w:suff w:val="nothing"/>
      <w:lvlText w:val=""/>
      <w:lvlJc w:val="left"/>
      <w:pPr>
        <w:ind w:left="680" w:firstLine="0"/>
      </w:pPr>
      <w:rPr>
        <w:rFonts w:hint="default"/>
      </w:rPr>
    </w:lvl>
    <w:lvl w:ilvl="6">
      <w:start w:val="1"/>
      <w:numFmt w:val="none"/>
      <w:suff w:val="nothing"/>
      <w:lvlText w:val=""/>
      <w:lvlJc w:val="left"/>
      <w:pPr>
        <w:ind w:left="680" w:firstLine="0"/>
      </w:pPr>
      <w:rPr>
        <w:rFonts w:hint="default"/>
      </w:rPr>
    </w:lvl>
    <w:lvl w:ilvl="7">
      <w:start w:val="1"/>
      <w:numFmt w:val="none"/>
      <w:suff w:val="nothing"/>
      <w:lvlText w:val=""/>
      <w:lvlJc w:val="left"/>
      <w:pPr>
        <w:ind w:left="680" w:firstLine="0"/>
      </w:pPr>
      <w:rPr>
        <w:rFonts w:hint="default"/>
      </w:rPr>
    </w:lvl>
    <w:lvl w:ilvl="8">
      <w:start w:val="1"/>
      <w:numFmt w:val="none"/>
      <w:suff w:val="nothing"/>
      <w:lvlText w:val=""/>
      <w:lvlJc w:val="left"/>
      <w:pPr>
        <w:ind w:left="680" w:firstLine="0"/>
      </w:pPr>
      <w:rPr>
        <w:rFonts w:hint="default"/>
      </w:rPr>
    </w:lvl>
  </w:abstractNum>
  <w:abstractNum w:abstractNumId="12" w15:restartNumberingAfterBreak="0">
    <w:nsid w:val="0EF32FCF"/>
    <w:multiLevelType w:val="multilevel"/>
    <w:tmpl w:val="374EF4C2"/>
    <w:styleLink w:val="NumbLstFigure"/>
    <w:lvl w:ilvl="0">
      <w:start w:val="1"/>
      <w:numFmt w:val="decimal"/>
      <w:pStyle w:val="FigureTitle"/>
      <w:suff w:val="space"/>
      <w:lvlText w:val="Figure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147D2A01"/>
    <w:multiLevelType w:val="hybridMultilevel"/>
    <w:tmpl w:val="A3D006EA"/>
    <w:lvl w:ilvl="0" w:tplc="30DE0D4E">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795679F"/>
    <w:multiLevelType w:val="multilevel"/>
    <w:tmpl w:val="44A0247A"/>
    <w:styleLink w:val="NumbLstNormal"/>
    <w:lvl w:ilvl="0">
      <w:start w:val="1"/>
      <w:numFmt w:val="decimal"/>
      <w:pStyle w:val="NormalNumb"/>
      <w:lvlText w:val="%1"/>
      <w:lvlJc w:val="left"/>
      <w:pPr>
        <w:tabs>
          <w:tab w:val="num" w:pos="454"/>
        </w:tabs>
        <w:ind w:left="454" w:hanging="454"/>
      </w:pPr>
      <w:rPr>
        <w:rFonts w:hint="default"/>
        <w:sz w:val="18"/>
      </w:rPr>
    </w:lvl>
    <w:lvl w:ilvl="1">
      <w:start w:val="1"/>
      <w:numFmt w:val="decimal"/>
      <w:pStyle w:val="NumbList3"/>
      <w:lvlText w:val="%2."/>
      <w:lvlJc w:val="left"/>
      <w:pPr>
        <w:tabs>
          <w:tab w:val="num" w:pos="794"/>
        </w:tabs>
        <w:ind w:left="794" w:hanging="340"/>
      </w:pPr>
      <w:rPr>
        <w:rFonts w:hint="default"/>
        <w:color w:val="EE3224"/>
      </w:rPr>
    </w:lvl>
    <w:lvl w:ilvl="2">
      <w:start w:val="1"/>
      <w:numFmt w:val="lowerLetter"/>
      <w:pStyle w:val="NumbList4"/>
      <w:lvlText w:val="%3."/>
      <w:lvlJc w:val="left"/>
      <w:pPr>
        <w:tabs>
          <w:tab w:val="num" w:pos="1134"/>
        </w:tabs>
        <w:ind w:left="1134" w:hanging="340"/>
      </w:pPr>
      <w:rPr>
        <w:rFonts w:hint="default"/>
        <w:color w:val="EE3224"/>
      </w:rPr>
    </w:lvl>
    <w:lvl w:ilvl="3">
      <w:start w:val="1"/>
      <w:numFmt w:val="bullet"/>
      <w:pStyle w:val="Bullet3"/>
      <w:lvlText w:val="■"/>
      <w:lvlJc w:val="left"/>
      <w:pPr>
        <w:tabs>
          <w:tab w:val="num" w:pos="794"/>
        </w:tabs>
        <w:ind w:left="794" w:hanging="340"/>
      </w:pPr>
      <w:rPr>
        <w:rFonts w:ascii="Arial" w:hAnsi="Arial" w:hint="default"/>
        <w:color w:val="EE3224"/>
      </w:rPr>
    </w:lvl>
    <w:lvl w:ilvl="4">
      <w:start w:val="1"/>
      <w:numFmt w:val="bullet"/>
      <w:pStyle w:val="Bullet4"/>
      <w:lvlText w:val="–"/>
      <w:lvlJc w:val="left"/>
      <w:pPr>
        <w:tabs>
          <w:tab w:val="num" w:pos="1134"/>
        </w:tabs>
        <w:ind w:left="1134" w:hanging="340"/>
      </w:pPr>
      <w:rPr>
        <w:rFonts w:ascii="Arial" w:hAnsi="Arial" w:hint="default"/>
        <w:color w:val="EE3224"/>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5" w15:restartNumberingAfterBreak="0">
    <w:nsid w:val="18860A2B"/>
    <w:multiLevelType w:val="multilevel"/>
    <w:tmpl w:val="C1C888BC"/>
    <w:styleLink w:val="NumbLstPara"/>
    <w:lvl w:ilvl="0">
      <w:start w:val="1"/>
      <w:numFmt w:val="decimal"/>
      <w:lvlText w:val="%1"/>
      <w:lvlJc w:val="left"/>
      <w:pPr>
        <w:tabs>
          <w:tab w:val="num" w:pos="454"/>
        </w:tabs>
        <w:ind w:left="454" w:hanging="454"/>
      </w:pPr>
      <w:rPr>
        <w:rFonts w:hint="default"/>
        <w:sz w:val="18"/>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1377113"/>
    <w:multiLevelType w:val="hybridMultilevel"/>
    <w:tmpl w:val="D4B00B90"/>
    <w:lvl w:ilvl="0" w:tplc="16EE1C68">
      <w:start w:val="1"/>
      <w:numFmt w:val="bullet"/>
      <w:pStyle w:val="ListParagraph"/>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4DB0EA1"/>
    <w:multiLevelType w:val="hybridMultilevel"/>
    <w:tmpl w:val="E6A60A80"/>
    <w:lvl w:ilvl="0" w:tplc="74E0323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7DF5224"/>
    <w:multiLevelType w:val="hybridMultilevel"/>
    <w:tmpl w:val="A93AAF6C"/>
    <w:lvl w:ilvl="0" w:tplc="BC6C014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943EFE"/>
    <w:multiLevelType w:val="hybridMultilevel"/>
    <w:tmpl w:val="3C84E272"/>
    <w:lvl w:ilvl="0" w:tplc="08090001">
      <w:start w:val="1"/>
      <w:numFmt w:val="bullet"/>
      <w:lvlText w:val=""/>
      <w:lvlJc w:val="left"/>
      <w:pPr>
        <w:ind w:left="1080" w:hanging="72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 w15:restartNumberingAfterBreak="0">
    <w:nsid w:val="2C3B7D1D"/>
    <w:multiLevelType w:val="hybridMultilevel"/>
    <w:tmpl w:val="E3AC02F0"/>
    <w:lvl w:ilvl="0" w:tplc="4B3A50AA">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1" w15:restartNumberingAfterBreak="0">
    <w:nsid w:val="2E6212E1"/>
    <w:multiLevelType w:val="multilevel"/>
    <w:tmpl w:val="FC92143A"/>
    <w:styleLink w:val="CurrentList1"/>
    <w:lvl w:ilvl="0">
      <w:start w:val="2"/>
      <w:numFmt w:val="decimal"/>
      <w:lvlText w:val="%1"/>
      <w:lvlJc w:val="left"/>
      <w:pPr>
        <w:ind w:left="1145" w:hanging="360"/>
      </w:pPr>
      <w:rPr>
        <w:rFonts w:hint="default"/>
      </w:rPr>
    </w:lvl>
    <w:lvl w:ilvl="1">
      <w:start w:val="1"/>
      <w:numFmt w:val="lowerLetter"/>
      <w:lvlText w:val="%2."/>
      <w:lvlJc w:val="left"/>
      <w:pPr>
        <w:ind w:left="1865" w:hanging="360"/>
      </w:pPr>
    </w:lvl>
    <w:lvl w:ilvl="2">
      <w:start w:val="1"/>
      <w:numFmt w:val="lowerRoman"/>
      <w:lvlText w:val="%3."/>
      <w:lvlJc w:val="right"/>
      <w:pPr>
        <w:ind w:left="2585" w:hanging="180"/>
      </w:pPr>
    </w:lvl>
    <w:lvl w:ilvl="3">
      <w:start w:val="1"/>
      <w:numFmt w:val="decimal"/>
      <w:lvlText w:val="%4."/>
      <w:lvlJc w:val="left"/>
      <w:pPr>
        <w:ind w:left="3305" w:hanging="360"/>
      </w:pPr>
    </w:lvl>
    <w:lvl w:ilvl="4">
      <w:start w:val="1"/>
      <w:numFmt w:val="lowerLetter"/>
      <w:lvlText w:val="%5."/>
      <w:lvlJc w:val="left"/>
      <w:pPr>
        <w:ind w:left="4025" w:hanging="360"/>
      </w:pPr>
    </w:lvl>
    <w:lvl w:ilvl="5">
      <w:start w:val="1"/>
      <w:numFmt w:val="lowerRoman"/>
      <w:lvlText w:val="%6."/>
      <w:lvlJc w:val="right"/>
      <w:pPr>
        <w:ind w:left="4745" w:hanging="180"/>
      </w:pPr>
    </w:lvl>
    <w:lvl w:ilvl="6">
      <w:start w:val="1"/>
      <w:numFmt w:val="decimal"/>
      <w:lvlText w:val="%7."/>
      <w:lvlJc w:val="left"/>
      <w:pPr>
        <w:ind w:left="5465" w:hanging="360"/>
      </w:pPr>
    </w:lvl>
    <w:lvl w:ilvl="7">
      <w:start w:val="1"/>
      <w:numFmt w:val="lowerLetter"/>
      <w:lvlText w:val="%8."/>
      <w:lvlJc w:val="left"/>
      <w:pPr>
        <w:ind w:left="6185" w:hanging="360"/>
      </w:pPr>
    </w:lvl>
    <w:lvl w:ilvl="8">
      <w:start w:val="1"/>
      <w:numFmt w:val="lowerRoman"/>
      <w:lvlText w:val="%9."/>
      <w:lvlJc w:val="right"/>
      <w:pPr>
        <w:ind w:left="6905" w:hanging="180"/>
      </w:pPr>
    </w:lvl>
  </w:abstractNum>
  <w:abstractNum w:abstractNumId="22" w15:restartNumberingAfterBreak="0">
    <w:nsid w:val="351A691C"/>
    <w:multiLevelType w:val="multilevel"/>
    <w:tmpl w:val="1C820A82"/>
    <w:styleLink w:val="NumbLstBullet"/>
    <w:lvl w:ilvl="0">
      <w:start w:val="1"/>
      <w:numFmt w:val="bullet"/>
      <w:pStyle w:val="Bullet1"/>
      <w:lvlText w:val="■"/>
      <w:lvlJc w:val="left"/>
      <w:pPr>
        <w:tabs>
          <w:tab w:val="num" w:pos="340"/>
        </w:tabs>
        <w:ind w:left="340" w:hanging="340"/>
      </w:pPr>
      <w:rPr>
        <w:rFonts w:ascii="Arial" w:hAnsi="Arial" w:hint="default"/>
        <w:color w:val="EE3224"/>
      </w:rPr>
    </w:lvl>
    <w:lvl w:ilvl="1">
      <w:start w:val="1"/>
      <w:numFmt w:val="bullet"/>
      <w:pStyle w:val="Bullet2"/>
      <w:lvlText w:val="–"/>
      <w:lvlJc w:val="left"/>
      <w:pPr>
        <w:tabs>
          <w:tab w:val="num" w:pos="680"/>
        </w:tabs>
        <w:ind w:left="680" w:hanging="340"/>
      </w:pPr>
      <w:rPr>
        <w:rFonts w:ascii="Arial" w:hAnsi="Arial" w:hint="default"/>
        <w:color w:val="EE3224"/>
      </w:rPr>
    </w:lvl>
    <w:lvl w:ilvl="2">
      <w:start w:val="1"/>
      <w:numFmt w:val="none"/>
      <w:suff w:val="nothing"/>
      <w:lvlText w:val=""/>
      <w:lvlJc w:val="left"/>
      <w:pPr>
        <w:ind w:left="680" w:firstLine="0"/>
      </w:pPr>
      <w:rPr>
        <w:rFonts w:hint="default"/>
      </w:rPr>
    </w:lvl>
    <w:lvl w:ilvl="3">
      <w:start w:val="1"/>
      <w:numFmt w:val="none"/>
      <w:suff w:val="nothing"/>
      <w:lvlText w:val=""/>
      <w:lvlJc w:val="left"/>
      <w:pPr>
        <w:ind w:left="680" w:firstLine="0"/>
      </w:pPr>
      <w:rPr>
        <w:rFonts w:hint="default"/>
      </w:rPr>
    </w:lvl>
    <w:lvl w:ilvl="4">
      <w:start w:val="1"/>
      <w:numFmt w:val="none"/>
      <w:suff w:val="nothing"/>
      <w:lvlText w:val=""/>
      <w:lvlJc w:val="left"/>
      <w:pPr>
        <w:ind w:left="680" w:firstLine="0"/>
      </w:pPr>
      <w:rPr>
        <w:rFonts w:hint="default"/>
      </w:rPr>
    </w:lvl>
    <w:lvl w:ilvl="5">
      <w:start w:val="1"/>
      <w:numFmt w:val="none"/>
      <w:suff w:val="nothing"/>
      <w:lvlText w:val=""/>
      <w:lvlJc w:val="left"/>
      <w:pPr>
        <w:ind w:left="680" w:firstLine="0"/>
      </w:pPr>
      <w:rPr>
        <w:rFonts w:hint="default"/>
      </w:rPr>
    </w:lvl>
    <w:lvl w:ilvl="6">
      <w:start w:val="1"/>
      <w:numFmt w:val="none"/>
      <w:suff w:val="nothing"/>
      <w:lvlText w:val=""/>
      <w:lvlJc w:val="left"/>
      <w:pPr>
        <w:ind w:left="680" w:firstLine="0"/>
      </w:pPr>
      <w:rPr>
        <w:rFonts w:hint="default"/>
      </w:rPr>
    </w:lvl>
    <w:lvl w:ilvl="7">
      <w:start w:val="1"/>
      <w:numFmt w:val="none"/>
      <w:suff w:val="nothing"/>
      <w:lvlText w:val=""/>
      <w:lvlJc w:val="left"/>
      <w:pPr>
        <w:ind w:left="680" w:firstLine="0"/>
      </w:pPr>
      <w:rPr>
        <w:rFonts w:hint="default"/>
      </w:rPr>
    </w:lvl>
    <w:lvl w:ilvl="8">
      <w:start w:val="1"/>
      <w:numFmt w:val="none"/>
      <w:suff w:val="nothing"/>
      <w:lvlText w:val=""/>
      <w:lvlJc w:val="left"/>
      <w:pPr>
        <w:ind w:left="680" w:firstLine="0"/>
      </w:pPr>
      <w:rPr>
        <w:rFonts w:hint="default"/>
      </w:rPr>
    </w:lvl>
  </w:abstractNum>
  <w:abstractNum w:abstractNumId="23" w15:restartNumberingAfterBreak="0">
    <w:nsid w:val="47CC28E7"/>
    <w:multiLevelType w:val="hybridMultilevel"/>
    <w:tmpl w:val="A686EAE0"/>
    <w:lvl w:ilvl="0" w:tplc="B6B030E8">
      <w:start w:val="1"/>
      <w:numFmt w:val="decimal"/>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490C07A5"/>
    <w:multiLevelType w:val="hybridMultilevel"/>
    <w:tmpl w:val="EE746ED4"/>
    <w:lvl w:ilvl="0" w:tplc="FC68C02C">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DE73FF1"/>
    <w:multiLevelType w:val="multilevel"/>
    <w:tmpl w:val="1C820A82"/>
    <w:numStyleLink w:val="NumbLstBullet"/>
  </w:abstractNum>
  <w:abstractNum w:abstractNumId="26" w15:restartNumberingAfterBreak="0">
    <w:nsid w:val="639750FA"/>
    <w:multiLevelType w:val="hybridMultilevel"/>
    <w:tmpl w:val="B27CB50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79054DC"/>
    <w:multiLevelType w:val="hybridMultilevel"/>
    <w:tmpl w:val="B9102510"/>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69D971F3"/>
    <w:multiLevelType w:val="hybridMultilevel"/>
    <w:tmpl w:val="A5AA10E6"/>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15:restartNumberingAfterBreak="0">
    <w:nsid w:val="6C2765F6"/>
    <w:multiLevelType w:val="hybridMultilevel"/>
    <w:tmpl w:val="61267600"/>
    <w:lvl w:ilvl="0" w:tplc="45A88D1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3BD6537"/>
    <w:multiLevelType w:val="multilevel"/>
    <w:tmpl w:val="CD04C4E0"/>
    <w:numStyleLink w:val="NumbLstNumb"/>
  </w:abstractNum>
  <w:abstractNum w:abstractNumId="31" w15:restartNumberingAfterBreak="0">
    <w:nsid w:val="7A4C7DF8"/>
    <w:multiLevelType w:val="hybridMultilevel"/>
    <w:tmpl w:val="D86890B2"/>
    <w:lvl w:ilvl="0" w:tplc="4B3A50AA">
      <w:start w:val="1"/>
      <w:numFmt w:val="lowerRoman"/>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2" w15:restartNumberingAfterBreak="0">
    <w:nsid w:val="7C7861C8"/>
    <w:multiLevelType w:val="hybridMultilevel"/>
    <w:tmpl w:val="25EE821E"/>
    <w:lvl w:ilvl="0" w:tplc="D15C66D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67323799">
    <w:abstractNumId w:val="21"/>
  </w:num>
  <w:num w:numId="2" w16cid:durableId="132529667">
    <w:abstractNumId w:val="9"/>
  </w:num>
  <w:num w:numId="3" w16cid:durableId="1001421890">
    <w:abstractNumId w:val="7"/>
  </w:num>
  <w:num w:numId="4" w16cid:durableId="1432969200">
    <w:abstractNumId w:val="6"/>
  </w:num>
  <w:num w:numId="5" w16cid:durableId="1190950585">
    <w:abstractNumId w:val="5"/>
  </w:num>
  <w:num w:numId="6" w16cid:durableId="1996489125">
    <w:abstractNumId w:val="4"/>
  </w:num>
  <w:num w:numId="7" w16cid:durableId="1457066383">
    <w:abstractNumId w:val="8"/>
  </w:num>
  <w:num w:numId="8" w16cid:durableId="1241911517">
    <w:abstractNumId w:val="3"/>
  </w:num>
  <w:num w:numId="9" w16cid:durableId="628171332">
    <w:abstractNumId w:val="2"/>
  </w:num>
  <w:num w:numId="10" w16cid:durableId="1077094794">
    <w:abstractNumId w:val="1"/>
  </w:num>
  <w:num w:numId="11" w16cid:durableId="1329358849">
    <w:abstractNumId w:val="0"/>
  </w:num>
  <w:num w:numId="12" w16cid:durableId="1171290866">
    <w:abstractNumId w:val="22"/>
  </w:num>
  <w:num w:numId="13" w16cid:durableId="1663584572">
    <w:abstractNumId w:val="11"/>
  </w:num>
  <w:num w:numId="14" w16cid:durableId="1224830749">
    <w:abstractNumId w:val="25"/>
  </w:num>
  <w:num w:numId="15" w16cid:durableId="1898785663">
    <w:abstractNumId w:val="30"/>
  </w:num>
  <w:num w:numId="16" w16cid:durableId="1658799836">
    <w:abstractNumId w:val="15"/>
  </w:num>
  <w:num w:numId="17" w16cid:durableId="637028571">
    <w:abstractNumId w:val="14"/>
  </w:num>
  <w:num w:numId="18" w16cid:durableId="1066105442">
    <w:abstractNumId w:val="10"/>
  </w:num>
  <w:num w:numId="19" w16cid:durableId="1385522125">
    <w:abstractNumId w:val="12"/>
  </w:num>
  <w:num w:numId="20" w16cid:durableId="1480030162">
    <w:abstractNumId w:val="27"/>
  </w:num>
  <w:num w:numId="21" w16cid:durableId="1539511247">
    <w:abstractNumId w:val="13"/>
  </w:num>
  <w:num w:numId="22" w16cid:durableId="590895314">
    <w:abstractNumId w:val="17"/>
  </w:num>
  <w:num w:numId="23" w16cid:durableId="766388298">
    <w:abstractNumId w:val="32"/>
  </w:num>
  <w:num w:numId="24" w16cid:durableId="1337345008">
    <w:abstractNumId w:val="29"/>
  </w:num>
  <w:num w:numId="25" w16cid:durableId="336540591">
    <w:abstractNumId w:val="24"/>
  </w:num>
  <w:num w:numId="26" w16cid:durableId="1069116622">
    <w:abstractNumId w:val="18"/>
  </w:num>
  <w:num w:numId="27" w16cid:durableId="498926670">
    <w:abstractNumId w:val="23"/>
  </w:num>
  <w:num w:numId="28" w16cid:durableId="1569994932">
    <w:abstractNumId w:val="16"/>
  </w:num>
  <w:num w:numId="29" w16cid:durableId="99183128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331690109">
    <w:abstractNumId w:val="31"/>
  </w:num>
  <w:num w:numId="31" w16cid:durableId="1226836960">
    <w:abstractNumId w:val="28"/>
  </w:num>
  <w:num w:numId="32" w16cid:durableId="12979548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926109452">
    <w:abstractNumId w:val="20"/>
  </w:num>
  <w:num w:numId="34" w16cid:durableId="1228564377">
    <w:abstractNumId w:val="19"/>
  </w:num>
  <w:num w:numId="35" w16cid:durableId="1295788353">
    <w:abstractNumId w:val="2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formatting="1" w:enforcement="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A00"/>
    <w:rsid w:val="000002C9"/>
    <w:rsid w:val="00001C58"/>
    <w:rsid w:val="00002B41"/>
    <w:rsid w:val="00005E94"/>
    <w:rsid w:val="00013D36"/>
    <w:rsid w:val="00020EED"/>
    <w:rsid w:val="0002253E"/>
    <w:rsid w:val="00023EEA"/>
    <w:rsid w:val="00025239"/>
    <w:rsid w:val="000309BC"/>
    <w:rsid w:val="00033EB3"/>
    <w:rsid w:val="00041082"/>
    <w:rsid w:val="0004250F"/>
    <w:rsid w:val="0005408D"/>
    <w:rsid w:val="000560F3"/>
    <w:rsid w:val="00056BFB"/>
    <w:rsid w:val="00060399"/>
    <w:rsid w:val="000649B4"/>
    <w:rsid w:val="00067CD7"/>
    <w:rsid w:val="000743FB"/>
    <w:rsid w:val="00077E15"/>
    <w:rsid w:val="00082DB2"/>
    <w:rsid w:val="000871EE"/>
    <w:rsid w:val="00091078"/>
    <w:rsid w:val="00094FBE"/>
    <w:rsid w:val="000A1B90"/>
    <w:rsid w:val="000A27CB"/>
    <w:rsid w:val="000A3BEC"/>
    <w:rsid w:val="000A4696"/>
    <w:rsid w:val="000A4A8D"/>
    <w:rsid w:val="000B2E3F"/>
    <w:rsid w:val="000B3A48"/>
    <w:rsid w:val="000B44B3"/>
    <w:rsid w:val="000B6304"/>
    <w:rsid w:val="000B7488"/>
    <w:rsid w:val="000B74D9"/>
    <w:rsid w:val="000C163C"/>
    <w:rsid w:val="000D6247"/>
    <w:rsid w:val="000D640A"/>
    <w:rsid w:val="000E54AA"/>
    <w:rsid w:val="0010377D"/>
    <w:rsid w:val="00105270"/>
    <w:rsid w:val="00106BA9"/>
    <w:rsid w:val="001137A9"/>
    <w:rsid w:val="00115378"/>
    <w:rsid w:val="001343A6"/>
    <w:rsid w:val="00140DF2"/>
    <w:rsid w:val="00141DDC"/>
    <w:rsid w:val="00147CA1"/>
    <w:rsid w:val="00150ECF"/>
    <w:rsid w:val="00153005"/>
    <w:rsid w:val="00153B47"/>
    <w:rsid w:val="001633BB"/>
    <w:rsid w:val="0017193C"/>
    <w:rsid w:val="00172416"/>
    <w:rsid w:val="00175965"/>
    <w:rsid w:val="00176891"/>
    <w:rsid w:val="00177C5D"/>
    <w:rsid w:val="00181F5E"/>
    <w:rsid w:val="00185E34"/>
    <w:rsid w:val="00190B3D"/>
    <w:rsid w:val="00192BF6"/>
    <w:rsid w:val="001A29C6"/>
    <w:rsid w:val="001A2C29"/>
    <w:rsid w:val="001A79EB"/>
    <w:rsid w:val="001A7C40"/>
    <w:rsid w:val="001B0EF2"/>
    <w:rsid w:val="001C1D14"/>
    <w:rsid w:val="001C1F13"/>
    <w:rsid w:val="001C4885"/>
    <w:rsid w:val="001D0565"/>
    <w:rsid w:val="001D1360"/>
    <w:rsid w:val="001D1CF7"/>
    <w:rsid w:val="001D6B1A"/>
    <w:rsid w:val="001E2270"/>
    <w:rsid w:val="001E2B81"/>
    <w:rsid w:val="001E6D04"/>
    <w:rsid w:val="002027E1"/>
    <w:rsid w:val="00210A1C"/>
    <w:rsid w:val="00212F04"/>
    <w:rsid w:val="00220E6F"/>
    <w:rsid w:val="0022502D"/>
    <w:rsid w:val="002341EE"/>
    <w:rsid w:val="00235B84"/>
    <w:rsid w:val="002426FF"/>
    <w:rsid w:val="00251A5D"/>
    <w:rsid w:val="00254CCA"/>
    <w:rsid w:val="00255E61"/>
    <w:rsid w:val="0026680C"/>
    <w:rsid w:val="00270E30"/>
    <w:rsid w:val="002776DF"/>
    <w:rsid w:val="00283F05"/>
    <w:rsid w:val="00284052"/>
    <w:rsid w:val="002907BB"/>
    <w:rsid w:val="00296004"/>
    <w:rsid w:val="00296B20"/>
    <w:rsid w:val="002A45EA"/>
    <w:rsid w:val="002A637B"/>
    <w:rsid w:val="002B2F68"/>
    <w:rsid w:val="002B4B71"/>
    <w:rsid w:val="002C3140"/>
    <w:rsid w:val="002C4CF0"/>
    <w:rsid w:val="002C572A"/>
    <w:rsid w:val="002C6A60"/>
    <w:rsid w:val="002C7614"/>
    <w:rsid w:val="002D41E6"/>
    <w:rsid w:val="002D5EBC"/>
    <w:rsid w:val="002D7F4D"/>
    <w:rsid w:val="002E208B"/>
    <w:rsid w:val="002E5181"/>
    <w:rsid w:val="002F0BC8"/>
    <w:rsid w:val="002F13DD"/>
    <w:rsid w:val="002F18EB"/>
    <w:rsid w:val="002F673E"/>
    <w:rsid w:val="00301680"/>
    <w:rsid w:val="00301A04"/>
    <w:rsid w:val="00321355"/>
    <w:rsid w:val="00322916"/>
    <w:rsid w:val="00327734"/>
    <w:rsid w:val="00337664"/>
    <w:rsid w:val="00345D60"/>
    <w:rsid w:val="003548BA"/>
    <w:rsid w:val="00357997"/>
    <w:rsid w:val="00365569"/>
    <w:rsid w:val="00373717"/>
    <w:rsid w:val="00374710"/>
    <w:rsid w:val="00383805"/>
    <w:rsid w:val="003922AA"/>
    <w:rsid w:val="003934F6"/>
    <w:rsid w:val="00394BDB"/>
    <w:rsid w:val="00396F9D"/>
    <w:rsid w:val="003970C3"/>
    <w:rsid w:val="003A0BF0"/>
    <w:rsid w:val="003A1BF2"/>
    <w:rsid w:val="003A1E38"/>
    <w:rsid w:val="003A647B"/>
    <w:rsid w:val="003A6BF5"/>
    <w:rsid w:val="003B3E46"/>
    <w:rsid w:val="003B79AC"/>
    <w:rsid w:val="003C2774"/>
    <w:rsid w:val="003C5104"/>
    <w:rsid w:val="003D1972"/>
    <w:rsid w:val="003D1F4A"/>
    <w:rsid w:val="003D202C"/>
    <w:rsid w:val="003D7C64"/>
    <w:rsid w:val="003E3496"/>
    <w:rsid w:val="003E4D7F"/>
    <w:rsid w:val="003F08AE"/>
    <w:rsid w:val="004026CD"/>
    <w:rsid w:val="00404469"/>
    <w:rsid w:val="00405EE2"/>
    <w:rsid w:val="00410DE5"/>
    <w:rsid w:val="0041330C"/>
    <w:rsid w:val="00430D4B"/>
    <w:rsid w:val="00432837"/>
    <w:rsid w:val="00432BC3"/>
    <w:rsid w:val="00434AE8"/>
    <w:rsid w:val="0043792F"/>
    <w:rsid w:val="004414A5"/>
    <w:rsid w:val="0044615A"/>
    <w:rsid w:val="004639EC"/>
    <w:rsid w:val="004703C3"/>
    <w:rsid w:val="004748AE"/>
    <w:rsid w:val="00486260"/>
    <w:rsid w:val="004863E4"/>
    <w:rsid w:val="00496739"/>
    <w:rsid w:val="004C64EC"/>
    <w:rsid w:val="004D21A0"/>
    <w:rsid w:val="004E5209"/>
    <w:rsid w:val="004E61C2"/>
    <w:rsid w:val="004E6479"/>
    <w:rsid w:val="004F0C68"/>
    <w:rsid w:val="004F13F6"/>
    <w:rsid w:val="004F4D93"/>
    <w:rsid w:val="004F5A98"/>
    <w:rsid w:val="004F6A27"/>
    <w:rsid w:val="00500A91"/>
    <w:rsid w:val="00501B87"/>
    <w:rsid w:val="00503DB8"/>
    <w:rsid w:val="00514102"/>
    <w:rsid w:val="005165DA"/>
    <w:rsid w:val="00521E72"/>
    <w:rsid w:val="005228A6"/>
    <w:rsid w:val="00523116"/>
    <w:rsid w:val="00524B7F"/>
    <w:rsid w:val="00525058"/>
    <w:rsid w:val="005413B6"/>
    <w:rsid w:val="005443FF"/>
    <w:rsid w:val="005502AB"/>
    <w:rsid w:val="00557E0E"/>
    <w:rsid w:val="00560076"/>
    <w:rsid w:val="0056066D"/>
    <w:rsid w:val="00565B6D"/>
    <w:rsid w:val="00572A32"/>
    <w:rsid w:val="00572E2D"/>
    <w:rsid w:val="00572F9A"/>
    <w:rsid w:val="005770CF"/>
    <w:rsid w:val="00586F82"/>
    <w:rsid w:val="005A1161"/>
    <w:rsid w:val="005A4CC9"/>
    <w:rsid w:val="005B4AD2"/>
    <w:rsid w:val="005B78FD"/>
    <w:rsid w:val="005C411E"/>
    <w:rsid w:val="005C6F01"/>
    <w:rsid w:val="005D7F46"/>
    <w:rsid w:val="005F0C8E"/>
    <w:rsid w:val="005F3352"/>
    <w:rsid w:val="005F496E"/>
    <w:rsid w:val="005F54FB"/>
    <w:rsid w:val="005F5A94"/>
    <w:rsid w:val="00600644"/>
    <w:rsid w:val="006019C5"/>
    <w:rsid w:val="006048BF"/>
    <w:rsid w:val="0060659E"/>
    <w:rsid w:val="00623045"/>
    <w:rsid w:val="0062378E"/>
    <w:rsid w:val="006370E1"/>
    <w:rsid w:val="006377A7"/>
    <w:rsid w:val="00641E57"/>
    <w:rsid w:val="00643C55"/>
    <w:rsid w:val="006446AB"/>
    <w:rsid w:val="0065000D"/>
    <w:rsid w:val="00652AF4"/>
    <w:rsid w:val="006530BE"/>
    <w:rsid w:val="006678E2"/>
    <w:rsid w:val="00671EB2"/>
    <w:rsid w:val="00673BD8"/>
    <w:rsid w:val="00674DA8"/>
    <w:rsid w:val="00675E50"/>
    <w:rsid w:val="00676E77"/>
    <w:rsid w:val="00681586"/>
    <w:rsid w:val="00681D89"/>
    <w:rsid w:val="0068509B"/>
    <w:rsid w:val="0069434E"/>
    <w:rsid w:val="006A540D"/>
    <w:rsid w:val="006B1A27"/>
    <w:rsid w:val="006B593D"/>
    <w:rsid w:val="006B6A5D"/>
    <w:rsid w:val="006B7B89"/>
    <w:rsid w:val="006C50B5"/>
    <w:rsid w:val="006D3A47"/>
    <w:rsid w:val="006D5B3D"/>
    <w:rsid w:val="006D74F9"/>
    <w:rsid w:val="006E386B"/>
    <w:rsid w:val="006E3D77"/>
    <w:rsid w:val="006E3EA6"/>
    <w:rsid w:val="006F0A83"/>
    <w:rsid w:val="0070453A"/>
    <w:rsid w:val="00704E95"/>
    <w:rsid w:val="00707C78"/>
    <w:rsid w:val="00713168"/>
    <w:rsid w:val="00720D2D"/>
    <w:rsid w:val="00722230"/>
    <w:rsid w:val="0072371D"/>
    <w:rsid w:val="007237FD"/>
    <w:rsid w:val="0072593F"/>
    <w:rsid w:val="00725B04"/>
    <w:rsid w:val="00735233"/>
    <w:rsid w:val="00746B54"/>
    <w:rsid w:val="00754E1C"/>
    <w:rsid w:val="0075725D"/>
    <w:rsid w:val="00757A43"/>
    <w:rsid w:val="0077294B"/>
    <w:rsid w:val="00772E04"/>
    <w:rsid w:val="00773E37"/>
    <w:rsid w:val="007833E5"/>
    <w:rsid w:val="00783607"/>
    <w:rsid w:val="00784408"/>
    <w:rsid w:val="0078565D"/>
    <w:rsid w:val="007869A8"/>
    <w:rsid w:val="00787EBD"/>
    <w:rsid w:val="00797A5F"/>
    <w:rsid w:val="007A06A8"/>
    <w:rsid w:val="007A153F"/>
    <w:rsid w:val="007A6E0C"/>
    <w:rsid w:val="007B004B"/>
    <w:rsid w:val="007B0BF9"/>
    <w:rsid w:val="007B178E"/>
    <w:rsid w:val="007B23AE"/>
    <w:rsid w:val="007B23B4"/>
    <w:rsid w:val="007B49BC"/>
    <w:rsid w:val="007B6172"/>
    <w:rsid w:val="007C7B2C"/>
    <w:rsid w:val="007D0ED7"/>
    <w:rsid w:val="007D1CE9"/>
    <w:rsid w:val="007E6800"/>
    <w:rsid w:val="007F04A6"/>
    <w:rsid w:val="008022B9"/>
    <w:rsid w:val="00803DFA"/>
    <w:rsid w:val="00810704"/>
    <w:rsid w:val="00817466"/>
    <w:rsid w:val="00817A9B"/>
    <w:rsid w:val="00822B2D"/>
    <w:rsid w:val="00824983"/>
    <w:rsid w:val="00830F46"/>
    <w:rsid w:val="00831772"/>
    <w:rsid w:val="00831879"/>
    <w:rsid w:val="0083340D"/>
    <w:rsid w:val="00834971"/>
    <w:rsid w:val="00835A22"/>
    <w:rsid w:val="00837707"/>
    <w:rsid w:val="008434FE"/>
    <w:rsid w:val="008439B7"/>
    <w:rsid w:val="00846BC1"/>
    <w:rsid w:val="008614CC"/>
    <w:rsid w:val="008615FF"/>
    <w:rsid w:val="008745C6"/>
    <w:rsid w:val="00874B52"/>
    <w:rsid w:val="00874D20"/>
    <w:rsid w:val="0087791A"/>
    <w:rsid w:val="00885601"/>
    <w:rsid w:val="00886427"/>
    <w:rsid w:val="008A17F9"/>
    <w:rsid w:val="008A1DD4"/>
    <w:rsid w:val="008A2794"/>
    <w:rsid w:val="008A64B2"/>
    <w:rsid w:val="008B5D83"/>
    <w:rsid w:val="008B6484"/>
    <w:rsid w:val="008C3BD5"/>
    <w:rsid w:val="008C4057"/>
    <w:rsid w:val="008C7480"/>
    <w:rsid w:val="008D2D12"/>
    <w:rsid w:val="008D7BFD"/>
    <w:rsid w:val="008E014E"/>
    <w:rsid w:val="008E01DD"/>
    <w:rsid w:val="008E1B5F"/>
    <w:rsid w:val="008E7DC6"/>
    <w:rsid w:val="008F5B17"/>
    <w:rsid w:val="00902CB9"/>
    <w:rsid w:val="00903236"/>
    <w:rsid w:val="009113E5"/>
    <w:rsid w:val="00913D3C"/>
    <w:rsid w:val="00916932"/>
    <w:rsid w:val="00917BB5"/>
    <w:rsid w:val="00917BD4"/>
    <w:rsid w:val="00923395"/>
    <w:rsid w:val="00925792"/>
    <w:rsid w:val="00937614"/>
    <w:rsid w:val="0093767E"/>
    <w:rsid w:val="00943B28"/>
    <w:rsid w:val="00954791"/>
    <w:rsid w:val="009575E8"/>
    <w:rsid w:val="00960062"/>
    <w:rsid w:val="009650BE"/>
    <w:rsid w:val="009652EF"/>
    <w:rsid w:val="009711AE"/>
    <w:rsid w:val="009758FD"/>
    <w:rsid w:val="00976A4E"/>
    <w:rsid w:val="009953D9"/>
    <w:rsid w:val="009A6022"/>
    <w:rsid w:val="009B13EC"/>
    <w:rsid w:val="009B1638"/>
    <w:rsid w:val="009B3583"/>
    <w:rsid w:val="009B7875"/>
    <w:rsid w:val="009E0BDA"/>
    <w:rsid w:val="009E4697"/>
    <w:rsid w:val="009E4EC7"/>
    <w:rsid w:val="009F41A9"/>
    <w:rsid w:val="009F5374"/>
    <w:rsid w:val="009F7465"/>
    <w:rsid w:val="00A05527"/>
    <w:rsid w:val="00A10DAC"/>
    <w:rsid w:val="00A1217C"/>
    <w:rsid w:val="00A13155"/>
    <w:rsid w:val="00A2780B"/>
    <w:rsid w:val="00A27E5D"/>
    <w:rsid w:val="00A3160D"/>
    <w:rsid w:val="00A31959"/>
    <w:rsid w:val="00A3424F"/>
    <w:rsid w:val="00A35114"/>
    <w:rsid w:val="00A40896"/>
    <w:rsid w:val="00A40B45"/>
    <w:rsid w:val="00A41B7B"/>
    <w:rsid w:val="00A420CA"/>
    <w:rsid w:val="00A429CB"/>
    <w:rsid w:val="00A42C35"/>
    <w:rsid w:val="00A43D7E"/>
    <w:rsid w:val="00A53A0F"/>
    <w:rsid w:val="00A564FD"/>
    <w:rsid w:val="00A56CAD"/>
    <w:rsid w:val="00A61BC3"/>
    <w:rsid w:val="00A639A2"/>
    <w:rsid w:val="00A643F1"/>
    <w:rsid w:val="00A64F76"/>
    <w:rsid w:val="00A764CC"/>
    <w:rsid w:val="00A76CAE"/>
    <w:rsid w:val="00A8059F"/>
    <w:rsid w:val="00A820EE"/>
    <w:rsid w:val="00A8529D"/>
    <w:rsid w:val="00A90677"/>
    <w:rsid w:val="00A94034"/>
    <w:rsid w:val="00A96E0B"/>
    <w:rsid w:val="00AA317F"/>
    <w:rsid w:val="00AA4F20"/>
    <w:rsid w:val="00AA6FDD"/>
    <w:rsid w:val="00AB0727"/>
    <w:rsid w:val="00AB346B"/>
    <w:rsid w:val="00AB5FF9"/>
    <w:rsid w:val="00AC0ED0"/>
    <w:rsid w:val="00AC137E"/>
    <w:rsid w:val="00AC71A8"/>
    <w:rsid w:val="00AD30AB"/>
    <w:rsid w:val="00AD3195"/>
    <w:rsid w:val="00AD7B1C"/>
    <w:rsid w:val="00AE45C5"/>
    <w:rsid w:val="00AE480A"/>
    <w:rsid w:val="00AE48DC"/>
    <w:rsid w:val="00AE4F0F"/>
    <w:rsid w:val="00AE7269"/>
    <w:rsid w:val="00AE74D3"/>
    <w:rsid w:val="00AF223A"/>
    <w:rsid w:val="00AF3F46"/>
    <w:rsid w:val="00B0477C"/>
    <w:rsid w:val="00B067AF"/>
    <w:rsid w:val="00B16CF2"/>
    <w:rsid w:val="00B2197B"/>
    <w:rsid w:val="00B24212"/>
    <w:rsid w:val="00B3329E"/>
    <w:rsid w:val="00B3639B"/>
    <w:rsid w:val="00B444D5"/>
    <w:rsid w:val="00B464FB"/>
    <w:rsid w:val="00B46D35"/>
    <w:rsid w:val="00B52ABC"/>
    <w:rsid w:val="00B62A41"/>
    <w:rsid w:val="00B663EE"/>
    <w:rsid w:val="00B72839"/>
    <w:rsid w:val="00B7525B"/>
    <w:rsid w:val="00B75E9C"/>
    <w:rsid w:val="00B80705"/>
    <w:rsid w:val="00B80B80"/>
    <w:rsid w:val="00B82994"/>
    <w:rsid w:val="00B84F60"/>
    <w:rsid w:val="00B933A8"/>
    <w:rsid w:val="00B95E2B"/>
    <w:rsid w:val="00B972DF"/>
    <w:rsid w:val="00BB25B5"/>
    <w:rsid w:val="00BB77C3"/>
    <w:rsid w:val="00BC00E7"/>
    <w:rsid w:val="00BC08F3"/>
    <w:rsid w:val="00BC3B80"/>
    <w:rsid w:val="00BC558F"/>
    <w:rsid w:val="00BD5A00"/>
    <w:rsid w:val="00BD6F94"/>
    <w:rsid w:val="00BE0D35"/>
    <w:rsid w:val="00BE3A9E"/>
    <w:rsid w:val="00BF003A"/>
    <w:rsid w:val="00BF3EC0"/>
    <w:rsid w:val="00BF6DA4"/>
    <w:rsid w:val="00C002D6"/>
    <w:rsid w:val="00C11B03"/>
    <w:rsid w:val="00C126C5"/>
    <w:rsid w:val="00C16216"/>
    <w:rsid w:val="00C1676A"/>
    <w:rsid w:val="00C25018"/>
    <w:rsid w:val="00C26723"/>
    <w:rsid w:val="00C30580"/>
    <w:rsid w:val="00C32D2F"/>
    <w:rsid w:val="00C418BB"/>
    <w:rsid w:val="00C420AE"/>
    <w:rsid w:val="00C45FDB"/>
    <w:rsid w:val="00C46615"/>
    <w:rsid w:val="00C526D4"/>
    <w:rsid w:val="00C52B32"/>
    <w:rsid w:val="00C55298"/>
    <w:rsid w:val="00C56E47"/>
    <w:rsid w:val="00C603D1"/>
    <w:rsid w:val="00C64141"/>
    <w:rsid w:val="00C64F63"/>
    <w:rsid w:val="00C65558"/>
    <w:rsid w:val="00C70193"/>
    <w:rsid w:val="00C714E7"/>
    <w:rsid w:val="00C71C01"/>
    <w:rsid w:val="00C75E5B"/>
    <w:rsid w:val="00C7641D"/>
    <w:rsid w:val="00C76714"/>
    <w:rsid w:val="00C771FB"/>
    <w:rsid w:val="00C80BE4"/>
    <w:rsid w:val="00C80F3F"/>
    <w:rsid w:val="00C82898"/>
    <w:rsid w:val="00C83282"/>
    <w:rsid w:val="00C92DBC"/>
    <w:rsid w:val="00C930CC"/>
    <w:rsid w:val="00C9592F"/>
    <w:rsid w:val="00CA1F3A"/>
    <w:rsid w:val="00CA6674"/>
    <w:rsid w:val="00CC13DE"/>
    <w:rsid w:val="00CC5F7A"/>
    <w:rsid w:val="00CD2FA9"/>
    <w:rsid w:val="00CD5720"/>
    <w:rsid w:val="00CE105A"/>
    <w:rsid w:val="00CE2313"/>
    <w:rsid w:val="00CF16A0"/>
    <w:rsid w:val="00CF27AF"/>
    <w:rsid w:val="00CF5448"/>
    <w:rsid w:val="00D1026D"/>
    <w:rsid w:val="00D12F70"/>
    <w:rsid w:val="00D20391"/>
    <w:rsid w:val="00D273F9"/>
    <w:rsid w:val="00D3229A"/>
    <w:rsid w:val="00D3625F"/>
    <w:rsid w:val="00D3703A"/>
    <w:rsid w:val="00D4208A"/>
    <w:rsid w:val="00D468E0"/>
    <w:rsid w:val="00D524C9"/>
    <w:rsid w:val="00D54485"/>
    <w:rsid w:val="00D63C18"/>
    <w:rsid w:val="00D749FA"/>
    <w:rsid w:val="00D91B14"/>
    <w:rsid w:val="00D953D3"/>
    <w:rsid w:val="00DA05A9"/>
    <w:rsid w:val="00DA0B93"/>
    <w:rsid w:val="00DA6860"/>
    <w:rsid w:val="00DA6FF8"/>
    <w:rsid w:val="00DC6C1E"/>
    <w:rsid w:val="00DE0BFC"/>
    <w:rsid w:val="00DE14B8"/>
    <w:rsid w:val="00DE7DE9"/>
    <w:rsid w:val="00DF1C6B"/>
    <w:rsid w:val="00E07954"/>
    <w:rsid w:val="00E10513"/>
    <w:rsid w:val="00E15754"/>
    <w:rsid w:val="00E15972"/>
    <w:rsid w:val="00E25209"/>
    <w:rsid w:val="00E25CB6"/>
    <w:rsid w:val="00E25F90"/>
    <w:rsid w:val="00E310E1"/>
    <w:rsid w:val="00E34CD9"/>
    <w:rsid w:val="00E4190E"/>
    <w:rsid w:val="00E41A3F"/>
    <w:rsid w:val="00E4343E"/>
    <w:rsid w:val="00E5058C"/>
    <w:rsid w:val="00E5476B"/>
    <w:rsid w:val="00E61C82"/>
    <w:rsid w:val="00E651E3"/>
    <w:rsid w:val="00E70B47"/>
    <w:rsid w:val="00E74927"/>
    <w:rsid w:val="00E757BE"/>
    <w:rsid w:val="00E7668C"/>
    <w:rsid w:val="00E87A52"/>
    <w:rsid w:val="00E87FB2"/>
    <w:rsid w:val="00E91360"/>
    <w:rsid w:val="00E924F3"/>
    <w:rsid w:val="00E96807"/>
    <w:rsid w:val="00EA0975"/>
    <w:rsid w:val="00EA181F"/>
    <w:rsid w:val="00EA3BD0"/>
    <w:rsid w:val="00EB0FAE"/>
    <w:rsid w:val="00EB45F3"/>
    <w:rsid w:val="00EB778D"/>
    <w:rsid w:val="00EC3EE3"/>
    <w:rsid w:val="00EC5C76"/>
    <w:rsid w:val="00EC7D27"/>
    <w:rsid w:val="00ED10D8"/>
    <w:rsid w:val="00ED3990"/>
    <w:rsid w:val="00ED3DE5"/>
    <w:rsid w:val="00ED4B28"/>
    <w:rsid w:val="00EE02EA"/>
    <w:rsid w:val="00EF068C"/>
    <w:rsid w:val="00EF30F6"/>
    <w:rsid w:val="00EF47BF"/>
    <w:rsid w:val="00EF695F"/>
    <w:rsid w:val="00F00942"/>
    <w:rsid w:val="00F03C58"/>
    <w:rsid w:val="00F12031"/>
    <w:rsid w:val="00F122D7"/>
    <w:rsid w:val="00F12765"/>
    <w:rsid w:val="00F22757"/>
    <w:rsid w:val="00F23F7B"/>
    <w:rsid w:val="00F27CF5"/>
    <w:rsid w:val="00F41DC3"/>
    <w:rsid w:val="00F42252"/>
    <w:rsid w:val="00F42A93"/>
    <w:rsid w:val="00F451E7"/>
    <w:rsid w:val="00F548A6"/>
    <w:rsid w:val="00F605F0"/>
    <w:rsid w:val="00F637F0"/>
    <w:rsid w:val="00F76FA0"/>
    <w:rsid w:val="00F804C1"/>
    <w:rsid w:val="00F81089"/>
    <w:rsid w:val="00F8477F"/>
    <w:rsid w:val="00F856A9"/>
    <w:rsid w:val="00F92CAE"/>
    <w:rsid w:val="00F95754"/>
    <w:rsid w:val="00F9647F"/>
    <w:rsid w:val="00FA0154"/>
    <w:rsid w:val="00FA5A7D"/>
    <w:rsid w:val="00FB24E2"/>
    <w:rsid w:val="00FB3A0F"/>
    <w:rsid w:val="00FB3A9B"/>
    <w:rsid w:val="00FB4EC4"/>
    <w:rsid w:val="00FB56EE"/>
    <w:rsid w:val="00FC00F5"/>
    <w:rsid w:val="00FC0486"/>
    <w:rsid w:val="00FC1338"/>
    <w:rsid w:val="00FC5374"/>
    <w:rsid w:val="00FD35D1"/>
    <w:rsid w:val="00FD6481"/>
    <w:rsid w:val="00FE495C"/>
    <w:rsid w:val="00FE7D08"/>
    <w:rsid w:val="00FF711D"/>
    <w:rsid w:val="2045DE5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5022C4C2"/>
  <w15:chartTrackingRefBased/>
  <w15:docId w15:val="{C6F8058F-2333-4BE8-8054-25DC861C1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4" w:qFormat="1"/>
    <w:lsdException w:name="heading 2" w:uiPriority="6" w:qFormat="1"/>
    <w:lsdException w:name="heading 3" w:uiPriority="7" w:qFormat="1"/>
    <w:lsdException w:name="heading 4" w:semiHidden="1" w:uiPriority="8"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1" w:uiPriority="35" w:unhideWhenUsed="1" w:qFormat="1"/>
    <w:lsdException w:name="line number" w:uiPriority="0"/>
    <w:lsdException w:name="page number" w:uiPriority="0"/>
    <w:lsdException w:name="endnote reference" w:uiPriority="0"/>
    <w:lsdException w:name="Title" w:qFormat="1"/>
    <w:lsdException w:name="Default Paragraph Font" w:uiPriority="0"/>
    <w:lsdException w:name="Subtitle" w:qFormat="1"/>
    <w:lsdException w:name="FollowedHyperlink" w:uiPriority="0"/>
    <w:lsdException w:name="Strong" w:uiPriority="22" w:qFormat="1"/>
    <w:lsdException w:name="Emphasis" w:uiPriority="0"/>
    <w:lsdException w:name="HTML Top of Form" w:uiPriority="0"/>
    <w:lsdException w:name="HTML Bottom of Form" w:uiPriority="0"/>
    <w:lsdException w:name="HTML Acronym" w:uiPriority="0"/>
    <w:lsdException w:name="HTML Cite" w:uiPriority="0"/>
    <w:lsdException w:name="HTML Code" w:uiPriority="0"/>
    <w:lsdException w:name="HTML Definition" w:uiPriority="0"/>
    <w:lsdException w:name="HTML Keyboard" w:uiPriority="0"/>
    <w:lsdException w:name="HTML Sample" w:uiPriority="0"/>
    <w:lsdException w:name="HTML Typewriter" w:semiHidden="1" w:uiPriority="0" w:unhideWhenUsed="1"/>
    <w:lsdException w:name="HTML Variable" w:uiPriority="0"/>
    <w:lsdException w:name="Normal Table" w:semiHidden="1" w:uiPriority="0" w:unhideWhenUsed="1"/>
    <w:lsdException w:name="No List" w:uiPriority="0"/>
    <w:lsdException w:name="Outline List 1" w:uiPriority="0"/>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39"/>
    <w:lsdException w:name="Table Theme" w:semiHidden="1" w:uiPriority="0"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List Paragraph" w:uiPriority="34" w:qFormat="1"/>
    <w:lsdException w:name="Quote" w:qFormat="1"/>
    <w:lsdException w:name="Intense Quote"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lsdException w:name="Intense Emphasis" w:uiPriority="66"/>
    <w:lsdException w:name="Subtle Reference" w:uiPriority="67"/>
    <w:lsdException w:name="Intense Reference" w:uiPriority="68"/>
    <w:lsdException w:name="Book Title" w:uiPriority="69"/>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24E2"/>
    <w:rPr>
      <w:rFonts w:ascii="Arial" w:hAnsi="Arial"/>
      <w:sz w:val="24"/>
      <w:szCs w:val="24"/>
      <w:lang w:eastAsia="en-US"/>
    </w:rPr>
  </w:style>
  <w:style w:type="paragraph" w:styleId="Heading1">
    <w:name w:val="heading 1"/>
    <w:basedOn w:val="Normal"/>
    <w:next w:val="Normal"/>
    <w:link w:val="Heading1Char"/>
    <w:uiPriority w:val="4"/>
    <w:qFormat/>
    <w:rsid w:val="00671EB2"/>
    <w:pPr>
      <w:keepNext/>
      <w:spacing w:before="240" w:after="240"/>
      <w:outlineLvl w:val="0"/>
    </w:pPr>
    <w:rPr>
      <w:rFonts w:cs="Arial"/>
      <w:b/>
      <w:bCs/>
      <w:kern w:val="32"/>
      <w:sz w:val="32"/>
      <w:szCs w:val="32"/>
    </w:rPr>
  </w:style>
  <w:style w:type="paragraph" w:styleId="Heading2">
    <w:name w:val="heading 2"/>
    <w:basedOn w:val="Normal"/>
    <w:next w:val="Normal"/>
    <w:link w:val="Heading2Char"/>
    <w:uiPriority w:val="6"/>
    <w:qFormat/>
    <w:rsid w:val="003922AA"/>
    <w:pPr>
      <w:keepNext/>
      <w:spacing w:before="240" w:after="240"/>
      <w:outlineLvl w:val="1"/>
    </w:pPr>
    <w:rPr>
      <w:rFonts w:cs="Arial"/>
      <w:b/>
      <w:bCs/>
      <w:iCs/>
      <w:sz w:val="28"/>
      <w:szCs w:val="28"/>
    </w:rPr>
  </w:style>
  <w:style w:type="paragraph" w:styleId="Heading3">
    <w:name w:val="heading 3"/>
    <w:basedOn w:val="Normal"/>
    <w:next w:val="Normal"/>
    <w:link w:val="Heading3Char"/>
    <w:uiPriority w:val="7"/>
    <w:qFormat/>
    <w:rsid w:val="00F41DC3"/>
    <w:pPr>
      <w:keepNext/>
      <w:spacing w:before="240" w:after="60"/>
      <w:outlineLvl w:val="2"/>
    </w:pPr>
    <w:rPr>
      <w:rFonts w:cs="Arial"/>
      <w:i/>
      <w:iCs/>
      <w:caps/>
      <w:szCs w:val="26"/>
    </w:rPr>
  </w:style>
  <w:style w:type="paragraph" w:styleId="Heading4">
    <w:name w:val="heading 4"/>
    <w:basedOn w:val="Normal"/>
    <w:next w:val="Normal"/>
    <w:link w:val="Heading4Char"/>
    <w:uiPriority w:val="8"/>
    <w:qFormat/>
    <w:rsid w:val="00255E61"/>
    <w:pPr>
      <w:keepNext/>
      <w:keepLines/>
      <w:spacing w:before="240" w:line="276" w:lineRule="auto"/>
      <w:ind w:left="864" w:hanging="864"/>
      <w:outlineLvl w:val="3"/>
    </w:pPr>
    <w:rPr>
      <w:rFonts w:eastAsiaTheme="majorEastAsia" w:cstheme="majorBidi"/>
      <w:b/>
      <w:bCs/>
      <w:iCs/>
      <w:szCs w:val="22"/>
    </w:rPr>
  </w:style>
  <w:style w:type="paragraph" w:styleId="Heading5">
    <w:name w:val="heading 5"/>
    <w:basedOn w:val="Normal"/>
    <w:next w:val="Normal"/>
    <w:link w:val="Heading5Char"/>
    <w:uiPriority w:val="9"/>
    <w:semiHidden/>
    <w:unhideWhenUsed/>
    <w:qFormat/>
    <w:rsid w:val="00255E61"/>
    <w:pPr>
      <w:keepNext/>
      <w:keepLines/>
      <w:spacing w:before="200" w:line="276" w:lineRule="auto"/>
      <w:ind w:left="1008" w:hanging="1008"/>
      <w:outlineLvl w:val="4"/>
    </w:pPr>
    <w:rPr>
      <w:rFonts w:asciiTheme="majorHAnsi" w:eastAsiaTheme="majorEastAsia" w:hAnsiTheme="majorHAnsi" w:cstheme="majorBidi"/>
      <w:color w:val="1F3763" w:themeColor="accent1" w:themeShade="7F"/>
      <w:szCs w:val="22"/>
    </w:rPr>
  </w:style>
  <w:style w:type="paragraph" w:styleId="Heading6">
    <w:name w:val="heading 6"/>
    <w:basedOn w:val="Normal"/>
    <w:next w:val="Normal"/>
    <w:link w:val="Heading6Char"/>
    <w:uiPriority w:val="9"/>
    <w:semiHidden/>
    <w:unhideWhenUsed/>
    <w:qFormat/>
    <w:rsid w:val="00255E61"/>
    <w:pPr>
      <w:keepNext/>
      <w:keepLines/>
      <w:spacing w:before="200" w:line="276" w:lineRule="auto"/>
      <w:ind w:left="1152" w:hanging="1152"/>
      <w:outlineLvl w:val="5"/>
    </w:pPr>
    <w:rPr>
      <w:rFonts w:asciiTheme="majorHAnsi" w:eastAsiaTheme="majorEastAsia" w:hAnsiTheme="majorHAnsi" w:cstheme="majorBidi"/>
      <w:i/>
      <w:iCs/>
      <w:color w:val="1F3763" w:themeColor="accent1" w:themeShade="7F"/>
      <w:szCs w:val="22"/>
    </w:rPr>
  </w:style>
  <w:style w:type="paragraph" w:styleId="Heading7">
    <w:name w:val="heading 7"/>
    <w:basedOn w:val="Normal"/>
    <w:next w:val="Normal"/>
    <w:link w:val="Heading7Char"/>
    <w:uiPriority w:val="9"/>
    <w:semiHidden/>
    <w:unhideWhenUsed/>
    <w:qFormat/>
    <w:rsid w:val="00255E61"/>
    <w:pPr>
      <w:keepNext/>
      <w:keepLines/>
      <w:spacing w:before="200" w:line="276" w:lineRule="auto"/>
      <w:ind w:left="1296" w:hanging="1296"/>
      <w:outlineLvl w:val="6"/>
    </w:pPr>
    <w:rPr>
      <w:rFonts w:asciiTheme="majorHAnsi" w:eastAsiaTheme="majorEastAsia" w:hAnsiTheme="majorHAnsi" w:cstheme="majorBidi"/>
      <w:i/>
      <w:iCs/>
      <w:color w:val="404040" w:themeColor="text1" w:themeTint="BF"/>
      <w:szCs w:val="22"/>
    </w:rPr>
  </w:style>
  <w:style w:type="paragraph" w:styleId="Heading8">
    <w:name w:val="heading 8"/>
    <w:basedOn w:val="Normal"/>
    <w:next w:val="Normal"/>
    <w:link w:val="Heading8Char"/>
    <w:uiPriority w:val="9"/>
    <w:semiHidden/>
    <w:unhideWhenUsed/>
    <w:qFormat/>
    <w:rsid w:val="00255E61"/>
    <w:pPr>
      <w:keepNext/>
      <w:keepLines/>
      <w:spacing w:before="200" w:line="276" w:lineRule="auto"/>
      <w:ind w:left="1440" w:hanging="144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255E61"/>
    <w:pPr>
      <w:keepNext/>
      <w:keepLines/>
      <w:spacing w:before="200" w:line="276" w:lineRule="auto"/>
      <w:ind w:left="1584" w:hanging="1584"/>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3705"/>
    <w:pPr>
      <w:tabs>
        <w:tab w:val="center" w:pos="4320"/>
        <w:tab w:val="right" w:pos="8640"/>
      </w:tabs>
    </w:pPr>
    <w:rPr>
      <w:rFonts w:ascii="Cambria" w:hAnsi="Cambria"/>
      <w:lang w:val="x-none" w:eastAsia="x-none"/>
    </w:rPr>
  </w:style>
  <w:style w:type="character" w:customStyle="1" w:styleId="HeaderChar">
    <w:name w:val="Header Char"/>
    <w:link w:val="Header"/>
    <w:uiPriority w:val="99"/>
    <w:rsid w:val="00723705"/>
    <w:rPr>
      <w:sz w:val="24"/>
      <w:szCs w:val="24"/>
    </w:rPr>
  </w:style>
  <w:style w:type="paragraph" w:styleId="Footer">
    <w:name w:val="footer"/>
    <w:basedOn w:val="Normal"/>
    <w:link w:val="FooterChar"/>
    <w:uiPriority w:val="99"/>
    <w:unhideWhenUsed/>
    <w:rsid w:val="00C133E1"/>
    <w:pPr>
      <w:tabs>
        <w:tab w:val="center" w:pos="4320"/>
        <w:tab w:val="right" w:pos="8640"/>
      </w:tabs>
    </w:pPr>
    <w:rPr>
      <w:sz w:val="16"/>
    </w:rPr>
  </w:style>
  <w:style w:type="character" w:customStyle="1" w:styleId="FooterChar">
    <w:name w:val="Footer Char"/>
    <w:link w:val="Footer"/>
    <w:uiPriority w:val="99"/>
    <w:rsid w:val="00C133E1"/>
    <w:rPr>
      <w:rFonts w:ascii="Arial" w:eastAsia="Cambria" w:hAnsi="Arial"/>
      <w:sz w:val="16"/>
      <w:szCs w:val="24"/>
      <w:lang w:val="en-GB" w:eastAsia="en-US" w:bidi="ar-SA"/>
    </w:rPr>
  </w:style>
  <w:style w:type="paragraph" w:customStyle="1" w:styleId="MediumGrid1-Accent21">
    <w:name w:val="Medium Grid 1 - Accent 21"/>
    <w:basedOn w:val="Normal"/>
    <w:uiPriority w:val="34"/>
    <w:rsid w:val="00025328"/>
    <w:pPr>
      <w:ind w:left="720" w:hanging="357"/>
      <w:contextualSpacing/>
    </w:pPr>
    <w:rPr>
      <w:rFonts w:eastAsia="Times New Roman"/>
      <w:lang w:eastAsia="en-GB"/>
    </w:rPr>
  </w:style>
  <w:style w:type="paragraph" w:customStyle="1" w:styleId="NFCCdocumenttitlestyle1">
    <w:name w:val="NFCC document title style 1"/>
    <w:basedOn w:val="Normal"/>
    <w:link w:val="NFCCdocumenttitlestyle1Char"/>
    <w:qFormat/>
    <w:rsid w:val="00301680"/>
    <w:pPr>
      <w:tabs>
        <w:tab w:val="left" w:pos="5892"/>
      </w:tabs>
      <w:ind w:left="-851" w:firstLine="720"/>
      <w:jc w:val="center"/>
    </w:pPr>
    <w:rPr>
      <w:b/>
      <w:bCs/>
      <w:color w:val="FFFFFF" w:themeColor="background1"/>
      <w:sz w:val="32"/>
      <w:szCs w:val="32"/>
    </w:rPr>
  </w:style>
  <w:style w:type="character" w:customStyle="1" w:styleId="NFCCdocumenttitlestyle1Char">
    <w:name w:val="NFCC document title style 1 Char"/>
    <w:basedOn w:val="DefaultParagraphFont"/>
    <w:link w:val="NFCCdocumenttitlestyle1"/>
    <w:rsid w:val="00301680"/>
    <w:rPr>
      <w:rFonts w:ascii="Arial" w:hAnsi="Arial"/>
      <w:b/>
      <w:bCs/>
      <w:color w:val="FFFFFF" w:themeColor="background1"/>
      <w:sz w:val="32"/>
      <w:szCs w:val="32"/>
      <w:lang w:eastAsia="en-US"/>
    </w:rPr>
  </w:style>
  <w:style w:type="character" w:styleId="Strong">
    <w:name w:val="Strong"/>
    <w:basedOn w:val="DefaultParagraphFont"/>
    <w:uiPriority w:val="22"/>
    <w:qFormat/>
    <w:rsid w:val="00A639A2"/>
    <w:rPr>
      <w:b/>
      <w:bCs/>
    </w:rPr>
  </w:style>
  <w:style w:type="paragraph" w:styleId="ListParagraph">
    <w:name w:val="List Paragraph"/>
    <w:basedOn w:val="Normal"/>
    <w:uiPriority w:val="34"/>
    <w:qFormat/>
    <w:rsid w:val="003922AA"/>
    <w:pPr>
      <w:numPr>
        <w:numId w:val="28"/>
      </w:numPr>
      <w:spacing w:line="276" w:lineRule="auto"/>
      <w:contextualSpacing/>
    </w:pPr>
  </w:style>
  <w:style w:type="paragraph" w:styleId="NoSpacing">
    <w:name w:val="No Spacing"/>
    <w:uiPriority w:val="99"/>
    <w:qFormat/>
    <w:rsid w:val="00A639A2"/>
    <w:rPr>
      <w:rFonts w:ascii="Arial" w:hAnsi="Arial"/>
      <w:sz w:val="22"/>
      <w:szCs w:val="24"/>
      <w:lang w:eastAsia="en-US"/>
    </w:rPr>
  </w:style>
  <w:style w:type="paragraph" w:styleId="Quote">
    <w:name w:val="Quote"/>
    <w:basedOn w:val="Normal"/>
    <w:next w:val="Normal"/>
    <w:link w:val="QuoteChar"/>
    <w:uiPriority w:val="99"/>
    <w:qFormat/>
    <w:rsid w:val="00A639A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99"/>
    <w:rsid w:val="00A639A2"/>
    <w:rPr>
      <w:rFonts w:ascii="Arial" w:hAnsi="Arial"/>
      <w:i/>
      <w:iCs/>
      <w:color w:val="404040" w:themeColor="text1" w:themeTint="BF"/>
      <w:sz w:val="22"/>
      <w:szCs w:val="24"/>
      <w:lang w:eastAsia="en-US"/>
    </w:rPr>
  </w:style>
  <w:style w:type="character" w:customStyle="1" w:styleId="ui-provider">
    <w:name w:val="ui-provider"/>
    <w:basedOn w:val="DefaultParagraphFont"/>
    <w:rsid w:val="009E4697"/>
  </w:style>
  <w:style w:type="paragraph" w:customStyle="1" w:styleId="DocTitle">
    <w:name w:val="DocTitle"/>
    <w:basedOn w:val="Normal"/>
    <w:uiPriority w:val="99"/>
    <w:semiHidden/>
    <w:qFormat/>
    <w:rsid w:val="00EF068C"/>
    <w:pPr>
      <w:spacing w:line="276" w:lineRule="auto"/>
    </w:pPr>
    <w:rPr>
      <w:rFonts w:eastAsiaTheme="minorHAnsi" w:cstheme="minorBidi"/>
      <w:sz w:val="50"/>
      <w:szCs w:val="22"/>
    </w:rPr>
  </w:style>
  <w:style w:type="table" w:styleId="TableGrid">
    <w:name w:val="Table Grid"/>
    <w:basedOn w:val="TableNormal"/>
    <w:uiPriority w:val="39"/>
    <w:rsid w:val="002960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oSpace">
    <w:name w:val="NormalNoSpace"/>
    <w:basedOn w:val="Normal"/>
    <w:qFormat/>
    <w:rsid w:val="007833E5"/>
    <w:pPr>
      <w:spacing w:line="276" w:lineRule="auto"/>
    </w:pPr>
    <w:rPr>
      <w:rFonts w:eastAsiaTheme="minorHAnsi" w:cstheme="minorBidi"/>
      <w:szCs w:val="22"/>
    </w:rPr>
  </w:style>
  <w:style w:type="character" w:styleId="Hyperlink">
    <w:name w:val="Hyperlink"/>
    <w:basedOn w:val="DefaultParagraphFont"/>
    <w:uiPriority w:val="99"/>
    <w:rsid w:val="0010377D"/>
    <w:rPr>
      <w:color w:val="0563C1" w:themeColor="hyperlink"/>
      <w:u w:val="single"/>
    </w:rPr>
  </w:style>
  <w:style w:type="paragraph" w:customStyle="1" w:styleId="Default">
    <w:name w:val="Default"/>
    <w:rsid w:val="0010377D"/>
    <w:pPr>
      <w:autoSpaceDE w:val="0"/>
      <w:autoSpaceDN w:val="0"/>
      <w:adjustRightInd w:val="0"/>
    </w:pPr>
    <w:rPr>
      <w:rFonts w:ascii="Arial" w:eastAsiaTheme="minorHAnsi" w:hAnsi="Arial" w:cs="Arial"/>
      <w:color w:val="000000"/>
      <w:sz w:val="24"/>
      <w:szCs w:val="24"/>
      <w:lang w:eastAsia="en-US"/>
    </w:rPr>
  </w:style>
  <w:style w:type="character" w:styleId="UnresolvedMention">
    <w:name w:val="Unresolved Mention"/>
    <w:basedOn w:val="DefaultParagraphFont"/>
    <w:uiPriority w:val="99"/>
    <w:semiHidden/>
    <w:unhideWhenUsed/>
    <w:rsid w:val="00830F46"/>
    <w:rPr>
      <w:color w:val="605E5C"/>
      <w:shd w:val="clear" w:color="auto" w:fill="E1DFDD"/>
    </w:rPr>
  </w:style>
  <w:style w:type="paragraph" w:customStyle="1" w:styleId="pf0">
    <w:name w:val="pf0"/>
    <w:basedOn w:val="Normal"/>
    <w:rsid w:val="005443FF"/>
    <w:pPr>
      <w:spacing w:before="100" w:beforeAutospacing="1" w:after="100" w:afterAutospacing="1"/>
    </w:pPr>
    <w:rPr>
      <w:rFonts w:ascii="Times New Roman" w:eastAsia="Times New Roman" w:hAnsi="Times New Roman"/>
      <w:lang w:eastAsia="en-GB"/>
    </w:rPr>
  </w:style>
  <w:style w:type="paragraph" w:styleId="PlainText">
    <w:name w:val="Plain Text"/>
    <w:basedOn w:val="Normal"/>
    <w:link w:val="PlainTextChar"/>
    <w:uiPriority w:val="99"/>
    <w:unhideWhenUsed/>
    <w:rsid w:val="000A3BEC"/>
    <w:pPr>
      <w:spacing w:line="276" w:lineRule="auto"/>
    </w:pPr>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0A3BEC"/>
    <w:rPr>
      <w:rFonts w:ascii="Consolas" w:eastAsiaTheme="minorHAnsi" w:hAnsi="Consolas" w:cstheme="minorBidi"/>
      <w:sz w:val="21"/>
      <w:szCs w:val="21"/>
      <w:lang w:eastAsia="en-US"/>
    </w:rPr>
  </w:style>
  <w:style w:type="character" w:styleId="CommentReference">
    <w:name w:val="annotation reference"/>
    <w:basedOn w:val="DefaultParagraphFont"/>
    <w:uiPriority w:val="99"/>
    <w:rsid w:val="00874B52"/>
    <w:rPr>
      <w:sz w:val="16"/>
      <w:szCs w:val="16"/>
    </w:rPr>
  </w:style>
  <w:style w:type="paragraph" w:styleId="CommentText">
    <w:name w:val="annotation text"/>
    <w:basedOn w:val="Normal"/>
    <w:link w:val="CommentTextChar"/>
    <w:uiPriority w:val="99"/>
    <w:rsid w:val="00874B52"/>
    <w:rPr>
      <w:sz w:val="20"/>
      <w:szCs w:val="20"/>
    </w:rPr>
  </w:style>
  <w:style w:type="character" w:customStyle="1" w:styleId="CommentTextChar">
    <w:name w:val="Comment Text Char"/>
    <w:basedOn w:val="DefaultParagraphFont"/>
    <w:link w:val="CommentText"/>
    <w:uiPriority w:val="99"/>
    <w:rsid w:val="00874B52"/>
    <w:rPr>
      <w:rFonts w:ascii="Arial" w:hAnsi="Arial"/>
      <w:lang w:eastAsia="en-US"/>
    </w:rPr>
  </w:style>
  <w:style w:type="paragraph" w:styleId="CommentSubject">
    <w:name w:val="annotation subject"/>
    <w:basedOn w:val="CommentText"/>
    <w:next w:val="CommentText"/>
    <w:link w:val="CommentSubjectChar"/>
    <w:uiPriority w:val="99"/>
    <w:rsid w:val="00874B52"/>
    <w:rPr>
      <w:b/>
      <w:bCs/>
    </w:rPr>
  </w:style>
  <w:style w:type="character" w:customStyle="1" w:styleId="CommentSubjectChar">
    <w:name w:val="Comment Subject Char"/>
    <w:basedOn w:val="CommentTextChar"/>
    <w:link w:val="CommentSubject"/>
    <w:uiPriority w:val="99"/>
    <w:rsid w:val="00874B52"/>
    <w:rPr>
      <w:rFonts w:ascii="Arial" w:hAnsi="Arial"/>
      <w:b/>
      <w:bCs/>
      <w:lang w:eastAsia="en-US"/>
    </w:rPr>
  </w:style>
  <w:style w:type="numbering" w:customStyle="1" w:styleId="CurrentList1">
    <w:name w:val="Current List1"/>
    <w:uiPriority w:val="99"/>
    <w:rsid w:val="00C32D2F"/>
    <w:pPr>
      <w:numPr>
        <w:numId w:val="1"/>
      </w:numPr>
    </w:pPr>
  </w:style>
  <w:style w:type="character" w:customStyle="1" w:styleId="Heading4Char">
    <w:name w:val="Heading 4 Char"/>
    <w:basedOn w:val="DefaultParagraphFont"/>
    <w:link w:val="Heading4"/>
    <w:uiPriority w:val="8"/>
    <w:rsid w:val="00255E61"/>
    <w:rPr>
      <w:rFonts w:ascii="Arial" w:eastAsiaTheme="majorEastAsia" w:hAnsi="Arial" w:cstheme="majorBidi"/>
      <w:b/>
      <w:bCs/>
      <w:iCs/>
      <w:sz w:val="24"/>
      <w:szCs w:val="22"/>
      <w:lang w:eastAsia="en-US"/>
    </w:rPr>
  </w:style>
  <w:style w:type="character" w:customStyle="1" w:styleId="Heading5Char">
    <w:name w:val="Heading 5 Char"/>
    <w:basedOn w:val="DefaultParagraphFont"/>
    <w:link w:val="Heading5"/>
    <w:uiPriority w:val="9"/>
    <w:semiHidden/>
    <w:rsid w:val="00255E61"/>
    <w:rPr>
      <w:rFonts w:asciiTheme="majorHAnsi" w:eastAsiaTheme="majorEastAsia" w:hAnsiTheme="majorHAnsi" w:cstheme="majorBidi"/>
      <w:color w:val="1F3763" w:themeColor="accent1" w:themeShade="7F"/>
      <w:sz w:val="24"/>
      <w:szCs w:val="22"/>
      <w:lang w:eastAsia="en-US"/>
    </w:rPr>
  </w:style>
  <w:style w:type="character" w:customStyle="1" w:styleId="Heading6Char">
    <w:name w:val="Heading 6 Char"/>
    <w:basedOn w:val="DefaultParagraphFont"/>
    <w:link w:val="Heading6"/>
    <w:uiPriority w:val="9"/>
    <w:semiHidden/>
    <w:rsid w:val="00255E61"/>
    <w:rPr>
      <w:rFonts w:asciiTheme="majorHAnsi" w:eastAsiaTheme="majorEastAsia" w:hAnsiTheme="majorHAnsi" w:cstheme="majorBidi"/>
      <w:i/>
      <w:iCs/>
      <w:color w:val="1F3763" w:themeColor="accent1" w:themeShade="7F"/>
      <w:sz w:val="24"/>
      <w:szCs w:val="22"/>
      <w:lang w:eastAsia="en-US"/>
    </w:rPr>
  </w:style>
  <w:style w:type="character" w:customStyle="1" w:styleId="Heading7Char">
    <w:name w:val="Heading 7 Char"/>
    <w:basedOn w:val="DefaultParagraphFont"/>
    <w:link w:val="Heading7"/>
    <w:uiPriority w:val="9"/>
    <w:semiHidden/>
    <w:rsid w:val="00255E61"/>
    <w:rPr>
      <w:rFonts w:asciiTheme="majorHAnsi" w:eastAsiaTheme="majorEastAsia" w:hAnsiTheme="majorHAnsi" w:cstheme="majorBidi"/>
      <w:i/>
      <w:iCs/>
      <w:color w:val="404040" w:themeColor="text1" w:themeTint="BF"/>
      <w:sz w:val="24"/>
      <w:szCs w:val="22"/>
      <w:lang w:eastAsia="en-US"/>
    </w:rPr>
  </w:style>
  <w:style w:type="character" w:customStyle="1" w:styleId="Heading8Char">
    <w:name w:val="Heading 8 Char"/>
    <w:basedOn w:val="DefaultParagraphFont"/>
    <w:link w:val="Heading8"/>
    <w:uiPriority w:val="9"/>
    <w:semiHidden/>
    <w:rsid w:val="00255E61"/>
    <w:rPr>
      <w:rFonts w:asciiTheme="majorHAnsi" w:eastAsiaTheme="majorEastAsia" w:hAnsiTheme="majorHAnsi" w:cstheme="majorBidi"/>
      <w:color w:val="404040" w:themeColor="text1" w:themeTint="BF"/>
      <w:lang w:eastAsia="en-US"/>
    </w:rPr>
  </w:style>
  <w:style w:type="character" w:customStyle="1" w:styleId="Heading9Char">
    <w:name w:val="Heading 9 Char"/>
    <w:basedOn w:val="DefaultParagraphFont"/>
    <w:link w:val="Heading9"/>
    <w:uiPriority w:val="9"/>
    <w:semiHidden/>
    <w:rsid w:val="00255E61"/>
    <w:rPr>
      <w:rFonts w:asciiTheme="majorHAnsi" w:eastAsiaTheme="majorEastAsia" w:hAnsiTheme="majorHAnsi" w:cstheme="majorBidi"/>
      <w:i/>
      <w:iCs/>
      <w:color w:val="404040" w:themeColor="text1" w:themeTint="BF"/>
      <w:lang w:eastAsia="en-US"/>
    </w:rPr>
  </w:style>
  <w:style w:type="paragraph" w:customStyle="1" w:styleId="ECFRSName">
    <w:name w:val="ECFRSName"/>
    <w:basedOn w:val="Normal"/>
    <w:uiPriority w:val="99"/>
    <w:semiHidden/>
    <w:qFormat/>
    <w:rsid w:val="00255E61"/>
    <w:pPr>
      <w:spacing w:before="120" w:after="120" w:line="480" w:lineRule="atLeast"/>
    </w:pPr>
    <w:rPr>
      <w:rFonts w:eastAsiaTheme="minorHAnsi" w:cstheme="minorBidi"/>
      <w:sz w:val="44"/>
      <w:szCs w:val="22"/>
    </w:rPr>
  </w:style>
  <w:style w:type="paragraph" w:customStyle="1" w:styleId="ECFRSChief">
    <w:name w:val="ECFRSChief"/>
    <w:basedOn w:val="ECFRSName"/>
    <w:uiPriority w:val="99"/>
    <w:semiHidden/>
    <w:qFormat/>
    <w:rsid w:val="00255E61"/>
    <w:pPr>
      <w:spacing w:before="0"/>
    </w:pPr>
    <w:rPr>
      <w:sz w:val="15"/>
    </w:rPr>
  </w:style>
  <w:style w:type="paragraph" w:customStyle="1" w:styleId="ECFRSAddress">
    <w:name w:val="ECFRSAddress"/>
    <w:basedOn w:val="ECFRSChief"/>
    <w:uiPriority w:val="99"/>
    <w:semiHidden/>
    <w:qFormat/>
    <w:rsid w:val="00255E61"/>
    <w:pPr>
      <w:spacing w:after="60"/>
    </w:pPr>
  </w:style>
  <w:style w:type="paragraph" w:customStyle="1" w:styleId="ECFRSAddressBold">
    <w:name w:val="ECFRSAddressBold"/>
    <w:basedOn w:val="ECFRSAddress"/>
    <w:uiPriority w:val="99"/>
    <w:semiHidden/>
    <w:qFormat/>
    <w:rsid w:val="00255E61"/>
    <w:rPr>
      <w:rFonts w:ascii="Arial Bold" w:hAnsi="Arial Bold"/>
      <w:b/>
    </w:rPr>
  </w:style>
  <w:style w:type="paragraph" w:customStyle="1" w:styleId="DocSubTitle">
    <w:name w:val="DocSubTitle"/>
    <w:basedOn w:val="DocTitle"/>
    <w:uiPriority w:val="99"/>
    <w:semiHidden/>
    <w:qFormat/>
    <w:rsid w:val="00255E61"/>
    <w:pPr>
      <w:spacing w:before="240"/>
    </w:pPr>
    <w:rPr>
      <w:sz w:val="38"/>
    </w:rPr>
  </w:style>
  <w:style w:type="paragraph" w:customStyle="1" w:styleId="DocDate">
    <w:name w:val="DocDate"/>
    <w:basedOn w:val="DocSubTitle"/>
    <w:uiPriority w:val="99"/>
    <w:semiHidden/>
    <w:qFormat/>
    <w:rsid w:val="00255E61"/>
    <w:pPr>
      <w:spacing w:before="0"/>
    </w:pPr>
    <w:rPr>
      <w:sz w:val="24"/>
    </w:rPr>
  </w:style>
  <w:style w:type="character" w:customStyle="1" w:styleId="Heading1Char">
    <w:name w:val="Heading 1 Char"/>
    <w:basedOn w:val="DefaultParagraphFont"/>
    <w:link w:val="Heading1"/>
    <w:uiPriority w:val="4"/>
    <w:rsid w:val="00671EB2"/>
    <w:rPr>
      <w:rFonts w:ascii="Arial" w:hAnsi="Arial" w:cs="Arial"/>
      <w:b/>
      <w:bCs/>
      <w:kern w:val="32"/>
      <w:sz w:val="32"/>
      <w:szCs w:val="32"/>
      <w:lang w:eastAsia="en-US"/>
    </w:rPr>
  </w:style>
  <w:style w:type="character" w:customStyle="1" w:styleId="Heading2Char">
    <w:name w:val="Heading 2 Char"/>
    <w:basedOn w:val="DefaultParagraphFont"/>
    <w:link w:val="Heading2"/>
    <w:uiPriority w:val="6"/>
    <w:rsid w:val="003922AA"/>
    <w:rPr>
      <w:rFonts w:ascii="Arial" w:hAnsi="Arial" w:cs="Arial"/>
      <w:b/>
      <w:bCs/>
      <w:iCs/>
      <w:sz w:val="28"/>
      <w:szCs w:val="28"/>
      <w:lang w:eastAsia="en-US"/>
    </w:rPr>
  </w:style>
  <w:style w:type="character" w:customStyle="1" w:styleId="Heading3Char">
    <w:name w:val="Heading 3 Char"/>
    <w:basedOn w:val="DefaultParagraphFont"/>
    <w:link w:val="Heading3"/>
    <w:uiPriority w:val="7"/>
    <w:rsid w:val="00F41DC3"/>
    <w:rPr>
      <w:rFonts w:ascii="Arial" w:hAnsi="Arial" w:cs="Arial"/>
      <w:i/>
      <w:iCs/>
      <w:caps/>
      <w:sz w:val="24"/>
      <w:szCs w:val="26"/>
      <w:lang w:eastAsia="en-US"/>
    </w:rPr>
  </w:style>
  <w:style w:type="numbering" w:customStyle="1" w:styleId="NumbLstBullet">
    <w:name w:val="NumbLstBullet"/>
    <w:uiPriority w:val="99"/>
    <w:rsid w:val="00255E61"/>
    <w:pPr>
      <w:numPr>
        <w:numId w:val="12"/>
      </w:numPr>
    </w:pPr>
  </w:style>
  <w:style w:type="numbering" w:customStyle="1" w:styleId="NumbLstNumb">
    <w:name w:val="NumbLstNumb"/>
    <w:uiPriority w:val="99"/>
    <w:rsid w:val="00255E61"/>
    <w:pPr>
      <w:numPr>
        <w:numId w:val="13"/>
      </w:numPr>
    </w:pPr>
  </w:style>
  <w:style w:type="paragraph" w:customStyle="1" w:styleId="Bullet1">
    <w:name w:val="Bullet1"/>
    <w:basedOn w:val="Normal"/>
    <w:uiPriority w:val="10"/>
    <w:rsid w:val="00255E61"/>
    <w:pPr>
      <w:numPr>
        <w:numId w:val="14"/>
      </w:numPr>
      <w:spacing w:after="200" w:line="276" w:lineRule="auto"/>
    </w:pPr>
    <w:rPr>
      <w:rFonts w:eastAsiaTheme="minorHAnsi" w:cstheme="minorBidi"/>
      <w:szCs w:val="22"/>
    </w:rPr>
  </w:style>
  <w:style w:type="paragraph" w:customStyle="1" w:styleId="Bullet2">
    <w:name w:val="Bullet2"/>
    <w:basedOn w:val="Normal"/>
    <w:uiPriority w:val="11"/>
    <w:rsid w:val="00255E61"/>
    <w:pPr>
      <w:numPr>
        <w:ilvl w:val="1"/>
        <w:numId w:val="14"/>
      </w:numPr>
      <w:spacing w:after="200" w:line="276" w:lineRule="auto"/>
    </w:pPr>
    <w:rPr>
      <w:rFonts w:eastAsiaTheme="minorHAnsi" w:cstheme="minorBidi"/>
      <w:szCs w:val="22"/>
    </w:rPr>
  </w:style>
  <w:style w:type="paragraph" w:customStyle="1" w:styleId="Heading1NoToc">
    <w:name w:val="Heading 1NoToc"/>
    <w:basedOn w:val="Heading1"/>
    <w:next w:val="Normal"/>
    <w:uiPriority w:val="5"/>
    <w:qFormat/>
    <w:rsid w:val="00255E61"/>
    <w:pPr>
      <w:keepLines/>
      <w:pageBreakBefore/>
      <w:spacing w:before="0" w:after="360" w:line="276" w:lineRule="auto"/>
      <w:ind w:left="432" w:hanging="432"/>
    </w:pPr>
    <w:rPr>
      <w:rFonts w:eastAsiaTheme="majorEastAsia" w:cstheme="majorBidi"/>
      <w:color w:val="FFFFFF" w:themeColor="background1"/>
      <w:kern w:val="0"/>
      <w:sz w:val="26"/>
      <w:szCs w:val="28"/>
    </w:rPr>
  </w:style>
  <w:style w:type="paragraph" w:customStyle="1" w:styleId="NumbList1">
    <w:name w:val="NumbList1"/>
    <w:basedOn w:val="Normal"/>
    <w:uiPriority w:val="13"/>
    <w:rsid w:val="00255E61"/>
    <w:pPr>
      <w:numPr>
        <w:numId w:val="15"/>
      </w:numPr>
      <w:spacing w:after="200" w:line="276" w:lineRule="auto"/>
    </w:pPr>
    <w:rPr>
      <w:rFonts w:eastAsiaTheme="minorHAnsi" w:cstheme="minorBidi"/>
      <w:szCs w:val="22"/>
    </w:rPr>
  </w:style>
  <w:style w:type="paragraph" w:customStyle="1" w:styleId="NumbList2">
    <w:name w:val="NumbList2"/>
    <w:basedOn w:val="Normal"/>
    <w:uiPriority w:val="14"/>
    <w:rsid w:val="00255E61"/>
    <w:pPr>
      <w:numPr>
        <w:ilvl w:val="1"/>
        <w:numId w:val="15"/>
      </w:numPr>
      <w:spacing w:after="200" w:line="276" w:lineRule="auto"/>
    </w:pPr>
    <w:rPr>
      <w:rFonts w:eastAsiaTheme="minorHAnsi" w:cstheme="minorBidi"/>
      <w:szCs w:val="22"/>
    </w:rPr>
  </w:style>
  <w:style w:type="paragraph" w:customStyle="1" w:styleId="TableHeading">
    <w:name w:val="TableHeading"/>
    <w:basedOn w:val="Normal"/>
    <w:uiPriority w:val="34"/>
    <w:qFormat/>
    <w:rsid w:val="00255E61"/>
    <w:pPr>
      <w:spacing w:line="276" w:lineRule="auto"/>
    </w:pPr>
    <w:rPr>
      <w:rFonts w:eastAsiaTheme="minorHAnsi" w:cstheme="minorBidi"/>
      <w:b/>
      <w:color w:val="FFFFFF"/>
      <w:szCs w:val="22"/>
    </w:rPr>
  </w:style>
  <w:style w:type="paragraph" w:styleId="TOCHeading">
    <w:name w:val="TOC Heading"/>
    <w:basedOn w:val="Heading1"/>
    <w:next w:val="Normal"/>
    <w:uiPriority w:val="39"/>
    <w:semiHidden/>
    <w:unhideWhenUsed/>
    <w:qFormat/>
    <w:rsid w:val="00255E61"/>
    <w:pPr>
      <w:keepLines/>
      <w:spacing w:before="480" w:after="0" w:line="276" w:lineRule="auto"/>
      <w:ind w:left="432" w:hanging="432"/>
      <w:outlineLvl w:val="9"/>
    </w:pPr>
    <w:rPr>
      <w:rFonts w:asciiTheme="majorHAnsi" w:eastAsiaTheme="majorEastAsia" w:hAnsiTheme="majorHAnsi" w:cstheme="majorBidi"/>
      <w:b w:val="0"/>
      <w:color w:val="2F5496" w:themeColor="accent1" w:themeShade="BF"/>
      <w:kern w:val="0"/>
      <w:sz w:val="28"/>
      <w:szCs w:val="28"/>
      <w:lang w:val="en-US" w:eastAsia="ja-JP"/>
    </w:rPr>
  </w:style>
  <w:style w:type="paragraph" w:styleId="TOC1">
    <w:name w:val="toc 1"/>
    <w:basedOn w:val="Normal"/>
    <w:next w:val="Normal"/>
    <w:autoRedefine/>
    <w:uiPriority w:val="39"/>
    <w:rsid w:val="00255E61"/>
    <w:pPr>
      <w:tabs>
        <w:tab w:val="left" w:pos="720"/>
        <w:tab w:val="right" w:leader="dot" w:pos="9628"/>
      </w:tabs>
      <w:spacing w:before="200" w:after="100" w:line="276" w:lineRule="auto"/>
    </w:pPr>
    <w:rPr>
      <w:rFonts w:eastAsiaTheme="minorHAnsi" w:cstheme="minorBidi"/>
      <w:b/>
      <w:szCs w:val="22"/>
    </w:rPr>
  </w:style>
  <w:style w:type="paragraph" w:styleId="TOC2">
    <w:name w:val="toc 2"/>
    <w:basedOn w:val="Normal"/>
    <w:next w:val="Normal"/>
    <w:autoRedefine/>
    <w:uiPriority w:val="39"/>
    <w:rsid w:val="00255E61"/>
    <w:pPr>
      <w:spacing w:before="100" w:line="276" w:lineRule="auto"/>
    </w:pPr>
    <w:rPr>
      <w:rFonts w:eastAsiaTheme="minorHAnsi" w:cstheme="minorBidi"/>
      <w:szCs w:val="22"/>
    </w:rPr>
  </w:style>
  <w:style w:type="paragraph" w:styleId="BalloonText">
    <w:name w:val="Balloon Text"/>
    <w:basedOn w:val="Normal"/>
    <w:link w:val="BalloonTextChar"/>
    <w:uiPriority w:val="99"/>
    <w:semiHidden/>
    <w:unhideWhenUsed/>
    <w:rsid w:val="00255E61"/>
    <w:pPr>
      <w:spacing w:line="276"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255E61"/>
    <w:rPr>
      <w:rFonts w:ascii="Tahoma" w:eastAsiaTheme="minorHAnsi" w:hAnsi="Tahoma" w:cs="Tahoma"/>
      <w:sz w:val="16"/>
      <w:szCs w:val="16"/>
      <w:lang w:eastAsia="en-US"/>
    </w:rPr>
  </w:style>
  <w:style w:type="paragraph" w:styleId="FootnoteText">
    <w:name w:val="footnote text"/>
    <w:basedOn w:val="Normal"/>
    <w:link w:val="FootnoteTextChar"/>
    <w:uiPriority w:val="99"/>
    <w:unhideWhenUsed/>
    <w:rsid w:val="00255E61"/>
    <w:pPr>
      <w:spacing w:line="276" w:lineRule="auto"/>
    </w:pPr>
    <w:rPr>
      <w:rFonts w:eastAsiaTheme="minorHAnsi" w:cstheme="minorBidi"/>
      <w:sz w:val="18"/>
      <w:szCs w:val="20"/>
    </w:rPr>
  </w:style>
  <w:style w:type="character" w:customStyle="1" w:styleId="FootnoteTextChar">
    <w:name w:val="Footnote Text Char"/>
    <w:basedOn w:val="DefaultParagraphFont"/>
    <w:link w:val="FootnoteText"/>
    <w:uiPriority w:val="99"/>
    <w:rsid w:val="00255E61"/>
    <w:rPr>
      <w:rFonts w:ascii="Arial" w:eastAsiaTheme="minorHAnsi" w:hAnsi="Arial" w:cstheme="minorBidi"/>
      <w:sz w:val="18"/>
      <w:lang w:eastAsia="en-US"/>
    </w:rPr>
  </w:style>
  <w:style w:type="character" w:styleId="FootnoteReference">
    <w:name w:val="footnote reference"/>
    <w:basedOn w:val="DefaultParagraphFont"/>
    <w:uiPriority w:val="99"/>
    <w:unhideWhenUsed/>
    <w:rsid w:val="00255E61"/>
    <w:rPr>
      <w:vertAlign w:val="superscript"/>
    </w:rPr>
  </w:style>
  <w:style w:type="paragraph" w:customStyle="1" w:styleId="TableInfo">
    <w:name w:val="TableInfo"/>
    <w:basedOn w:val="Normal"/>
    <w:uiPriority w:val="36"/>
    <w:qFormat/>
    <w:rsid w:val="00255E61"/>
    <w:pPr>
      <w:spacing w:line="276" w:lineRule="auto"/>
    </w:pPr>
    <w:rPr>
      <w:rFonts w:eastAsiaTheme="minorHAnsi" w:cstheme="minorBidi"/>
      <w:b/>
      <w:szCs w:val="22"/>
    </w:rPr>
  </w:style>
  <w:style w:type="paragraph" w:styleId="TOC3">
    <w:name w:val="toc 3"/>
    <w:basedOn w:val="Normal"/>
    <w:next w:val="Normal"/>
    <w:autoRedefine/>
    <w:uiPriority w:val="99"/>
    <w:rsid w:val="00255E61"/>
    <w:pPr>
      <w:tabs>
        <w:tab w:val="right" w:leader="dot" w:pos="9628"/>
      </w:tabs>
      <w:spacing w:before="300" w:after="100" w:line="276" w:lineRule="auto"/>
    </w:pPr>
    <w:rPr>
      <w:rFonts w:ascii="Arial Bold" w:eastAsiaTheme="minorHAnsi" w:hAnsi="Arial Bold" w:cstheme="minorBidi"/>
      <w:b/>
      <w:color w:val="EE3224"/>
      <w:szCs w:val="22"/>
    </w:rPr>
  </w:style>
  <w:style w:type="paragraph" w:customStyle="1" w:styleId="DividerTitle">
    <w:name w:val="DividerTitle"/>
    <w:basedOn w:val="TableInfo"/>
    <w:uiPriority w:val="99"/>
    <w:semiHidden/>
    <w:qFormat/>
    <w:rsid w:val="00255E61"/>
    <w:pPr>
      <w:spacing w:line="228" w:lineRule="auto"/>
    </w:pPr>
    <w:rPr>
      <w:color w:val="FFFFFF" w:themeColor="background1"/>
      <w:sz w:val="70"/>
    </w:rPr>
  </w:style>
  <w:style w:type="paragraph" w:customStyle="1" w:styleId="Highlight">
    <w:name w:val="Highlight"/>
    <w:basedOn w:val="Normal"/>
    <w:uiPriority w:val="27"/>
    <w:qFormat/>
    <w:rsid w:val="00255E61"/>
    <w:pPr>
      <w:pBdr>
        <w:top w:val="single" w:sz="4" w:space="8" w:color="EAEAEA"/>
        <w:left w:val="single" w:sz="4" w:space="8" w:color="EAEAEA"/>
        <w:bottom w:val="single" w:sz="4" w:space="8" w:color="EAEAEA"/>
        <w:right w:val="single" w:sz="4" w:space="8" w:color="EAEAEA"/>
      </w:pBdr>
      <w:shd w:val="clear" w:color="auto" w:fill="EAEAEA"/>
      <w:spacing w:after="200" w:line="276" w:lineRule="auto"/>
      <w:ind w:left="170" w:right="170"/>
    </w:pPr>
    <w:rPr>
      <w:rFonts w:ascii="Times New Roman" w:eastAsiaTheme="minorHAnsi" w:hAnsi="Times New Roman" w:cstheme="minorBidi"/>
      <w:sz w:val="30"/>
      <w:szCs w:val="22"/>
    </w:rPr>
  </w:style>
  <w:style w:type="paragraph" w:customStyle="1" w:styleId="TableText">
    <w:name w:val="TableText"/>
    <w:basedOn w:val="Normal"/>
    <w:uiPriority w:val="35"/>
    <w:qFormat/>
    <w:rsid w:val="00255E61"/>
    <w:pPr>
      <w:spacing w:line="276" w:lineRule="auto"/>
    </w:pPr>
    <w:rPr>
      <w:rFonts w:eastAsiaTheme="minorHAnsi" w:cstheme="minorBidi"/>
      <w:szCs w:val="22"/>
    </w:rPr>
  </w:style>
  <w:style w:type="paragraph" w:customStyle="1" w:styleId="NormalNumb">
    <w:name w:val="NormalNumb"/>
    <w:basedOn w:val="Normal"/>
    <w:uiPriority w:val="24"/>
    <w:qFormat/>
    <w:rsid w:val="00255E61"/>
    <w:pPr>
      <w:numPr>
        <w:numId w:val="17"/>
      </w:numPr>
      <w:spacing w:after="200" w:line="276" w:lineRule="auto"/>
    </w:pPr>
    <w:rPr>
      <w:rFonts w:eastAsiaTheme="minorHAnsi" w:cstheme="minorBidi"/>
      <w:szCs w:val="22"/>
    </w:rPr>
  </w:style>
  <w:style w:type="numbering" w:customStyle="1" w:styleId="NumbLstPara">
    <w:name w:val="NumbLstPara"/>
    <w:uiPriority w:val="99"/>
    <w:rsid w:val="00255E61"/>
    <w:pPr>
      <w:numPr>
        <w:numId w:val="16"/>
      </w:numPr>
    </w:pPr>
  </w:style>
  <w:style w:type="paragraph" w:customStyle="1" w:styleId="ECFSAStrapline">
    <w:name w:val="ECFSAStrapline"/>
    <w:basedOn w:val="Normal"/>
    <w:uiPriority w:val="99"/>
    <w:semiHidden/>
    <w:qFormat/>
    <w:rsid w:val="00255E61"/>
    <w:pPr>
      <w:spacing w:after="200" w:line="276" w:lineRule="auto"/>
    </w:pPr>
    <w:rPr>
      <w:rFonts w:ascii="Arial Black" w:eastAsiaTheme="minorHAnsi" w:hAnsi="Arial Black" w:cstheme="minorBidi"/>
      <w:color w:val="FFFFFF"/>
      <w:sz w:val="19"/>
      <w:szCs w:val="22"/>
    </w:rPr>
  </w:style>
  <w:style w:type="paragraph" w:customStyle="1" w:styleId="FooterDocNo">
    <w:name w:val="FooterDocNo"/>
    <w:basedOn w:val="Footer"/>
    <w:uiPriority w:val="99"/>
    <w:semiHidden/>
    <w:qFormat/>
    <w:rsid w:val="00255E61"/>
    <w:pPr>
      <w:tabs>
        <w:tab w:val="clear" w:pos="4320"/>
        <w:tab w:val="clear" w:pos="8640"/>
        <w:tab w:val="center" w:pos="4513"/>
        <w:tab w:val="right" w:pos="9026"/>
      </w:tabs>
      <w:spacing w:before="100" w:after="100" w:line="276" w:lineRule="auto"/>
    </w:pPr>
    <w:rPr>
      <w:rFonts w:eastAsiaTheme="minorHAnsi" w:cstheme="minorBidi"/>
      <w:sz w:val="15"/>
      <w:szCs w:val="22"/>
    </w:rPr>
  </w:style>
  <w:style w:type="paragraph" w:customStyle="1" w:styleId="ECFRSChiefName">
    <w:name w:val="ECFRSChiefName"/>
    <w:basedOn w:val="ECFRSChief"/>
    <w:uiPriority w:val="99"/>
    <w:semiHidden/>
    <w:qFormat/>
    <w:rsid w:val="00255E61"/>
    <w:pPr>
      <w:spacing w:after="0" w:line="200" w:lineRule="atLeast"/>
      <w:ind w:left="1871"/>
    </w:pPr>
  </w:style>
  <w:style w:type="paragraph" w:customStyle="1" w:styleId="TableTitle">
    <w:name w:val="TableTitle"/>
    <w:basedOn w:val="Normal"/>
    <w:next w:val="Normal"/>
    <w:uiPriority w:val="33"/>
    <w:qFormat/>
    <w:rsid w:val="00255E61"/>
    <w:pPr>
      <w:keepNext/>
      <w:numPr>
        <w:numId w:val="18"/>
      </w:numPr>
      <w:spacing w:after="200" w:line="276" w:lineRule="auto"/>
    </w:pPr>
    <w:rPr>
      <w:rFonts w:eastAsiaTheme="minorHAnsi" w:cstheme="minorBidi"/>
      <w:b/>
      <w:szCs w:val="22"/>
    </w:rPr>
  </w:style>
  <w:style w:type="paragraph" w:customStyle="1" w:styleId="TableSource">
    <w:name w:val="TableSource"/>
    <w:basedOn w:val="Normal"/>
    <w:next w:val="Normal"/>
    <w:uiPriority w:val="37"/>
    <w:qFormat/>
    <w:rsid w:val="00255E61"/>
    <w:pPr>
      <w:spacing w:after="200" w:line="276" w:lineRule="auto"/>
    </w:pPr>
    <w:rPr>
      <w:rFonts w:eastAsiaTheme="minorHAnsi" w:cstheme="minorBidi"/>
      <w:i/>
      <w:szCs w:val="22"/>
    </w:rPr>
  </w:style>
  <w:style w:type="paragraph" w:customStyle="1" w:styleId="NumbList3">
    <w:name w:val="NumbList3"/>
    <w:basedOn w:val="Normal"/>
    <w:uiPriority w:val="15"/>
    <w:qFormat/>
    <w:rsid w:val="00255E61"/>
    <w:pPr>
      <w:numPr>
        <w:ilvl w:val="1"/>
        <w:numId w:val="17"/>
      </w:numPr>
      <w:spacing w:after="200" w:line="276" w:lineRule="auto"/>
    </w:pPr>
    <w:rPr>
      <w:rFonts w:eastAsiaTheme="minorHAnsi" w:cstheme="minorBidi"/>
      <w:szCs w:val="22"/>
    </w:rPr>
  </w:style>
  <w:style w:type="paragraph" w:customStyle="1" w:styleId="NumbList4">
    <w:name w:val="NumbList4"/>
    <w:basedOn w:val="Normal"/>
    <w:uiPriority w:val="16"/>
    <w:qFormat/>
    <w:rsid w:val="00255E61"/>
    <w:pPr>
      <w:numPr>
        <w:ilvl w:val="2"/>
        <w:numId w:val="17"/>
      </w:numPr>
      <w:spacing w:after="200" w:line="276" w:lineRule="auto"/>
    </w:pPr>
    <w:rPr>
      <w:rFonts w:eastAsiaTheme="minorHAnsi" w:cstheme="minorBidi"/>
      <w:szCs w:val="22"/>
    </w:rPr>
  </w:style>
  <w:style w:type="paragraph" w:customStyle="1" w:styleId="Bullet3">
    <w:name w:val="Bullet3"/>
    <w:basedOn w:val="Normal"/>
    <w:uiPriority w:val="12"/>
    <w:qFormat/>
    <w:rsid w:val="00255E61"/>
    <w:pPr>
      <w:numPr>
        <w:ilvl w:val="3"/>
        <w:numId w:val="17"/>
      </w:numPr>
      <w:spacing w:after="200" w:line="276" w:lineRule="auto"/>
    </w:pPr>
    <w:rPr>
      <w:rFonts w:eastAsiaTheme="minorHAnsi" w:cstheme="minorBidi"/>
      <w:szCs w:val="22"/>
    </w:rPr>
  </w:style>
  <w:style w:type="paragraph" w:customStyle="1" w:styleId="Bullet4">
    <w:name w:val="Bullet4"/>
    <w:basedOn w:val="Normal"/>
    <w:uiPriority w:val="13"/>
    <w:qFormat/>
    <w:rsid w:val="00255E61"/>
    <w:pPr>
      <w:numPr>
        <w:ilvl w:val="4"/>
        <w:numId w:val="17"/>
      </w:numPr>
      <w:spacing w:after="200" w:line="276" w:lineRule="auto"/>
    </w:pPr>
    <w:rPr>
      <w:rFonts w:eastAsiaTheme="minorHAnsi" w:cstheme="minorBidi"/>
      <w:szCs w:val="22"/>
    </w:rPr>
  </w:style>
  <w:style w:type="numbering" w:customStyle="1" w:styleId="NumbLstNormal">
    <w:name w:val="NumbLstNormal"/>
    <w:uiPriority w:val="99"/>
    <w:rsid w:val="00255E61"/>
    <w:pPr>
      <w:numPr>
        <w:numId w:val="17"/>
      </w:numPr>
    </w:pPr>
  </w:style>
  <w:style w:type="paragraph" w:customStyle="1" w:styleId="NormalIndent1">
    <w:name w:val="NormalIndent1"/>
    <w:basedOn w:val="Normal"/>
    <w:uiPriority w:val="17"/>
    <w:qFormat/>
    <w:rsid w:val="00255E61"/>
    <w:pPr>
      <w:spacing w:after="200" w:line="276" w:lineRule="auto"/>
      <w:ind w:left="340"/>
    </w:pPr>
    <w:rPr>
      <w:rFonts w:eastAsiaTheme="minorHAnsi" w:cstheme="minorBidi"/>
      <w:szCs w:val="22"/>
    </w:rPr>
  </w:style>
  <w:style w:type="paragraph" w:customStyle="1" w:styleId="NormalIndent2">
    <w:name w:val="NormalIndent2"/>
    <w:basedOn w:val="Normal"/>
    <w:uiPriority w:val="18"/>
    <w:qFormat/>
    <w:rsid w:val="00255E61"/>
    <w:pPr>
      <w:spacing w:after="200" w:line="276" w:lineRule="auto"/>
      <w:ind w:left="680"/>
    </w:pPr>
    <w:rPr>
      <w:rFonts w:eastAsiaTheme="minorHAnsi" w:cstheme="minorBidi"/>
      <w:szCs w:val="22"/>
    </w:rPr>
  </w:style>
  <w:style w:type="paragraph" w:customStyle="1" w:styleId="NormalIndent3">
    <w:name w:val="NormalIndent3"/>
    <w:basedOn w:val="Normal"/>
    <w:uiPriority w:val="19"/>
    <w:qFormat/>
    <w:rsid w:val="00255E61"/>
    <w:pPr>
      <w:spacing w:after="200" w:line="276" w:lineRule="auto"/>
      <w:ind w:left="794"/>
    </w:pPr>
    <w:rPr>
      <w:rFonts w:eastAsiaTheme="minorHAnsi" w:cstheme="minorBidi"/>
      <w:szCs w:val="22"/>
    </w:rPr>
  </w:style>
  <w:style w:type="paragraph" w:customStyle="1" w:styleId="NormalIndent4">
    <w:name w:val="NormalIndent4"/>
    <w:basedOn w:val="Normal"/>
    <w:uiPriority w:val="20"/>
    <w:qFormat/>
    <w:rsid w:val="00255E61"/>
    <w:pPr>
      <w:spacing w:after="200" w:line="276" w:lineRule="auto"/>
      <w:ind w:left="1134"/>
    </w:pPr>
    <w:rPr>
      <w:rFonts w:eastAsiaTheme="minorHAnsi" w:cstheme="minorBidi"/>
      <w:szCs w:val="22"/>
    </w:rPr>
  </w:style>
  <w:style w:type="paragraph" w:customStyle="1" w:styleId="TableTextRed">
    <w:name w:val="TableTextRed"/>
    <w:basedOn w:val="TableText"/>
    <w:next w:val="TableText"/>
    <w:uiPriority w:val="42"/>
    <w:qFormat/>
    <w:rsid w:val="00255E61"/>
    <w:rPr>
      <w:color w:val="EE3224"/>
    </w:rPr>
  </w:style>
  <w:style w:type="paragraph" w:customStyle="1" w:styleId="TableTextAmber">
    <w:name w:val="TableTextAmber"/>
    <w:basedOn w:val="TableText"/>
    <w:next w:val="TableText"/>
    <w:uiPriority w:val="38"/>
    <w:qFormat/>
    <w:rsid w:val="00255E61"/>
    <w:rPr>
      <w:color w:val="FF9900"/>
    </w:rPr>
  </w:style>
  <w:style w:type="paragraph" w:customStyle="1" w:styleId="TableTextGreen">
    <w:name w:val="TableTextGreen"/>
    <w:basedOn w:val="TableText"/>
    <w:next w:val="TableText"/>
    <w:uiPriority w:val="40"/>
    <w:qFormat/>
    <w:rsid w:val="00255E61"/>
    <w:rPr>
      <w:color w:val="00B050"/>
    </w:rPr>
  </w:style>
  <w:style w:type="paragraph" w:customStyle="1" w:styleId="TableTextBlue">
    <w:name w:val="TableTextBlue"/>
    <w:basedOn w:val="TableText"/>
    <w:next w:val="TableText"/>
    <w:uiPriority w:val="39"/>
    <w:qFormat/>
    <w:rsid w:val="00255E61"/>
    <w:rPr>
      <w:color w:val="0070C0"/>
    </w:rPr>
  </w:style>
  <w:style w:type="paragraph" w:customStyle="1" w:styleId="TableTextGrey">
    <w:name w:val="TableTextGrey"/>
    <w:basedOn w:val="TableText"/>
    <w:next w:val="TableText"/>
    <w:uiPriority w:val="41"/>
    <w:qFormat/>
    <w:rsid w:val="00255E61"/>
    <w:rPr>
      <w:color w:val="C0C0C0"/>
    </w:rPr>
  </w:style>
  <w:style w:type="paragraph" w:customStyle="1" w:styleId="NormalNumbIndent">
    <w:name w:val="NormalNumbIndent"/>
    <w:basedOn w:val="Normal"/>
    <w:uiPriority w:val="25"/>
    <w:qFormat/>
    <w:rsid w:val="00255E61"/>
    <w:pPr>
      <w:spacing w:after="200" w:line="276" w:lineRule="auto"/>
      <w:ind w:left="454"/>
    </w:pPr>
    <w:rPr>
      <w:rFonts w:eastAsiaTheme="minorHAnsi" w:cstheme="minorBidi"/>
      <w:szCs w:val="22"/>
    </w:rPr>
  </w:style>
  <w:style w:type="paragraph" w:customStyle="1" w:styleId="NormalNumbIndentNoSpace">
    <w:name w:val="NormalNumbIndentNoSpace"/>
    <w:basedOn w:val="NormalNumbIndent"/>
    <w:uiPriority w:val="26"/>
    <w:qFormat/>
    <w:rsid w:val="00255E61"/>
    <w:pPr>
      <w:spacing w:after="0"/>
    </w:pPr>
  </w:style>
  <w:style w:type="numbering" w:customStyle="1" w:styleId="NumbLstTable">
    <w:name w:val="NumbLstTable"/>
    <w:uiPriority w:val="99"/>
    <w:rsid w:val="00255E61"/>
    <w:pPr>
      <w:numPr>
        <w:numId w:val="18"/>
      </w:numPr>
    </w:pPr>
  </w:style>
  <w:style w:type="paragraph" w:customStyle="1" w:styleId="FigureTitle">
    <w:name w:val="FigureTitle"/>
    <w:basedOn w:val="Normal"/>
    <w:next w:val="Normal"/>
    <w:uiPriority w:val="99"/>
    <w:semiHidden/>
    <w:qFormat/>
    <w:rsid w:val="00255E61"/>
    <w:pPr>
      <w:keepNext/>
      <w:numPr>
        <w:numId w:val="19"/>
      </w:numPr>
      <w:spacing w:after="200" w:line="276" w:lineRule="auto"/>
    </w:pPr>
    <w:rPr>
      <w:rFonts w:eastAsiaTheme="minorHAnsi" w:cstheme="minorBidi"/>
      <w:b/>
      <w:szCs w:val="22"/>
    </w:rPr>
  </w:style>
  <w:style w:type="numbering" w:customStyle="1" w:styleId="NumbLstFigure">
    <w:name w:val="NumbLstFigure"/>
    <w:uiPriority w:val="99"/>
    <w:rsid w:val="00255E61"/>
    <w:pPr>
      <w:numPr>
        <w:numId w:val="19"/>
      </w:numPr>
    </w:pPr>
  </w:style>
  <w:style w:type="paragraph" w:customStyle="1" w:styleId="HLightGrey">
    <w:name w:val="HLightGrey"/>
    <w:basedOn w:val="Normal"/>
    <w:next w:val="Normal"/>
    <w:uiPriority w:val="31"/>
    <w:qFormat/>
    <w:rsid w:val="00255E61"/>
    <w:pPr>
      <w:pBdr>
        <w:top w:val="single" w:sz="4" w:space="8" w:color="EAEAEA"/>
        <w:left w:val="single" w:sz="4" w:space="8" w:color="EAEAEA"/>
        <w:bottom w:val="single" w:sz="4" w:space="8" w:color="EAEAEA"/>
        <w:right w:val="single" w:sz="4" w:space="8" w:color="EAEAEA"/>
      </w:pBdr>
      <w:shd w:val="clear" w:color="auto" w:fill="C0C0C0"/>
      <w:spacing w:after="200" w:line="276" w:lineRule="auto"/>
      <w:ind w:left="170" w:right="170"/>
    </w:pPr>
    <w:rPr>
      <w:rFonts w:ascii="Times New Roman" w:eastAsiaTheme="minorHAnsi" w:hAnsi="Times New Roman" w:cstheme="minorBidi"/>
      <w:sz w:val="30"/>
      <w:szCs w:val="22"/>
    </w:rPr>
  </w:style>
  <w:style w:type="paragraph" w:customStyle="1" w:styleId="HLightRed">
    <w:name w:val="HLightRed"/>
    <w:basedOn w:val="HLightGrey"/>
    <w:next w:val="Normal"/>
    <w:uiPriority w:val="32"/>
    <w:qFormat/>
    <w:rsid w:val="00255E61"/>
    <w:pPr>
      <w:shd w:val="clear" w:color="auto" w:fill="EE3224"/>
    </w:pPr>
  </w:style>
  <w:style w:type="paragraph" w:customStyle="1" w:styleId="HLightAmber">
    <w:name w:val="HLightAmber"/>
    <w:basedOn w:val="HLightGrey"/>
    <w:next w:val="Normal"/>
    <w:uiPriority w:val="28"/>
    <w:qFormat/>
    <w:rsid w:val="00255E61"/>
    <w:pPr>
      <w:shd w:val="clear" w:color="auto" w:fill="E19900"/>
    </w:pPr>
  </w:style>
  <w:style w:type="paragraph" w:customStyle="1" w:styleId="HLightGreen">
    <w:name w:val="HLightGreen"/>
    <w:basedOn w:val="HLightGrey"/>
    <w:next w:val="Normal"/>
    <w:uiPriority w:val="30"/>
    <w:qFormat/>
    <w:rsid w:val="00255E61"/>
    <w:pPr>
      <w:shd w:val="clear" w:color="auto" w:fill="00B050"/>
    </w:pPr>
  </w:style>
  <w:style w:type="paragraph" w:customStyle="1" w:styleId="HLightBlue">
    <w:name w:val="HLightBlue"/>
    <w:basedOn w:val="HLightGrey"/>
    <w:next w:val="Normal"/>
    <w:uiPriority w:val="29"/>
    <w:qFormat/>
    <w:rsid w:val="00255E61"/>
    <w:pPr>
      <w:shd w:val="clear" w:color="auto" w:fill="0070C0"/>
    </w:pPr>
  </w:style>
  <w:style w:type="paragraph" w:styleId="BlockText">
    <w:name w:val="Block Text"/>
    <w:basedOn w:val="Normal"/>
    <w:uiPriority w:val="99"/>
    <w:unhideWhenUsed/>
    <w:rsid w:val="00255E61"/>
    <w:pPr>
      <w:pBdr>
        <w:top w:val="single" w:sz="2" w:space="10" w:color="4472C4" w:themeColor="accent1"/>
        <w:left w:val="single" w:sz="2" w:space="10" w:color="4472C4" w:themeColor="accent1"/>
        <w:bottom w:val="single" w:sz="2" w:space="10" w:color="4472C4" w:themeColor="accent1"/>
        <w:right w:val="single" w:sz="2" w:space="10" w:color="4472C4" w:themeColor="accent1"/>
      </w:pBdr>
      <w:spacing w:after="200" w:line="276" w:lineRule="auto"/>
      <w:ind w:left="1152" w:right="1152"/>
    </w:pPr>
    <w:rPr>
      <w:rFonts w:eastAsiaTheme="minorEastAsia" w:cstheme="minorBidi"/>
      <w:i/>
      <w:iCs/>
      <w:color w:val="4472C4" w:themeColor="accent1"/>
      <w:szCs w:val="22"/>
    </w:rPr>
  </w:style>
  <w:style w:type="paragraph" w:styleId="BodyTextIndent3">
    <w:name w:val="Body Text Indent 3"/>
    <w:basedOn w:val="Normal"/>
    <w:link w:val="BodyTextIndent3Char"/>
    <w:uiPriority w:val="99"/>
    <w:unhideWhenUsed/>
    <w:rsid w:val="00255E61"/>
    <w:pPr>
      <w:spacing w:after="120" w:line="276" w:lineRule="auto"/>
      <w:ind w:left="283"/>
    </w:pPr>
    <w:rPr>
      <w:rFonts w:eastAsiaTheme="minorHAnsi" w:cstheme="minorBidi"/>
      <w:sz w:val="15"/>
      <w:szCs w:val="16"/>
    </w:rPr>
  </w:style>
  <w:style w:type="character" w:customStyle="1" w:styleId="BodyTextIndent3Char">
    <w:name w:val="Body Text Indent 3 Char"/>
    <w:basedOn w:val="DefaultParagraphFont"/>
    <w:link w:val="BodyTextIndent3"/>
    <w:uiPriority w:val="99"/>
    <w:rsid w:val="00255E61"/>
    <w:rPr>
      <w:rFonts w:ascii="Arial" w:eastAsiaTheme="minorHAnsi" w:hAnsi="Arial" w:cstheme="minorBidi"/>
      <w:sz w:val="15"/>
      <w:szCs w:val="16"/>
      <w:lang w:eastAsia="en-US"/>
    </w:rPr>
  </w:style>
  <w:style w:type="paragraph" w:styleId="Caption">
    <w:name w:val="caption"/>
    <w:basedOn w:val="Normal"/>
    <w:next w:val="Normal"/>
    <w:uiPriority w:val="35"/>
    <w:unhideWhenUsed/>
    <w:qFormat/>
    <w:rsid w:val="00255E61"/>
    <w:pPr>
      <w:spacing w:after="200" w:line="276" w:lineRule="auto"/>
    </w:pPr>
    <w:rPr>
      <w:rFonts w:eastAsiaTheme="minorHAnsi" w:cstheme="minorBidi"/>
      <w:b/>
      <w:bCs/>
      <w:color w:val="4472C4" w:themeColor="accent1"/>
      <w:sz w:val="16"/>
      <w:szCs w:val="18"/>
    </w:rPr>
  </w:style>
  <w:style w:type="paragraph" w:styleId="EndnoteText">
    <w:name w:val="endnote text"/>
    <w:basedOn w:val="Normal"/>
    <w:link w:val="EndnoteTextChar"/>
    <w:uiPriority w:val="99"/>
    <w:unhideWhenUsed/>
    <w:rsid w:val="00255E61"/>
    <w:pPr>
      <w:spacing w:line="276" w:lineRule="auto"/>
    </w:pPr>
    <w:rPr>
      <w:rFonts w:eastAsiaTheme="minorHAnsi" w:cstheme="minorBidi"/>
      <w:sz w:val="18"/>
      <w:szCs w:val="20"/>
    </w:rPr>
  </w:style>
  <w:style w:type="character" w:customStyle="1" w:styleId="EndnoteTextChar">
    <w:name w:val="Endnote Text Char"/>
    <w:basedOn w:val="DefaultParagraphFont"/>
    <w:link w:val="EndnoteText"/>
    <w:uiPriority w:val="99"/>
    <w:rsid w:val="00255E61"/>
    <w:rPr>
      <w:rFonts w:ascii="Arial" w:eastAsiaTheme="minorHAnsi" w:hAnsi="Arial" w:cstheme="minorBidi"/>
      <w:sz w:val="18"/>
      <w:lang w:eastAsia="en-US"/>
    </w:rPr>
  </w:style>
  <w:style w:type="paragraph" w:styleId="Bibliography">
    <w:name w:val="Bibliography"/>
    <w:basedOn w:val="Normal"/>
    <w:next w:val="Normal"/>
    <w:uiPriority w:val="37"/>
    <w:semiHidden/>
    <w:unhideWhenUsed/>
    <w:rsid w:val="00255E61"/>
    <w:pPr>
      <w:spacing w:after="200" w:line="276" w:lineRule="auto"/>
    </w:pPr>
    <w:rPr>
      <w:rFonts w:eastAsiaTheme="minorHAnsi" w:cstheme="minorBidi"/>
      <w:szCs w:val="22"/>
    </w:rPr>
  </w:style>
  <w:style w:type="paragraph" w:styleId="BodyText">
    <w:name w:val="Body Text"/>
    <w:basedOn w:val="Normal"/>
    <w:link w:val="BodyTextChar"/>
    <w:uiPriority w:val="99"/>
    <w:unhideWhenUsed/>
    <w:rsid w:val="00AB346B"/>
    <w:pPr>
      <w:spacing w:before="240" w:after="240" w:line="276" w:lineRule="auto"/>
    </w:pPr>
    <w:rPr>
      <w:rFonts w:eastAsiaTheme="minorHAnsi" w:cstheme="minorBidi"/>
      <w:szCs w:val="22"/>
    </w:rPr>
  </w:style>
  <w:style w:type="character" w:customStyle="1" w:styleId="BodyTextChar">
    <w:name w:val="Body Text Char"/>
    <w:basedOn w:val="DefaultParagraphFont"/>
    <w:link w:val="BodyText"/>
    <w:uiPriority w:val="99"/>
    <w:rsid w:val="00AB346B"/>
    <w:rPr>
      <w:rFonts w:ascii="Arial" w:eastAsiaTheme="minorHAnsi" w:hAnsi="Arial" w:cstheme="minorBidi"/>
      <w:sz w:val="24"/>
      <w:szCs w:val="22"/>
      <w:lang w:eastAsia="en-US"/>
    </w:rPr>
  </w:style>
  <w:style w:type="paragraph" w:styleId="BodyText2">
    <w:name w:val="Body Text 2"/>
    <w:basedOn w:val="Normal"/>
    <w:link w:val="BodyText2Char"/>
    <w:uiPriority w:val="99"/>
    <w:unhideWhenUsed/>
    <w:rsid w:val="00255E61"/>
    <w:pPr>
      <w:spacing w:after="120" w:line="480" w:lineRule="auto"/>
    </w:pPr>
    <w:rPr>
      <w:rFonts w:eastAsiaTheme="minorHAnsi" w:cstheme="minorBidi"/>
      <w:szCs w:val="22"/>
    </w:rPr>
  </w:style>
  <w:style w:type="character" w:customStyle="1" w:styleId="BodyText2Char">
    <w:name w:val="Body Text 2 Char"/>
    <w:basedOn w:val="DefaultParagraphFont"/>
    <w:link w:val="BodyText2"/>
    <w:uiPriority w:val="99"/>
    <w:rsid w:val="00255E61"/>
    <w:rPr>
      <w:rFonts w:ascii="Arial" w:eastAsiaTheme="minorHAnsi" w:hAnsi="Arial" w:cstheme="minorBidi"/>
      <w:sz w:val="24"/>
      <w:szCs w:val="22"/>
      <w:lang w:eastAsia="en-US"/>
    </w:rPr>
  </w:style>
  <w:style w:type="paragraph" w:styleId="BodyText3">
    <w:name w:val="Body Text 3"/>
    <w:basedOn w:val="Normal"/>
    <w:link w:val="BodyText3Char"/>
    <w:uiPriority w:val="99"/>
    <w:unhideWhenUsed/>
    <w:rsid w:val="00255E61"/>
    <w:pPr>
      <w:spacing w:after="120" w:line="276" w:lineRule="auto"/>
    </w:pPr>
    <w:rPr>
      <w:rFonts w:eastAsiaTheme="minorHAnsi" w:cstheme="minorBidi"/>
      <w:sz w:val="16"/>
      <w:szCs w:val="16"/>
    </w:rPr>
  </w:style>
  <w:style w:type="character" w:customStyle="1" w:styleId="BodyText3Char">
    <w:name w:val="Body Text 3 Char"/>
    <w:basedOn w:val="DefaultParagraphFont"/>
    <w:link w:val="BodyText3"/>
    <w:uiPriority w:val="99"/>
    <w:rsid w:val="00255E61"/>
    <w:rPr>
      <w:rFonts w:ascii="Arial" w:eastAsiaTheme="minorHAnsi" w:hAnsi="Arial" w:cstheme="minorBidi"/>
      <w:sz w:val="16"/>
      <w:szCs w:val="16"/>
      <w:lang w:eastAsia="en-US"/>
    </w:rPr>
  </w:style>
  <w:style w:type="paragraph" w:styleId="BodyTextFirstIndent">
    <w:name w:val="Body Text First Indent"/>
    <w:basedOn w:val="BodyText"/>
    <w:link w:val="BodyTextFirstIndentChar"/>
    <w:uiPriority w:val="99"/>
    <w:unhideWhenUsed/>
    <w:rsid w:val="00255E61"/>
    <w:pPr>
      <w:spacing w:after="200"/>
      <w:ind w:firstLine="360"/>
    </w:pPr>
  </w:style>
  <w:style w:type="character" w:customStyle="1" w:styleId="BodyTextFirstIndentChar">
    <w:name w:val="Body Text First Indent Char"/>
    <w:basedOn w:val="BodyTextChar"/>
    <w:link w:val="BodyTextFirstIndent"/>
    <w:uiPriority w:val="99"/>
    <w:rsid w:val="00255E61"/>
    <w:rPr>
      <w:rFonts w:ascii="Arial" w:eastAsiaTheme="minorHAnsi" w:hAnsi="Arial" w:cstheme="minorBidi"/>
      <w:sz w:val="24"/>
      <w:szCs w:val="22"/>
      <w:lang w:eastAsia="en-US"/>
    </w:rPr>
  </w:style>
  <w:style w:type="paragraph" w:styleId="BodyTextIndent">
    <w:name w:val="Body Text Indent"/>
    <w:basedOn w:val="Normal"/>
    <w:link w:val="BodyTextIndentChar"/>
    <w:uiPriority w:val="99"/>
    <w:unhideWhenUsed/>
    <w:rsid w:val="00255E61"/>
    <w:pPr>
      <w:spacing w:after="120" w:line="276" w:lineRule="auto"/>
      <w:ind w:left="283"/>
    </w:pPr>
    <w:rPr>
      <w:rFonts w:eastAsiaTheme="minorHAnsi" w:cstheme="minorBidi"/>
      <w:szCs w:val="22"/>
    </w:rPr>
  </w:style>
  <w:style w:type="character" w:customStyle="1" w:styleId="BodyTextIndentChar">
    <w:name w:val="Body Text Indent Char"/>
    <w:basedOn w:val="DefaultParagraphFont"/>
    <w:link w:val="BodyTextIndent"/>
    <w:uiPriority w:val="99"/>
    <w:rsid w:val="00255E61"/>
    <w:rPr>
      <w:rFonts w:ascii="Arial" w:eastAsiaTheme="minorHAnsi" w:hAnsi="Arial" w:cstheme="minorBidi"/>
      <w:sz w:val="24"/>
      <w:szCs w:val="22"/>
      <w:lang w:eastAsia="en-US"/>
    </w:rPr>
  </w:style>
  <w:style w:type="paragraph" w:styleId="BodyTextFirstIndent2">
    <w:name w:val="Body Text First Indent 2"/>
    <w:basedOn w:val="BodyTextIndent"/>
    <w:link w:val="BodyTextFirstIndent2Char"/>
    <w:uiPriority w:val="99"/>
    <w:unhideWhenUsed/>
    <w:rsid w:val="00255E61"/>
    <w:pPr>
      <w:spacing w:after="200"/>
      <w:ind w:left="360" w:firstLine="360"/>
    </w:pPr>
  </w:style>
  <w:style w:type="character" w:customStyle="1" w:styleId="BodyTextFirstIndent2Char">
    <w:name w:val="Body Text First Indent 2 Char"/>
    <w:basedOn w:val="BodyTextIndentChar"/>
    <w:link w:val="BodyTextFirstIndent2"/>
    <w:uiPriority w:val="99"/>
    <w:rsid w:val="00255E61"/>
    <w:rPr>
      <w:rFonts w:ascii="Arial" w:eastAsiaTheme="minorHAnsi" w:hAnsi="Arial" w:cstheme="minorBidi"/>
      <w:sz w:val="24"/>
      <w:szCs w:val="22"/>
      <w:lang w:eastAsia="en-US"/>
    </w:rPr>
  </w:style>
  <w:style w:type="paragraph" w:styleId="BodyTextIndent2">
    <w:name w:val="Body Text Indent 2"/>
    <w:basedOn w:val="Normal"/>
    <w:link w:val="BodyTextIndent2Char"/>
    <w:uiPriority w:val="99"/>
    <w:unhideWhenUsed/>
    <w:rsid w:val="00255E61"/>
    <w:pPr>
      <w:spacing w:after="120" w:line="480" w:lineRule="auto"/>
      <w:ind w:left="283"/>
    </w:pPr>
    <w:rPr>
      <w:rFonts w:eastAsiaTheme="minorHAnsi" w:cstheme="minorBidi"/>
      <w:szCs w:val="22"/>
    </w:rPr>
  </w:style>
  <w:style w:type="character" w:customStyle="1" w:styleId="BodyTextIndent2Char">
    <w:name w:val="Body Text Indent 2 Char"/>
    <w:basedOn w:val="DefaultParagraphFont"/>
    <w:link w:val="BodyTextIndent2"/>
    <w:uiPriority w:val="99"/>
    <w:rsid w:val="00255E61"/>
    <w:rPr>
      <w:rFonts w:ascii="Arial" w:eastAsiaTheme="minorHAnsi" w:hAnsi="Arial" w:cstheme="minorBidi"/>
      <w:sz w:val="24"/>
      <w:szCs w:val="22"/>
      <w:lang w:eastAsia="en-US"/>
    </w:rPr>
  </w:style>
  <w:style w:type="paragraph" w:styleId="Closing">
    <w:name w:val="Closing"/>
    <w:basedOn w:val="Normal"/>
    <w:link w:val="ClosingChar"/>
    <w:uiPriority w:val="99"/>
    <w:unhideWhenUsed/>
    <w:rsid w:val="00255E61"/>
    <w:pPr>
      <w:spacing w:line="276" w:lineRule="auto"/>
      <w:ind w:left="4252"/>
    </w:pPr>
    <w:rPr>
      <w:rFonts w:eastAsiaTheme="minorHAnsi" w:cstheme="minorBidi"/>
      <w:szCs w:val="22"/>
    </w:rPr>
  </w:style>
  <w:style w:type="character" w:customStyle="1" w:styleId="ClosingChar">
    <w:name w:val="Closing Char"/>
    <w:basedOn w:val="DefaultParagraphFont"/>
    <w:link w:val="Closing"/>
    <w:uiPriority w:val="99"/>
    <w:rsid w:val="00255E61"/>
    <w:rPr>
      <w:rFonts w:ascii="Arial" w:eastAsiaTheme="minorHAnsi" w:hAnsi="Arial" w:cstheme="minorBidi"/>
      <w:sz w:val="24"/>
      <w:szCs w:val="22"/>
      <w:lang w:eastAsia="en-US"/>
    </w:rPr>
  </w:style>
  <w:style w:type="paragraph" w:styleId="Date">
    <w:name w:val="Date"/>
    <w:basedOn w:val="Normal"/>
    <w:next w:val="Normal"/>
    <w:link w:val="DateChar"/>
    <w:uiPriority w:val="99"/>
    <w:unhideWhenUsed/>
    <w:rsid w:val="00255E61"/>
    <w:pPr>
      <w:spacing w:after="200" w:line="276" w:lineRule="auto"/>
    </w:pPr>
    <w:rPr>
      <w:rFonts w:eastAsiaTheme="minorHAnsi" w:cstheme="minorBidi"/>
      <w:szCs w:val="22"/>
    </w:rPr>
  </w:style>
  <w:style w:type="character" w:customStyle="1" w:styleId="DateChar">
    <w:name w:val="Date Char"/>
    <w:basedOn w:val="DefaultParagraphFont"/>
    <w:link w:val="Date"/>
    <w:uiPriority w:val="99"/>
    <w:rsid w:val="00255E61"/>
    <w:rPr>
      <w:rFonts w:ascii="Arial" w:eastAsiaTheme="minorHAnsi" w:hAnsi="Arial" w:cstheme="minorBidi"/>
      <w:sz w:val="24"/>
      <w:szCs w:val="22"/>
      <w:lang w:eastAsia="en-US"/>
    </w:rPr>
  </w:style>
  <w:style w:type="paragraph" w:styleId="DocumentMap">
    <w:name w:val="Document Map"/>
    <w:basedOn w:val="Normal"/>
    <w:link w:val="DocumentMapChar"/>
    <w:uiPriority w:val="99"/>
    <w:unhideWhenUsed/>
    <w:rsid w:val="00255E61"/>
    <w:pPr>
      <w:spacing w:line="276" w:lineRule="auto"/>
    </w:pPr>
    <w:rPr>
      <w:rFonts w:ascii="Tahoma" w:eastAsiaTheme="minorHAnsi" w:hAnsi="Tahoma" w:cs="Tahoma"/>
      <w:sz w:val="16"/>
      <w:szCs w:val="16"/>
    </w:rPr>
  </w:style>
  <w:style w:type="character" w:customStyle="1" w:styleId="DocumentMapChar">
    <w:name w:val="Document Map Char"/>
    <w:basedOn w:val="DefaultParagraphFont"/>
    <w:link w:val="DocumentMap"/>
    <w:uiPriority w:val="99"/>
    <w:rsid w:val="00255E61"/>
    <w:rPr>
      <w:rFonts w:ascii="Tahoma" w:eastAsiaTheme="minorHAnsi" w:hAnsi="Tahoma" w:cs="Tahoma"/>
      <w:sz w:val="16"/>
      <w:szCs w:val="16"/>
      <w:lang w:eastAsia="en-US"/>
    </w:rPr>
  </w:style>
  <w:style w:type="paragraph" w:styleId="E-mailSignature">
    <w:name w:val="E-mail Signature"/>
    <w:basedOn w:val="Normal"/>
    <w:link w:val="E-mailSignatureChar"/>
    <w:uiPriority w:val="99"/>
    <w:unhideWhenUsed/>
    <w:rsid w:val="00255E61"/>
    <w:pPr>
      <w:spacing w:line="276" w:lineRule="auto"/>
    </w:pPr>
    <w:rPr>
      <w:rFonts w:eastAsiaTheme="minorHAnsi" w:cstheme="minorBidi"/>
      <w:szCs w:val="22"/>
    </w:rPr>
  </w:style>
  <w:style w:type="character" w:customStyle="1" w:styleId="E-mailSignatureChar">
    <w:name w:val="E-mail Signature Char"/>
    <w:basedOn w:val="DefaultParagraphFont"/>
    <w:link w:val="E-mailSignature"/>
    <w:uiPriority w:val="99"/>
    <w:rsid w:val="00255E61"/>
    <w:rPr>
      <w:rFonts w:ascii="Arial" w:eastAsiaTheme="minorHAnsi" w:hAnsi="Arial" w:cstheme="minorBidi"/>
      <w:sz w:val="24"/>
      <w:szCs w:val="22"/>
      <w:lang w:eastAsia="en-US"/>
    </w:rPr>
  </w:style>
  <w:style w:type="paragraph" w:styleId="EnvelopeAddress">
    <w:name w:val="envelope address"/>
    <w:basedOn w:val="Normal"/>
    <w:uiPriority w:val="99"/>
    <w:unhideWhenUsed/>
    <w:rsid w:val="00255E61"/>
    <w:pPr>
      <w:framePr w:w="7920" w:h="1980" w:hRule="exact" w:hSpace="180" w:wrap="auto" w:hAnchor="page" w:xAlign="center" w:yAlign="bottom"/>
      <w:spacing w:line="276" w:lineRule="auto"/>
      <w:ind w:left="2880"/>
    </w:pPr>
    <w:rPr>
      <w:rFonts w:asciiTheme="majorHAnsi" w:eastAsiaTheme="majorEastAsia" w:hAnsiTheme="majorHAnsi" w:cstheme="majorBidi"/>
    </w:rPr>
  </w:style>
  <w:style w:type="paragraph" w:styleId="EnvelopeReturn">
    <w:name w:val="envelope return"/>
    <w:basedOn w:val="Normal"/>
    <w:uiPriority w:val="99"/>
    <w:unhideWhenUsed/>
    <w:rsid w:val="00255E61"/>
    <w:pPr>
      <w:spacing w:line="276"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unhideWhenUsed/>
    <w:rsid w:val="00255E61"/>
    <w:pPr>
      <w:spacing w:line="276" w:lineRule="auto"/>
    </w:pPr>
    <w:rPr>
      <w:rFonts w:eastAsiaTheme="minorHAnsi" w:cstheme="minorBidi"/>
      <w:i/>
      <w:iCs/>
      <w:szCs w:val="22"/>
    </w:rPr>
  </w:style>
  <w:style w:type="character" w:customStyle="1" w:styleId="HTMLAddressChar">
    <w:name w:val="HTML Address Char"/>
    <w:basedOn w:val="DefaultParagraphFont"/>
    <w:link w:val="HTMLAddress"/>
    <w:uiPriority w:val="99"/>
    <w:rsid w:val="00255E61"/>
    <w:rPr>
      <w:rFonts w:ascii="Arial" w:eastAsiaTheme="minorHAnsi" w:hAnsi="Arial" w:cstheme="minorBidi"/>
      <w:i/>
      <w:iCs/>
      <w:sz w:val="24"/>
      <w:szCs w:val="22"/>
      <w:lang w:eastAsia="en-US"/>
    </w:rPr>
  </w:style>
  <w:style w:type="paragraph" w:styleId="HTMLPreformatted">
    <w:name w:val="HTML Preformatted"/>
    <w:basedOn w:val="Normal"/>
    <w:link w:val="HTMLPreformattedChar"/>
    <w:uiPriority w:val="99"/>
    <w:unhideWhenUsed/>
    <w:rsid w:val="00255E61"/>
    <w:pPr>
      <w:spacing w:line="276" w:lineRule="auto"/>
    </w:pPr>
    <w:rPr>
      <w:rFonts w:ascii="Consolas" w:eastAsiaTheme="minorHAnsi" w:hAnsi="Consolas" w:cstheme="minorBidi"/>
      <w:sz w:val="20"/>
      <w:szCs w:val="20"/>
    </w:rPr>
  </w:style>
  <w:style w:type="character" w:customStyle="1" w:styleId="HTMLPreformattedChar">
    <w:name w:val="HTML Preformatted Char"/>
    <w:basedOn w:val="DefaultParagraphFont"/>
    <w:link w:val="HTMLPreformatted"/>
    <w:uiPriority w:val="99"/>
    <w:rsid w:val="00255E61"/>
    <w:rPr>
      <w:rFonts w:ascii="Consolas" w:eastAsiaTheme="minorHAnsi" w:hAnsi="Consolas" w:cstheme="minorBidi"/>
      <w:lang w:eastAsia="en-US"/>
    </w:rPr>
  </w:style>
  <w:style w:type="paragraph" w:styleId="Index1">
    <w:name w:val="index 1"/>
    <w:basedOn w:val="Normal"/>
    <w:next w:val="Normal"/>
    <w:autoRedefine/>
    <w:uiPriority w:val="99"/>
    <w:unhideWhenUsed/>
    <w:rsid w:val="00255E61"/>
    <w:pPr>
      <w:spacing w:line="276" w:lineRule="auto"/>
      <w:ind w:left="240" w:hanging="240"/>
    </w:pPr>
    <w:rPr>
      <w:rFonts w:eastAsiaTheme="minorHAnsi" w:cstheme="minorBidi"/>
      <w:szCs w:val="22"/>
    </w:rPr>
  </w:style>
  <w:style w:type="paragraph" w:styleId="Index2">
    <w:name w:val="index 2"/>
    <w:basedOn w:val="Normal"/>
    <w:next w:val="Normal"/>
    <w:autoRedefine/>
    <w:uiPriority w:val="99"/>
    <w:unhideWhenUsed/>
    <w:rsid w:val="00255E61"/>
    <w:pPr>
      <w:spacing w:line="276" w:lineRule="auto"/>
      <w:ind w:left="480" w:hanging="240"/>
    </w:pPr>
    <w:rPr>
      <w:rFonts w:eastAsiaTheme="minorHAnsi" w:cstheme="minorBidi"/>
      <w:szCs w:val="22"/>
    </w:rPr>
  </w:style>
  <w:style w:type="paragraph" w:styleId="Index3">
    <w:name w:val="index 3"/>
    <w:basedOn w:val="Normal"/>
    <w:next w:val="Normal"/>
    <w:autoRedefine/>
    <w:uiPriority w:val="99"/>
    <w:unhideWhenUsed/>
    <w:rsid w:val="00255E61"/>
    <w:pPr>
      <w:spacing w:line="276" w:lineRule="auto"/>
      <w:ind w:left="720" w:hanging="240"/>
    </w:pPr>
    <w:rPr>
      <w:rFonts w:eastAsiaTheme="minorHAnsi" w:cstheme="minorBidi"/>
      <w:szCs w:val="22"/>
    </w:rPr>
  </w:style>
  <w:style w:type="paragraph" w:styleId="Index4">
    <w:name w:val="index 4"/>
    <w:basedOn w:val="Normal"/>
    <w:next w:val="Normal"/>
    <w:autoRedefine/>
    <w:uiPriority w:val="99"/>
    <w:unhideWhenUsed/>
    <w:rsid w:val="00255E61"/>
    <w:pPr>
      <w:spacing w:line="276" w:lineRule="auto"/>
      <w:ind w:left="960" w:hanging="240"/>
    </w:pPr>
    <w:rPr>
      <w:rFonts w:eastAsiaTheme="minorHAnsi" w:cstheme="minorBidi"/>
      <w:szCs w:val="22"/>
    </w:rPr>
  </w:style>
  <w:style w:type="paragraph" w:styleId="Index5">
    <w:name w:val="index 5"/>
    <w:basedOn w:val="Normal"/>
    <w:next w:val="Normal"/>
    <w:autoRedefine/>
    <w:uiPriority w:val="99"/>
    <w:unhideWhenUsed/>
    <w:rsid w:val="00255E61"/>
    <w:pPr>
      <w:spacing w:line="276" w:lineRule="auto"/>
      <w:ind w:left="1200" w:hanging="240"/>
    </w:pPr>
    <w:rPr>
      <w:rFonts w:eastAsiaTheme="minorHAnsi" w:cstheme="minorBidi"/>
      <w:szCs w:val="22"/>
    </w:rPr>
  </w:style>
  <w:style w:type="paragraph" w:styleId="Index6">
    <w:name w:val="index 6"/>
    <w:basedOn w:val="Normal"/>
    <w:next w:val="Normal"/>
    <w:autoRedefine/>
    <w:uiPriority w:val="99"/>
    <w:unhideWhenUsed/>
    <w:rsid w:val="00255E61"/>
    <w:pPr>
      <w:spacing w:line="276" w:lineRule="auto"/>
      <w:ind w:left="1440" w:hanging="240"/>
    </w:pPr>
    <w:rPr>
      <w:rFonts w:eastAsiaTheme="minorHAnsi" w:cstheme="minorBidi"/>
      <w:szCs w:val="22"/>
    </w:rPr>
  </w:style>
  <w:style w:type="paragraph" w:styleId="Index7">
    <w:name w:val="index 7"/>
    <w:basedOn w:val="Normal"/>
    <w:next w:val="Normal"/>
    <w:autoRedefine/>
    <w:uiPriority w:val="99"/>
    <w:unhideWhenUsed/>
    <w:rsid w:val="00255E61"/>
    <w:pPr>
      <w:spacing w:line="276" w:lineRule="auto"/>
      <w:ind w:left="1680" w:hanging="240"/>
    </w:pPr>
    <w:rPr>
      <w:rFonts w:eastAsiaTheme="minorHAnsi" w:cstheme="minorBidi"/>
      <w:szCs w:val="22"/>
    </w:rPr>
  </w:style>
  <w:style w:type="paragraph" w:styleId="Index8">
    <w:name w:val="index 8"/>
    <w:basedOn w:val="Normal"/>
    <w:next w:val="Normal"/>
    <w:autoRedefine/>
    <w:uiPriority w:val="99"/>
    <w:unhideWhenUsed/>
    <w:rsid w:val="00255E61"/>
    <w:pPr>
      <w:spacing w:line="276" w:lineRule="auto"/>
      <w:ind w:left="1920" w:hanging="240"/>
    </w:pPr>
    <w:rPr>
      <w:rFonts w:eastAsiaTheme="minorHAnsi" w:cstheme="minorBidi"/>
      <w:szCs w:val="22"/>
    </w:rPr>
  </w:style>
  <w:style w:type="paragraph" w:styleId="Index9">
    <w:name w:val="index 9"/>
    <w:basedOn w:val="Normal"/>
    <w:next w:val="Normal"/>
    <w:autoRedefine/>
    <w:uiPriority w:val="99"/>
    <w:unhideWhenUsed/>
    <w:rsid w:val="00255E61"/>
    <w:pPr>
      <w:spacing w:line="276" w:lineRule="auto"/>
      <w:ind w:left="2160" w:hanging="240"/>
    </w:pPr>
    <w:rPr>
      <w:rFonts w:eastAsiaTheme="minorHAnsi" w:cstheme="minorBidi"/>
      <w:szCs w:val="22"/>
    </w:rPr>
  </w:style>
  <w:style w:type="paragraph" w:styleId="IndexHeading">
    <w:name w:val="index heading"/>
    <w:basedOn w:val="Normal"/>
    <w:next w:val="Index1"/>
    <w:uiPriority w:val="99"/>
    <w:unhideWhenUsed/>
    <w:rsid w:val="00255E61"/>
    <w:pPr>
      <w:spacing w:after="200" w:line="276" w:lineRule="auto"/>
    </w:pPr>
    <w:rPr>
      <w:rFonts w:asciiTheme="majorHAnsi" w:eastAsiaTheme="majorEastAsia" w:hAnsiTheme="majorHAnsi" w:cstheme="majorBidi"/>
      <w:b/>
      <w:bCs/>
      <w:szCs w:val="22"/>
    </w:rPr>
  </w:style>
  <w:style w:type="paragraph" w:styleId="IntenseQuote">
    <w:name w:val="Intense Quote"/>
    <w:basedOn w:val="Normal"/>
    <w:next w:val="Normal"/>
    <w:link w:val="IntenseQuoteChar"/>
    <w:uiPriority w:val="99"/>
    <w:qFormat/>
    <w:rsid w:val="00255E61"/>
    <w:pPr>
      <w:pBdr>
        <w:bottom w:val="single" w:sz="4" w:space="4" w:color="4472C4" w:themeColor="accent1"/>
      </w:pBdr>
      <w:spacing w:before="200" w:after="280" w:line="276" w:lineRule="auto"/>
      <w:ind w:left="936" w:right="936"/>
    </w:pPr>
    <w:rPr>
      <w:rFonts w:eastAsiaTheme="minorHAnsi" w:cstheme="minorBidi"/>
      <w:b/>
      <w:bCs/>
      <w:i/>
      <w:iCs/>
      <w:color w:val="4472C4" w:themeColor="accent1"/>
      <w:szCs w:val="22"/>
    </w:rPr>
  </w:style>
  <w:style w:type="character" w:customStyle="1" w:styleId="IntenseQuoteChar">
    <w:name w:val="Intense Quote Char"/>
    <w:basedOn w:val="DefaultParagraphFont"/>
    <w:link w:val="IntenseQuote"/>
    <w:uiPriority w:val="99"/>
    <w:rsid w:val="00255E61"/>
    <w:rPr>
      <w:rFonts w:ascii="Arial" w:eastAsiaTheme="minorHAnsi" w:hAnsi="Arial" w:cstheme="minorBidi"/>
      <w:b/>
      <w:bCs/>
      <w:i/>
      <w:iCs/>
      <w:color w:val="4472C4" w:themeColor="accent1"/>
      <w:sz w:val="24"/>
      <w:szCs w:val="22"/>
      <w:lang w:eastAsia="en-US"/>
    </w:rPr>
  </w:style>
  <w:style w:type="paragraph" w:styleId="List">
    <w:name w:val="List"/>
    <w:basedOn w:val="Normal"/>
    <w:uiPriority w:val="99"/>
    <w:unhideWhenUsed/>
    <w:rsid w:val="00255E61"/>
    <w:pPr>
      <w:spacing w:after="200" w:line="276" w:lineRule="auto"/>
      <w:ind w:left="283" w:hanging="283"/>
      <w:contextualSpacing/>
    </w:pPr>
    <w:rPr>
      <w:rFonts w:eastAsiaTheme="minorHAnsi" w:cstheme="minorBidi"/>
      <w:szCs w:val="22"/>
    </w:rPr>
  </w:style>
  <w:style w:type="paragraph" w:styleId="List2">
    <w:name w:val="List 2"/>
    <w:basedOn w:val="Normal"/>
    <w:uiPriority w:val="99"/>
    <w:unhideWhenUsed/>
    <w:rsid w:val="00255E61"/>
    <w:pPr>
      <w:spacing w:after="200" w:line="276" w:lineRule="auto"/>
      <w:ind w:left="566" w:hanging="283"/>
      <w:contextualSpacing/>
    </w:pPr>
    <w:rPr>
      <w:rFonts w:eastAsiaTheme="minorHAnsi" w:cstheme="minorBidi"/>
      <w:szCs w:val="22"/>
    </w:rPr>
  </w:style>
  <w:style w:type="paragraph" w:styleId="List3">
    <w:name w:val="List 3"/>
    <w:basedOn w:val="Normal"/>
    <w:uiPriority w:val="99"/>
    <w:unhideWhenUsed/>
    <w:rsid w:val="00255E61"/>
    <w:pPr>
      <w:spacing w:after="200" w:line="276" w:lineRule="auto"/>
      <w:ind w:left="849" w:hanging="283"/>
      <w:contextualSpacing/>
    </w:pPr>
    <w:rPr>
      <w:rFonts w:eastAsiaTheme="minorHAnsi" w:cstheme="minorBidi"/>
      <w:szCs w:val="22"/>
    </w:rPr>
  </w:style>
  <w:style w:type="paragraph" w:styleId="List4">
    <w:name w:val="List 4"/>
    <w:basedOn w:val="Normal"/>
    <w:uiPriority w:val="99"/>
    <w:unhideWhenUsed/>
    <w:rsid w:val="00255E61"/>
    <w:pPr>
      <w:spacing w:after="200" w:line="276" w:lineRule="auto"/>
      <w:ind w:left="1132" w:hanging="283"/>
      <w:contextualSpacing/>
    </w:pPr>
    <w:rPr>
      <w:rFonts w:eastAsiaTheme="minorHAnsi" w:cstheme="minorBidi"/>
      <w:szCs w:val="22"/>
    </w:rPr>
  </w:style>
  <w:style w:type="paragraph" w:styleId="List5">
    <w:name w:val="List 5"/>
    <w:basedOn w:val="Normal"/>
    <w:uiPriority w:val="99"/>
    <w:unhideWhenUsed/>
    <w:rsid w:val="00255E61"/>
    <w:pPr>
      <w:spacing w:after="200" w:line="276" w:lineRule="auto"/>
      <w:ind w:left="1415" w:hanging="283"/>
      <w:contextualSpacing/>
    </w:pPr>
    <w:rPr>
      <w:rFonts w:eastAsiaTheme="minorHAnsi" w:cstheme="minorBidi"/>
      <w:szCs w:val="22"/>
    </w:rPr>
  </w:style>
  <w:style w:type="paragraph" w:styleId="ListBullet">
    <w:name w:val="List Bullet"/>
    <w:basedOn w:val="Normal"/>
    <w:uiPriority w:val="99"/>
    <w:unhideWhenUsed/>
    <w:rsid w:val="00255E61"/>
    <w:pPr>
      <w:numPr>
        <w:numId w:val="2"/>
      </w:numPr>
      <w:spacing w:after="200" w:line="276" w:lineRule="auto"/>
      <w:contextualSpacing/>
    </w:pPr>
    <w:rPr>
      <w:rFonts w:eastAsiaTheme="minorHAnsi" w:cstheme="minorBidi"/>
      <w:szCs w:val="22"/>
    </w:rPr>
  </w:style>
  <w:style w:type="paragraph" w:styleId="ListBullet2">
    <w:name w:val="List Bullet 2"/>
    <w:basedOn w:val="Normal"/>
    <w:uiPriority w:val="99"/>
    <w:unhideWhenUsed/>
    <w:rsid w:val="00255E61"/>
    <w:pPr>
      <w:numPr>
        <w:numId w:val="3"/>
      </w:numPr>
      <w:spacing w:after="200" w:line="276" w:lineRule="auto"/>
      <w:contextualSpacing/>
    </w:pPr>
    <w:rPr>
      <w:rFonts w:eastAsiaTheme="minorHAnsi" w:cstheme="minorBidi"/>
      <w:szCs w:val="22"/>
    </w:rPr>
  </w:style>
  <w:style w:type="paragraph" w:styleId="ListBullet3">
    <w:name w:val="List Bullet 3"/>
    <w:basedOn w:val="Normal"/>
    <w:uiPriority w:val="99"/>
    <w:unhideWhenUsed/>
    <w:rsid w:val="00255E61"/>
    <w:pPr>
      <w:numPr>
        <w:numId w:val="4"/>
      </w:numPr>
      <w:spacing w:after="200" w:line="276" w:lineRule="auto"/>
      <w:contextualSpacing/>
    </w:pPr>
    <w:rPr>
      <w:rFonts w:eastAsiaTheme="minorHAnsi" w:cstheme="minorBidi"/>
      <w:szCs w:val="22"/>
    </w:rPr>
  </w:style>
  <w:style w:type="paragraph" w:styleId="ListBullet4">
    <w:name w:val="List Bullet 4"/>
    <w:basedOn w:val="Normal"/>
    <w:uiPriority w:val="99"/>
    <w:unhideWhenUsed/>
    <w:rsid w:val="00255E61"/>
    <w:pPr>
      <w:numPr>
        <w:numId w:val="5"/>
      </w:numPr>
      <w:spacing w:after="200" w:line="276" w:lineRule="auto"/>
      <w:contextualSpacing/>
    </w:pPr>
    <w:rPr>
      <w:rFonts w:eastAsiaTheme="minorHAnsi" w:cstheme="minorBidi"/>
      <w:szCs w:val="22"/>
    </w:rPr>
  </w:style>
  <w:style w:type="paragraph" w:styleId="ListBullet5">
    <w:name w:val="List Bullet 5"/>
    <w:basedOn w:val="Normal"/>
    <w:uiPriority w:val="99"/>
    <w:unhideWhenUsed/>
    <w:rsid w:val="00255E61"/>
    <w:pPr>
      <w:numPr>
        <w:numId w:val="6"/>
      </w:numPr>
      <w:spacing w:after="200" w:line="276" w:lineRule="auto"/>
      <w:contextualSpacing/>
    </w:pPr>
    <w:rPr>
      <w:rFonts w:eastAsiaTheme="minorHAnsi" w:cstheme="minorBidi"/>
      <w:szCs w:val="22"/>
    </w:rPr>
  </w:style>
  <w:style w:type="paragraph" w:styleId="ListContinue">
    <w:name w:val="List Continue"/>
    <w:basedOn w:val="Normal"/>
    <w:uiPriority w:val="99"/>
    <w:unhideWhenUsed/>
    <w:rsid w:val="00255E61"/>
    <w:pPr>
      <w:spacing w:after="120" w:line="276" w:lineRule="auto"/>
      <w:ind w:left="283"/>
      <w:contextualSpacing/>
    </w:pPr>
    <w:rPr>
      <w:rFonts w:eastAsiaTheme="minorHAnsi" w:cstheme="minorBidi"/>
      <w:szCs w:val="22"/>
    </w:rPr>
  </w:style>
  <w:style w:type="paragraph" w:styleId="ListContinue2">
    <w:name w:val="List Continue 2"/>
    <w:basedOn w:val="Normal"/>
    <w:uiPriority w:val="99"/>
    <w:unhideWhenUsed/>
    <w:rsid w:val="00255E61"/>
    <w:pPr>
      <w:spacing w:after="120" w:line="276" w:lineRule="auto"/>
      <w:ind w:left="566"/>
      <w:contextualSpacing/>
    </w:pPr>
    <w:rPr>
      <w:rFonts w:eastAsiaTheme="minorHAnsi" w:cstheme="minorBidi"/>
      <w:szCs w:val="22"/>
    </w:rPr>
  </w:style>
  <w:style w:type="paragraph" w:styleId="ListContinue3">
    <w:name w:val="List Continue 3"/>
    <w:basedOn w:val="Normal"/>
    <w:uiPriority w:val="99"/>
    <w:unhideWhenUsed/>
    <w:rsid w:val="00255E61"/>
    <w:pPr>
      <w:spacing w:after="120" w:line="276" w:lineRule="auto"/>
      <w:ind w:left="849"/>
      <w:contextualSpacing/>
    </w:pPr>
    <w:rPr>
      <w:rFonts w:eastAsiaTheme="minorHAnsi" w:cstheme="minorBidi"/>
      <w:szCs w:val="22"/>
    </w:rPr>
  </w:style>
  <w:style w:type="paragraph" w:styleId="ListContinue4">
    <w:name w:val="List Continue 4"/>
    <w:basedOn w:val="Normal"/>
    <w:uiPriority w:val="99"/>
    <w:unhideWhenUsed/>
    <w:rsid w:val="00255E61"/>
    <w:pPr>
      <w:spacing w:after="120" w:line="276" w:lineRule="auto"/>
      <w:ind w:left="1132"/>
      <w:contextualSpacing/>
    </w:pPr>
    <w:rPr>
      <w:rFonts w:eastAsiaTheme="minorHAnsi" w:cstheme="minorBidi"/>
      <w:szCs w:val="22"/>
    </w:rPr>
  </w:style>
  <w:style w:type="paragraph" w:styleId="ListContinue5">
    <w:name w:val="List Continue 5"/>
    <w:basedOn w:val="Normal"/>
    <w:uiPriority w:val="99"/>
    <w:unhideWhenUsed/>
    <w:rsid w:val="00255E61"/>
    <w:pPr>
      <w:spacing w:after="120" w:line="276" w:lineRule="auto"/>
      <w:ind w:left="1415"/>
      <w:contextualSpacing/>
    </w:pPr>
    <w:rPr>
      <w:rFonts w:eastAsiaTheme="minorHAnsi" w:cstheme="minorBidi"/>
      <w:szCs w:val="22"/>
    </w:rPr>
  </w:style>
  <w:style w:type="paragraph" w:styleId="ListNumber">
    <w:name w:val="List Number"/>
    <w:basedOn w:val="Normal"/>
    <w:uiPriority w:val="99"/>
    <w:unhideWhenUsed/>
    <w:rsid w:val="00255E61"/>
    <w:pPr>
      <w:numPr>
        <w:numId w:val="7"/>
      </w:numPr>
      <w:spacing w:after="200" w:line="276" w:lineRule="auto"/>
      <w:contextualSpacing/>
    </w:pPr>
    <w:rPr>
      <w:rFonts w:eastAsiaTheme="minorHAnsi" w:cstheme="minorBidi"/>
      <w:szCs w:val="22"/>
    </w:rPr>
  </w:style>
  <w:style w:type="paragraph" w:styleId="ListNumber2">
    <w:name w:val="List Number 2"/>
    <w:basedOn w:val="Normal"/>
    <w:uiPriority w:val="99"/>
    <w:unhideWhenUsed/>
    <w:rsid w:val="00255E61"/>
    <w:pPr>
      <w:numPr>
        <w:numId w:val="8"/>
      </w:numPr>
      <w:spacing w:after="200" w:line="276" w:lineRule="auto"/>
      <w:contextualSpacing/>
    </w:pPr>
    <w:rPr>
      <w:rFonts w:eastAsiaTheme="minorHAnsi" w:cstheme="minorBidi"/>
      <w:szCs w:val="22"/>
    </w:rPr>
  </w:style>
  <w:style w:type="paragraph" w:styleId="ListNumber3">
    <w:name w:val="List Number 3"/>
    <w:basedOn w:val="Normal"/>
    <w:uiPriority w:val="99"/>
    <w:unhideWhenUsed/>
    <w:rsid w:val="00255E61"/>
    <w:pPr>
      <w:numPr>
        <w:numId w:val="9"/>
      </w:numPr>
      <w:spacing w:after="200" w:line="276" w:lineRule="auto"/>
      <w:contextualSpacing/>
    </w:pPr>
    <w:rPr>
      <w:rFonts w:eastAsiaTheme="minorHAnsi" w:cstheme="minorBidi"/>
      <w:szCs w:val="22"/>
    </w:rPr>
  </w:style>
  <w:style w:type="paragraph" w:styleId="ListNumber4">
    <w:name w:val="List Number 4"/>
    <w:basedOn w:val="Normal"/>
    <w:uiPriority w:val="99"/>
    <w:unhideWhenUsed/>
    <w:rsid w:val="00255E61"/>
    <w:pPr>
      <w:numPr>
        <w:numId w:val="10"/>
      </w:numPr>
      <w:spacing w:after="200" w:line="276" w:lineRule="auto"/>
      <w:contextualSpacing/>
    </w:pPr>
    <w:rPr>
      <w:rFonts w:eastAsiaTheme="minorHAnsi" w:cstheme="minorBidi"/>
      <w:szCs w:val="22"/>
    </w:rPr>
  </w:style>
  <w:style w:type="paragraph" w:styleId="ListNumber5">
    <w:name w:val="List Number 5"/>
    <w:basedOn w:val="Normal"/>
    <w:uiPriority w:val="99"/>
    <w:unhideWhenUsed/>
    <w:rsid w:val="00255E61"/>
    <w:pPr>
      <w:numPr>
        <w:numId w:val="11"/>
      </w:numPr>
      <w:spacing w:after="200" w:line="276" w:lineRule="auto"/>
      <w:contextualSpacing/>
    </w:pPr>
    <w:rPr>
      <w:rFonts w:eastAsiaTheme="minorHAnsi" w:cstheme="minorBidi"/>
      <w:szCs w:val="22"/>
    </w:rPr>
  </w:style>
  <w:style w:type="paragraph" w:styleId="MacroText">
    <w:name w:val="macro"/>
    <w:link w:val="MacroTextChar"/>
    <w:uiPriority w:val="99"/>
    <w:unhideWhenUsed/>
    <w:rsid w:val="00255E61"/>
    <w:pPr>
      <w:tabs>
        <w:tab w:val="left" w:pos="480"/>
        <w:tab w:val="left" w:pos="960"/>
        <w:tab w:val="left" w:pos="1440"/>
        <w:tab w:val="left" w:pos="1920"/>
        <w:tab w:val="left" w:pos="2400"/>
        <w:tab w:val="left" w:pos="2880"/>
        <w:tab w:val="left" w:pos="3360"/>
        <w:tab w:val="left" w:pos="3840"/>
        <w:tab w:val="left" w:pos="4320"/>
      </w:tabs>
      <w:spacing w:line="300" w:lineRule="atLeast"/>
    </w:pPr>
    <w:rPr>
      <w:rFonts w:ascii="Consolas" w:eastAsiaTheme="minorHAnsi" w:hAnsi="Consolas" w:cstheme="minorBidi"/>
      <w:lang w:eastAsia="en-US"/>
    </w:rPr>
  </w:style>
  <w:style w:type="character" w:customStyle="1" w:styleId="MacroTextChar">
    <w:name w:val="Macro Text Char"/>
    <w:basedOn w:val="DefaultParagraphFont"/>
    <w:link w:val="MacroText"/>
    <w:uiPriority w:val="99"/>
    <w:rsid w:val="00255E61"/>
    <w:rPr>
      <w:rFonts w:ascii="Consolas" w:eastAsiaTheme="minorHAnsi" w:hAnsi="Consolas" w:cstheme="minorBidi"/>
      <w:lang w:eastAsia="en-US"/>
    </w:rPr>
  </w:style>
  <w:style w:type="paragraph" w:styleId="MessageHeader">
    <w:name w:val="Message Header"/>
    <w:basedOn w:val="Normal"/>
    <w:link w:val="MessageHeaderChar"/>
    <w:uiPriority w:val="99"/>
    <w:unhideWhenUsed/>
    <w:rsid w:val="00255E61"/>
    <w:pPr>
      <w:pBdr>
        <w:top w:val="single" w:sz="6" w:space="1" w:color="auto"/>
        <w:left w:val="single" w:sz="6" w:space="1" w:color="auto"/>
        <w:bottom w:val="single" w:sz="6" w:space="1" w:color="auto"/>
        <w:right w:val="single" w:sz="6" w:space="1" w:color="auto"/>
      </w:pBdr>
      <w:shd w:val="pct20" w:color="auto" w:fill="auto"/>
      <w:spacing w:line="276" w:lineRule="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rsid w:val="00255E61"/>
    <w:rPr>
      <w:rFonts w:asciiTheme="majorHAnsi" w:eastAsiaTheme="majorEastAsia" w:hAnsiTheme="majorHAnsi" w:cstheme="majorBidi"/>
      <w:sz w:val="24"/>
      <w:szCs w:val="24"/>
      <w:shd w:val="pct20" w:color="auto" w:fill="auto"/>
      <w:lang w:eastAsia="en-US"/>
    </w:rPr>
  </w:style>
  <w:style w:type="paragraph" w:styleId="NormalWeb">
    <w:name w:val="Normal (Web)"/>
    <w:basedOn w:val="Normal"/>
    <w:uiPriority w:val="99"/>
    <w:unhideWhenUsed/>
    <w:rsid w:val="00255E61"/>
    <w:pPr>
      <w:spacing w:after="200" w:line="276" w:lineRule="auto"/>
    </w:pPr>
    <w:rPr>
      <w:rFonts w:ascii="Times New Roman" w:eastAsiaTheme="minorHAnsi" w:hAnsi="Times New Roman"/>
    </w:rPr>
  </w:style>
  <w:style w:type="paragraph" w:styleId="NormalIndent">
    <w:name w:val="Normal Indent"/>
    <w:basedOn w:val="Normal"/>
    <w:uiPriority w:val="99"/>
    <w:unhideWhenUsed/>
    <w:rsid w:val="00255E61"/>
    <w:pPr>
      <w:spacing w:after="200" w:line="276" w:lineRule="auto"/>
      <w:ind w:left="720"/>
    </w:pPr>
    <w:rPr>
      <w:rFonts w:eastAsiaTheme="minorHAnsi" w:cstheme="minorBidi"/>
      <w:szCs w:val="22"/>
    </w:rPr>
  </w:style>
  <w:style w:type="paragraph" w:styleId="NoteHeading">
    <w:name w:val="Note Heading"/>
    <w:basedOn w:val="Normal"/>
    <w:next w:val="Normal"/>
    <w:link w:val="NoteHeadingChar"/>
    <w:uiPriority w:val="99"/>
    <w:unhideWhenUsed/>
    <w:rsid w:val="00255E61"/>
    <w:pPr>
      <w:spacing w:line="276" w:lineRule="auto"/>
    </w:pPr>
    <w:rPr>
      <w:rFonts w:eastAsiaTheme="minorHAnsi" w:cstheme="minorBidi"/>
      <w:szCs w:val="22"/>
    </w:rPr>
  </w:style>
  <w:style w:type="character" w:customStyle="1" w:styleId="NoteHeadingChar">
    <w:name w:val="Note Heading Char"/>
    <w:basedOn w:val="DefaultParagraphFont"/>
    <w:link w:val="NoteHeading"/>
    <w:uiPriority w:val="99"/>
    <w:rsid w:val="00255E61"/>
    <w:rPr>
      <w:rFonts w:ascii="Arial" w:eastAsiaTheme="minorHAnsi" w:hAnsi="Arial" w:cstheme="minorBidi"/>
      <w:sz w:val="24"/>
      <w:szCs w:val="22"/>
      <w:lang w:eastAsia="en-US"/>
    </w:rPr>
  </w:style>
  <w:style w:type="paragraph" w:styleId="Salutation">
    <w:name w:val="Salutation"/>
    <w:basedOn w:val="Normal"/>
    <w:next w:val="Normal"/>
    <w:link w:val="SalutationChar"/>
    <w:uiPriority w:val="99"/>
    <w:unhideWhenUsed/>
    <w:rsid w:val="00255E61"/>
    <w:pPr>
      <w:spacing w:after="200" w:line="276" w:lineRule="auto"/>
    </w:pPr>
    <w:rPr>
      <w:rFonts w:eastAsiaTheme="minorHAnsi" w:cstheme="minorBidi"/>
      <w:szCs w:val="22"/>
    </w:rPr>
  </w:style>
  <w:style w:type="character" w:customStyle="1" w:styleId="SalutationChar">
    <w:name w:val="Salutation Char"/>
    <w:basedOn w:val="DefaultParagraphFont"/>
    <w:link w:val="Salutation"/>
    <w:uiPriority w:val="99"/>
    <w:rsid w:val="00255E61"/>
    <w:rPr>
      <w:rFonts w:ascii="Arial" w:eastAsiaTheme="minorHAnsi" w:hAnsi="Arial" w:cstheme="minorBidi"/>
      <w:sz w:val="24"/>
      <w:szCs w:val="22"/>
      <w:lang w:eastAsia="en-US"/>
    </w:rPr>
  </w:style>
  <w:style w:type="paragraph" w:styleId="Signature">
    <w:name w:val="Signature"/>
    <w:basedOn w:val="Normal"/>
    <w:link w:val="SignatureChar"/>
    <w:uiPriority w:val="99"/>
    <w:unhideWhenUsed/>
    <w:rsid w:val="00255E61"/>
    <w:pPr>
      <w:spacing w:line="276" w:lineRule="auto"/>
      <w:ind w:left="4252"/>
    </w:pPr>
    <w:rPr>
      <w:rFonts w:eastAsiaTheme="minorHAnsi" w:cstheme="minorBidi"/>
      <w:szCs w:val="22"/>
    </w:rPr>
  </w:style>
  <w:style w:type="character" w:customStyle="1" w:styleId="SignatureChar">
    <w:name w:val="Signature Char"/>
    <w:basedOn w:val="DefaultParagraphFont"/>
    <w:link w:val="Signature"/>
    <w:uiPriority w:val="99"/>
    <w:rsid w:val="00255E61"/>
    <w:rPr>
      <w:rFonts w:ascii="Arial" w:eastAsiaTheme="minorHAnsi" w:hAnsi="Arial" w:cstheme="minorBidi"/>
      <w:sz w:val="24"/>
      <w:szCs w:val="22"/>
      <w:lang w:eastAsia="en-US"/>
    </w:rPr>
  </w:style>
  <w:style w:type="paragraph" w:styleId="Subtitle">
    <w:name w:val="Subtitle"/>
    <w:basedOn w:val="Normal"/>
    <w:next w:val="Normal"/>
    <w:link w:val="SubtitleChar"/>
    <w:uiPriority w:val="99"/>
    <w:qFormat/>
    <w:rsid w:val="00255E61"/>
    <w:pPr>
      <w:numPr>
        <w:ilvl w:val="1"/>
      </w:numPr>
      <w:spacing w:after="200" w:line="276" w:lineRule="auto"/>
    </w:pPr>
    <w:rPr>
      <w:rFonts w:asciiTheme="majorHAnsi" w:eastAsiaTheme="majorEastAsia" w:hAnsiTheme="majorHAnsi" w:cstheme="majorBidi"/>
      <w:i/>
      <w:iCs/>
      <w:color w:val="4472C4" w:themeColor="accent1"/>
      <w:spacing w:val="15"/>
    </w:rPr>
  </w:style>
  <w:style w:type="character" w:customStyle="1" w:styleId="SubtitleChar">
    <w:name w:val="Subtitle Char"/>
    <w:basedOn w:val="DefaultParagraphFont"/>
    <w:link w:val="Subtitle"/>
    <w:uiPriority w:val="99"/>
    <w:rsid w:val="00255E61"/>
    <w:rPr>
      <w:rFonts w:asciiTheme="majorHAnsi" w:eastAsiaTheme="majorEastAsia" w:hAnsiTheme="majorHAnsi" w:cstheme="majorBidi"/>
      <w:i/>
      <w:iCs/>
      <w:color w:val="4472C4" w:themeColor="accent1"/>
      <w:spacing w:val="15"/>
      <w:sz w:val="24"/>
      <w:szCs w:val="24"/>
      <w:lang w:eastAsia="en-US"/>
    </w:rPr>
  </w:style>
  <w:style w:type="paragraph" w:styleId="TableofAuthorities">
    <w:name w:val="table of authorities"/>
    <w:basedOn w:val="Normal"/>
    <w:next w:val="Normal"/>
    <w:uiPriority w:val="99"/>
    <w:unhideWhenUsed/>
    <w:rsid w:val="00255E61"/>
    <w:pPr>
      <w:spacing w:line="276" w:lineRule="auto"/>
      <w:ind w:left="240" w:hanging="240"/>
    </w:pPr>
    <w:rPr>
      <w:rFonts w:eastAsiaTheme="minorHAnsi" w:cstheme="minorBidi"/>
      <w:szCs w:val="22"/>
    </w:rPr>
  </w:style>
  <w:style w:type="paragraph" w:styleId="TableofFigures">
    <w:name w:val="table of figures"/>
    <w:basedOn w:val="Normal"/>
    <w:next w:val="Normal"/>
    <w:uiPriority w:val="99"/>
    <w:unhideWhenUsed/>
    <w:rsid w:val="00255E61"/>
    <w:pPr>
      <w:spacing w:line="276" w:lineRule="auto"/>
    </w:pPr>
    <w:rPr>
      <w:rFonts w:eastAsiaTheme="minorHAnsi" w:cstheme="minorBidi"/>
      <w:szCs w:val="22"/>
    </w:rPr>
  </w:style>
  <w:style w:type="paragraph" w:styleId="Title">
    <w:name w:val="Title"/>
    <w:basedOn w:val="Normal"/>
    <w:next w:val="Normal"/>
    <w:link w:val="TitleChar"/>
    <w:uiPriority w:val="99"/>
    <w:qFormat/>
    <w:rsid w:val="00255E61"/>
    <w:pPr>
      <w:pBdr>
        <w:bottom w:val="single" w:sz="8" w:space="4" w:color="4472C4" w:themeColor="accent1"/>
      </w:pBdr>
      <w:spacing w:after="300" w:line="276"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99"/>
    <w:rsid w:val="00255E61"/>
    <w:rPr>
      <w:rFonts w:asciiTheme="majorHAnsi" w:eastAsiaTheme="majorEastAsia" w:hAnsiTheme="majorHAnsi" w:cstheme="majorBidi"/>
      <w:color w:val="323E4F" w:themeColor="text2" w:themeShade="BF"/>
      <w:spacing w:val="5"/>
      <w:kern w:val="28"/>
      <w:sz w:val="52"/>
      <w:szCs w:val="52"/>
      <w:lang w:eastAsia="en-US"/>
    </w:rPr>
  </w:style>
  <w:style w:type="paragraph" w:styleId="TOAHeading">
    <w:name w:val="toa heading"/>
    <w:basedOn w:val="Normal"/>
    <w:next w:val="Normal"/>
    <w:uiPriority w:val="99"/>
    <w:unhideWhenUsed/>
    <w:rsid w:val="00255E61"/>
    <w:pPr>
      <w:spacing w:before="120" w:after="200" w:line="276" w:lineRule="auto"/>
    </w:pPr>
    <w:rPr>
      <w:rFonts w:asciiTheme="majorHAnsi" w:eastAsiaTheme="majorEastAsia" w:hAnsiTheme="majorHAnsi" w:cstheme="majorBidi"/>
      <w:b/>
      <w:bCs/>
    </w:rPr>
  </w:style>
  <w:style w:type="paragraph" w:styleId="TOC4">
    <w:name w:val="toc 4"/>
    <w:basedOn w:val="Normal"/>
    <w:next w:val="Normal"/>
    <w:autoRedefine/>
    <w:uiPriority w:val="39"/>
    <w:unhideWhenUsed/>
    <w:rsid w:val="00255E61"/>
    <w:pPr>
      <w:spacing w:after="100" w:line="276" w:lineRule="auto"/>
      <w:ind w:left="720"/>
    </w:pPr>
    <w:rPr>
      <w:rFonts w:eastAsiaTheme="minorHAnsi" w:cstheme="minorBidi"/>
      <w:szCs w:val="22"/>
    </w:rPr>
  </w:style>
  <w:style w:type="paragraph" w:styleId="TOC5">
    <w:name w:val="toc 5"/>
    <w:basedOn w:val="Normal"/>
    <w:next w:val="Normal"/>
    <w:autoRedefine/>
    <w:uiPriority w:val="39"/>
    <w:unhideWhenUsed/>
    <w:rsid w:val="00255E61"/>
    <w:pPr>
      <w:spacing w:after="100" w:line="276" w:lineRule="auto"/>
      <w:ind w:left="960"/>
    </w:pPr>
    <w:rPr>
      <w:rFonts w:eastAsiaTheme="minorHAnsi" w:cstheme="minorBidi"/>
      <w:szCs w:val="22"/>
    </w:rPr>
  </w:style>
  <w:style w:type="paragraph" w:styleId="TOC6">
    <w:name w:val="toc 6"/>
    <w:basedOn w:val="Normal"/>
    <w:next w:val="Normal"/>
    <w:autoRedefine/>
    <w:uiPriority w:val="39"/>
    <w:unhideWhenUsed/>
    <w:rsid w:val="00255E61"/>
    <w:pPr>
      <w:spacing w:after="100" w:line="276" w:lineRule="auto"/>
      <w:ind w:left="1200"/>
    </w:pPr>
    <w:rPr>
      <w:rFonts w:eastAsiaTheme="minorHAnsi" w:cstheme="minorBidi"/>
      <w:szCs w:val="22"/>
    </w:rPr>
  </w:style>
  <w:style w:type="paragraph" w:styleId="TOC7">
    <w:name w:val="toc 7"/>
    <w:basedOn w:val="Normal"/>
    <w:next w:val="Normal"/>
    <w:autoRedefine/>
    <w:uiPriority w:val="39"/>
    <w:unhideWhenUsed/>
    <w:rsid w:val="00255E61"/>
    <w:pPr>
      <w:spacing w:after="100" w:line="276" w:lineRule="auto"/>
      <w:ind w:left="1440"/>
    </w:pPr>
    <w:rPr>
      <w:rFonts w:eastAsiaTheme="minorHAnsi" w:cstheme="minorBidi"/>
      <w:szCs w:val="22"/>
    </w:rPr>
  </w:style>
  <w:style w:type="paragraph" w:styleId="TOC8">
    <w:name w:val="toc 8"/>
    <w:basedOn w:val="Normal"/>
    <w:next w:val="Normal"/>
    <w:autoRedefine/>
    <w:uiPriority w:val="39"/>
    <w:unhideWhenUsed/>
    <w:rsid w:val="00255E61"/>
    <w:pPr>
      <w:spacing w:after="100" w:line="276" w:lineRule="auto"/>
      <w:ind w:left="1680"/>
    </w:pPr>
    <w:rPr>
      <w:rFonts w:eastAsiaTheme="minorHAnsi" w:cstheme="minorBidi"/>
      <w:szCs w:val="22"/>
    </w:rPr>
  </w:style>
  <w:style w:type="paragraph" w:styleId="TOC9">
    <w:name w:val="toc 9"/>
    <w:basedOn w:val="Normal"/>
    <w:next w:val="Normal"/>
    <w:autoRedefine/>
    <w:uiPriority w:val="39"/>
    <w:unhideWhenUsed/>
    <w:rsid w:val="00255E61"/>
    <w:pPr>
      <w:spacing w:after="100" w:line="276" w:lineRule="auto"/>
      <w:ind w:left="1920"/>
    </w:pPr>
    <w:rPr>
      <w:rFonts w:eastAsiaTheme="minorHAnsi" w:cstheme="minorBidi"/>
      <w:szCs w:val="22"/>
    </w:rPr>
  </w:style>
  <w:style w:type="paragraph" w:styleId="Revision">
    <w:name w:val="Revision"/>
    <w:hidden/>
    <w:uiPriority w:val="99"/>
    <w:rsid w:val="00255E61"/>
    <w:rPr>
      <w:rFonts w:ascii="Arial" w:eastAsiaTheme="minorHAnsi" w:hAnsi="Arial" w:cstheme="minorBidi"/>
      <w:sz w:val="24"/>
      <w:szCs w:val="22"/>
      <w:lang w:eastAsia="en-US"/>
    </w:rPr>
  </w:style>
  <w:style w:type="character" w:customStyle="1" w:styleId="e24kjd">
    <w:name w:val="e24kjd"/>
    <w:basedOn w:val="DefaultParagraphFont"/>
    <w:rsid w:val="00255E61"/>
  </w:style>
  <w:style w:type="character" w:customStyle="1" w:styleId="legds2">
    <w:name w:val="legds2"/>
    <w:basedOn w:val="DefaultParagraphFont"/>
    <w:rsid w:val="00255E61"/>
    <w:rPr>
      <w:vanish w:val="0"/>
      <w:webHidden w:val="0"/>
      <w:specVanish w:val="0"/>
    </w:rPr>
  </w:style>
  <w:style w:type="paragraph" w:customStyle="1" w:styleId="legclearfix2">
    <w:name w:val="legclearfix2"/>
    <w:basedOn w:val="Normal"/>
    <w:rsid w:val="00255E61"/>
    <w:pPr>
      <w:shd w:val="clear" w:color="auto" w:fill="FFFFFF"/>
      <w:spacing w:after="120" w:line="360" w:lineRule="atLeast"/>
    </w:pPr>
    <w:rPr>
      <w:rFonts w:ascii="Times New Roman" w:eastAsia="Times New Roman" w:hAnsi="Times New Roman"/>
      <w:color w:val="494949"/>
      <w:sz w:val="19"/>
      <w:szCs w:val="19"/>
      <w:lang w:eastAsia="en-GB"/>
    </w:rPr>
  </w:style>
  <w:style w:type="character" w:styleId="FollowedHyperlink">
    <w:name w:val="FollowedHyperlink"/>
    <w:basedOn w:val="DefaultParagraphFont"/>
    <w:rsid w:val="0015300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6714113">
      <w:bodyDiv w:val="1"/>
      <w:marLeft w:val="0"/>
      <w:marRight w:val="0"/>
      <w:marTop w:val="0"/>
      <w:marBottom w:val="0"/>
      <w:divBdr>
        <w:top w:val="none" w:sz="0" w:space="0" w:color="auto"/>
        <w:left w:val="none" w:sz="0" w:space="0" w:color="auto"/>
        <w:bottom w:val="none" w:sz="0" w:space="0" w:color="auto"/>
        <w:right w:val="none" w:sz="0" w:space="0" w:color="auto"/>
      </w:divBdr>
    </w:div>
    <w:div w:id="649214903">
      <w:bodyDiv w:val="1"/>
      <w:marLeft w:val="0"/>
      <w:marRight w:val="0"/>
      <w:marTop w:val="0"/>
      <w:marBottom w:val="0"/>
      <w:divBdr>
        <w:top w:val="none" w:sz="0" w:space="0" w:color="auto"/>
        <w:left w:val="none" w:sz="0" w:space="0" w:color="auto"/>
        <w:bottom w:val="none" w:sz="0" w:space="0" w:color="auto"/>
        <w:right w:val="none" w:sz="0" w:space="0" w:color="auto"/>
      </w:divBdr>
    </w:div>
    <w:div w:id="1373964392">
      <w:bodyDiv w:val="1"/>
      <w:marLeft w:val="0"/>
      <w:marRight w:val="0"/>
      <w:marTop w:val="0"/>
      <w:marBottom w:val="0"/>
      <w:divBdr>
        <w:top w:val="none" w:sz="0" w:space="0" w:color="auto"/>
        <w:left w:val="none" w:sz="0" w:space="0" w:color="auto"/>
        <w:bottom w:val="none" w:sz="0" w:space="0" w:color="auto"/>
        <w:right w:val="none" w:sz="0" w:space="0" w:color="auto"/>
      </w:divBdr>
    </w:div>
    <w:div w:id="1597714455">
      <w:bodyDiv w:val="1"/>
      <w:marLeft w:val="0"/>
      <w:marRight w:val="0"/>
      <w:marTop w:val="0"/>
      <w:marBottom w:val="0"/>
      <w:divBdr>
        <w:top w:val="none" w:sz="0" w:space="0" w:color="auto"/>
        <w:left w:val="none" w:sz="0" w:space="0" w:color="auto"/>
        <w:bottom w:val="none" w:sz="0" w:space="0" w:color="auto"/>
        <w:right w:val="none" w:sz="0" w:space="0" w:color="auto"/>
      </w:divBdr>
    </w:div>
    <w:div w:id="2114661860">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legislation.gov.uk/ukpga/1974/37/contents" TargetMode="External"/><Relationship Id="rId18" Type="http://schemas.openxmlformats.org/officeDocument/2006/relationships/hyperlink" Target="https://www.legislation.gov.uk/ukpga/1996/18/contents" TargetMode="External"/><Relationship Id="rId26" Type="http://schemas.openxmlformats.org/officeDocument/2006/relationships/hyperlink" Target="https://www.gov.uk/guidance/equality-act-2010-guidance" TargetMode="External"/><Relationship Id="rId3" Type="http://schemas.openxmlformats.org/officeDocument/2006/relationships/customXml" Target="../customXml/item3.xml"/><Relationship Id="rId21" Type="http://schemas.openxmlformats.org/officeDocument/2006/relationships/hyperlink" Target="https://www.legislation.gov.uk/uksi/1999/3242/contents/made" TargetMode="External"/><Relationship Id="rId7" Type="http://schemas.openxmlformats.org/officeDocument/2006/relationships/webSettings" Target="webSettings.xml"/><Relationship Id="rId12" Type="http://schemas.openxmlformats.org/officeDocument/2006/relationships/hyperlink" Target="https://www.legislation.gov.uk/ukpga/1974/37/contents" TargetMode="External"/><Relationship Id="rId17" Type="http://schemas.openxmlformats.org/officeDocument/2006/relationships/hyperlink" Target="https://www.legislation.gov.uk/ukpga/1998/29/contents" TargetMode="External"/><Relationship Id="rId25" Type="http://schemas.openxmlformats.org/officeDocument/2006/relationships/hyperlink" Target="https://www.hse.gov.uk/" TargetMode="External"/><Relationship Id="rId2" Type="http://schemas.openxmlformats.org/officeDocument/2006/relationships/customXml" Target="../customXml/item2.xml"/><Relationship Id="rId16" Type="http://schemas.openxmlformats.org/officeDocument/2006/relationships/hyperlink" Target="https://www.gov.uk/tachographs" TargetMode="External"/><Relationship Id="rId20" Type="http://schemas.openxmlformats.org/officeDocument/2006/relationships/hyperlink" Target="https://www.legislation.gov.uk/uksi/2011/2632/contents/made" TargetMode="External"/><Relationship Id="rId29" Type="http://schemas.openxmlformats.org/officeDocument/2006/relationships/hyperlink" Target="https://www.legislation.gov.uk/nisr/2000/388/made"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legislation.gov.uk/uksi/1998/1833/contents/made" TargetMode="External"/><Relationship Id="rId24" Type="http://schemas.openxmlformats.org/officeDocument/2006/relationships/hyperlink" Target="https://www.legislation.gov.uk/ukpga/2004/36/contents"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gov.uk/tachographs" TargetMode="External"/><Relationship Id="rId23" Type="http://schemas.openxmlformats.org/officeDocument/2006/relationships/hyperlink" Target="https://www.local.gov.uk/local-government-terms-and-conditions-green-book" TargetMode="External"/><Relationship Id="rId28" Type="http://schemas.openxmlformats.org/officeDocument/2006/relationships/hyperlink" Target="https://www.legislation.gov.uk/nisi/1978/1039" TargetMode="External"/><Relationship Id="rId10" Type="http://schemas.openxmlformats.org/officeDocument/2006/relationships/image" Target="media/image1.png"/><Relationship Id="rId19" Type="http://schemas.openxmlformats.org/officeDocument/2006/relationships/hyperlink" Target="https://www.legislation.gov.uk/uksi/1998/1833/contents/made" TargetMode="Externa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legislation.gov.uk/uksi/2005/639/contents/made" TargetMode="External"/><Relationship Id="rId22" Type="http://schemas.openxmlformats.org/officeDocument/2006/relationships/hyperlink" Target="https://www.local.gov.uk/our-support/workforce-and-hr-support/fire-and-rescue-workforce-support/fire-and-rescue-services-24" TargetMode="External"/><Relationship Id="rId27" Type="http://schemas.openxmlformats.org/officeDocument/2006/relationships/hyperlink" Target="https://www.legislation.gov.uk/nisr/2016/49/contents/made" TargetMode="External"/><Relationship Id="rId30"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nica.perez\Downloads\Template%20-%20Agend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352EB3A-F8D2-C04E-BA59-7F63E38DC26F}">
  <we:reference id="wa104380773" version="2.0.0.0" store="en-GB" storeType="OMEX"/>
  <we:alternateReferences>
    <we:reference id="wa104380773" version="2.0.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8C40ECC8A2C324CA34EB552BC973077" ma:contentTypeVersion="5" ma:contentTypeDescription="Create a new document." ma:contentTypeScope="" ma:versionID="368cf301559df507ba42e1c9a36e299c">
  <xsd:schema xmlns:xsd="http://www.w3.org/2001/XMLSchema" xmlns:xs="http://www.w3.org/2001/XMLSchema" xmlns:p="http://schemas.microsoft.com/office/2006/metadata/properties" xmlns:ns2="e3dcd109-1e2a-48d6-ad4b-fcef81b33019" targetNamespace="http://schemas.microsoft.com/office/2006/metadata/properties" ma:root="true" ma:fieldsID="4605f2b360750c7b7b1afc746236ea9b" ns2:_="">
    <xsd:import namespace="e3dcd109-1e2a-48d6-ad4b-fcef81b3301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dcd109-1e2a-48d6-ad4b-fcef81b330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SearchProperties" ma:index="1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FDBB507-B859-4B72-9DE1-F9175DBC65BA}">
  <ds:schemaRefs>
    <ds:schemaRef ds:uri="http://schemas.microsoft.com/sharepoint/v3/contenttype/forms"/>
  </ds:schemaRefs>
</ds:datastoreItem>
</file>

<file path=customXml/itemProps2.xml><?xml version="1.0" encoding="utf-8"?>
<ds:datastoreItem xmlns:ds="http://schemas.openxmlformats.org/officeDocument/2006/customXml" ds:itemID="{7BD7ADFD-5DBA-44D3-A2C8-E3F1493808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dcd109-1e2a-48d6-ad4b-fcef81b330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BF065C9-2633-4347-BFC6-6C4CBBB95A1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Template - Agenda</Template>
  <TotalTime>0</TotalTime>
  <Pages>13</Pages>
  <Words>4317</Words>
  <Characters>24484</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Document text here</vt:lpstr>
    </vt:vector>
  </TitlesOfParts>
  <Manager/>
  <Company>CFOA</Company>
  <LinksUpToDate>false</LinksUpToDate>
  <CharactersWithSpaces>28744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text here</dc:title>
  <dc:subject>HSE</dc:subject>
  <dc:creator>Monica Perez</dc:creator>
  <cp:keywords/>
  <cp:lastModifiedBy>Aidan Bartley</cp:lastModifiedBy>
  <cp:revision>3</cp:revision>
  <cp:lastPrinted>2015-07-02T16:57:00Z</cp:lastPrinted>
  <dcterms:created xsi:type="dcterms:W3CDTF">2024-05-14T14:45:00Z</dcterms:created>
  <dcterms:modified xsi:type="dcterms:W3CDTF">2024-05-14T15:51:00Z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0x01010048C40ECC8A2C324CA34EB552BC973077</vt:lpwstr>
  </property>
  <property fmtid="{D5CDD505-2E9C-101B-9397-08002B2CF9AE}" pid="3" name="MediaServiceImageTags">
    <vt:lpwstr/>
  </property>
  <property fmtid="{D5CDD505-2E9C-101B-9397-08002B2CF9AE}" pid="4" name="MSIP_Label_4d22f659-8248-4419-995f-fff2cde2ff83_Enabled">
    <vt:lpwstr>true</vt:lpwstr>
  </property>
  <property fmtid="{D5CDD505-2E9C-101B-9397-08002B2CF9AE}" pid="5" name="MSIP_Label_4d22f659-8248-4419-995f-fff2cde2ff83_SetDate">
    <vt:lpwstr>2022-10-14T09:50:05Z</vt:lpwstr>
  </property>
  <property fmtid="{D5CDD505-2E9C-101B-9397-08002B2CF9AE}" pid="6" name="MSIP_Label_4d22f659-8248-4419-995f-fff2cde2ff83_Method">
    <vt:lpwstr>Standard</vt:lpwstr>
  </property>
  <property fmtid="{D5CDD505-2E9C-101B-9397-08002B2CF9AE}" pid="7" name="MSIP_Label_4d22f659-8248-4419-995f-fff2cde2ff83_Name">
    <vt:lpwstr>OFFICIAL</vt:lpwstr>
  </property>
  <property fmtid="{D5CDD505-2E9C-101B-9397-08002B2CF9AE}" pid="8" name="MSIP_Label_4d22f659-8248-4419-995f-fff2cde2ff83_SiteId">
    <vt:lpwstr>c8b125d0-ba85-4441-8b06-df523851b190</vt:lpwstr>
  </property>
  <property fmtid="{D5CDD505-2E9C-101B-9397-08002B2CF9AE}" pid="9" name="MSIP_Label_4d22f659-8248-4419-995f-fff2cde2ff83_ActionId">
    <vt:lpwstr>c742d765-fc3a-457c-bcd1-9ff57064bc83</vt:lpwstr>
  </property>
  <property fmtid="{D5CDD505-2E9C-101B-9397-08002B2CF9AE}" pid="10" name="MSIP_Label_4d22f659-8248-4419-995f-fff2cde2ff83_ContentBits">
    <vt:lpwstr>3</vt:lpwstr>
  </property>
</Properties>
</file>