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5149D0" w14:textId="6B90DB59" w:rsidR="00D5797A" w:rsidRPr="00E328DF" w:rsidRDefault="00D5797A" w:rsidP="00D5797A">
      <w:pPr>
        <w:pStyle w:val="Heading1"/>
      </w:pPr>
      <w:r w:rsidRPr="00E328DF">
        <w:t>Competences to Support Home Fire Safety Visits based on the Person</w:t>
      </w:r>
      <w:r>
        <w:t>-</w:t>
      </w:r>
      <w:r w:rsidRPr="00E328DF">
        <w:t>Centred Framework</w:t>
      </w:r>
      <w:r w:rsidR="00E41A2B">
        <w:t xml:space="preserve"> (DRAFT FOR </w:t>
      </w:r>
      <w:r w:rsidR="00826227">
        <w:t>CONSULTATION</w:t>
      </w:r>
      <w:r w:rsidR="00E41A2B">
        <w:t>)</w:t>
      </w:r>
    </w:p>
    <w:p w14:paraId="7C89981C" w14:textId="77777777" w:rsidR="00D5797A" w:rsidRDefault="00D5797A" w:rsidP="00D5797A"/>
    <w:p w14:paraId="459D6B6C" w14:textId="2F3BCA90" w:rsidR="00D5797A" w:rsidRDefault="00B374FA" w:rsidP="008C115C">
      <w:pPr>
        <w:pStyle w:val="Heading1"/>
      </w:pPr>
      <w:r>
        <w:t xml:space="preserve">1. </w:t>
      </w:r>
      <w:r w:rsidR="00D5797A">
        <w:t>Purpose</w:t>
      </w:r>
      <w:r w:rsidR="00371B7B">
        <w:t xml:space="preserve"> and Scope</w:t>
      </w:r>
    </w:p>
    <w:p w14:paraId="432EF4D0" w14:textId="77777777" w:rsidR="00D5797A" w:rsidRDefault="00D5797A" w:rsidP="00D5797A"/>
    <w:p w14:paraId="4F3EA881" w14:textId="04906DFA" w:rsidR="00D93869" w:rsidRDefault="00D5797A" w:rsidP="00D5797A">
      <w:r>
        <w:t>This document defines</w:t>
      </w:r>
      <w:r w:rsidRPr="00E328DF">
        <w:t xml:space="preserve"> the competences required by those who carry out Home Fire Safety Visits </w:t>
      </w:r>
      <w:r>
        <w:t xml:space="preserve">(HFSV) </w:t>
      </w:r>
      <w:r w:rsidRPr="00E328DF">
        <w:t>based on the Person</w:t>
      </w:r>
      <w:r>
        <w:t>-</w:t>
      </w:r>
      <w:r w:rsidRPr="00E328DF">
        <w:t>Centred Framework (PCF)</w:t>
      </w:r>
      <w:r w:rsidR="00E625B3">
        <w:rPr>
          <w:rStyle w:val="FootnoteReference"/>
        </w:rPr>
        <w:footnoteReference w:id="2"/>
      </w:r>
      <w:r>
        <w:t xml:space="preserve">. </w:t>
      </w:r>
      <w:r w:rsidR="00D93869">
        <w:t xml:space="preserve">As defined by the PCF, the HFSV should be seen as a single approach which includes both the </w:t>
      </w:r>
      <w:r w:rsidR="00D93869" w:rsidRPr="00F40FE7">
        <w:t xml:space="preserve">Home Fire Risk Check and </w:t>
      </w:r>
      <w:r w:rsidR="00D93869">
        <w:t xml:space="preserve">the Safe and Well Visit; these </w:t>
      </w:r>
      <w:r w:rsidR="00D93869" w:rsidRPr="00F40FE7">
        <w:t>are fully compatible and are parts of the same pathway approach to fire prevention</w:t>
      </w:r>
      <w:r w:rsidR="00D93869">
        <w:t>.</w:t>
      </w:r>
      <w:r w:rsidR="005C6B8F" w:rsidRPr="005C6B8F">
        <w:t xml:space="preserve"> </w:t>
      </w:r>
      <w:r w:rsidR="005C6B8F" w:rsidRPr="00D379FA">
        <w:t>The primary purpose of the Home Fire Safety Visit should be to mitigate and reduce fire risk whilst trying to change some of the riskier behaviours that may affect or increase exposure to increased fire risk</w:t>
      </w:r>
      <w:r w:rsidR="005C6B8F">
        <w:t>.</w:t>
      </w:r>
    </w:p>
    <w:p w14:paraId="2972C079" w14:textId="77777777" w:rsidR="00D93869" w:rsidRDefault="00D93869" w:rsidP="00D5797A"/>
    <w:p w14:paraId="1CB2566A" w14:textId="05BBD597" w:rsidR="003D37B1" w:rsidRDefault="00D93869" w:rsidP="00D5797A">
      <w:r>
        <w:t>Th</w:t>
      </w:r>
      <w:r w:rsidR="00727E7E">
        <w:t>is</w:t>
      </w:r>
      <w:r>
        <w:t xml:space="preserve"> document </w:t>
      </w:r>
      <w:r w:rsidR="00D5797A">
        <w:t>provide</w:t>
      </w:r>
      <w:r w:rsidR="001B59A1">
        <w:t>s</w:t>
      </w:r>
      <w:r w:rsidR="00D5797A" w:rsidRPr="00E328DF">
        <w:t xml:space="preserve"> guidance </w:t>
      </w:r>
      <w:r w:rsidR="00D5797A">
        <w:t>for use</w:t>
      </w:r>
      <w:r w:rsidR="00D5797A" w:rsidRPr="00E328DF">
        <w:t xml:space="preserve"> by </w:t>
      </w:r>
      <w:r w:rsidR="00D5797A">
        <w:t>fire and rescue services</w:t>
      </w:r>
      <w:r w:rsidR="00D5797A" w:rsidRPr="00E328DF">
        <w:t xml:space="preserve"> to inform training and workforce development for HFSV</w:t>
      </w:r>
      <w:r w:rsidR="002555D7">
        <w:t>s</w:t>
      </w:r>
      <w:r w:rsidR="00D5797A">
        <w:t>.</w:t>
      </w:r>
      <w:r w:rsidR="00B47538">
        <w:t xml:space="preserve"> The scope </w:t>
      </w:r>
      <w:r w:rsidR="00BA482B">
        <w:t xml:space="preserve">covers </w:t>
      </w:r>
      <w:r w:rsidR="008A47A8">
        <w:t>the HFSV from crossing the threshold to completing the visit. It does not include</w:t>
      </w:r>
      <w:r w:rsidR="00710DE6">
        <w:t xml:space="preserve"> </w:t>
      </w:r>
      <w:r w:rsidR="005E73B5">
        <w:t>s</w:t>
      </w:r>
      <w:r w:rsidR="00710DE6">
        <w:t>ecuring and arranging appointments</w:t>
      </w:r>
      <w:r w:rsidR="000662E4">
        <w:t>.</w:t>
      </w:r>
      <w:r w:rsidR="00003677">
        <w:t xml:space="preserve"> It is the responsibility of local services to </w:t>
      </w:r>
      <w:proofErr w:type="gramStart"/>
      <w:r w:rsidR="00003677">
        <w:t>implement</w:t>
      </w:r>
      <w:proofErr w:type="gramEnd"/>
      <w:r w:rsidR="00003677">
        <w:t xml:space="preserve"> and quality assure any training developed from this guidance.</w:t>
      </w:r>
    </w:p>
    <w:p w14:paraId="031105FE" w14:textId="77777777" w:rsidR="003D37B1" w:rsidRDefault="003D37B1" w:rsidP="00D5797A"/>
    <w:p w14:paraId="14527A74" w14:textId="11FDB842" w:rsidR="00D5797A" w:rsidRPr="003D37B1" w:rsidRDefault="00D5797A" w:rsidP="00D5797A">
      <w:r w:rsidRPr="00547EFC">
        <w:rPr>
          <w:b/>
          <w:bCs/>
        </w:rPr>
        <w:t>This draft version</w:t>
      </w:r>
      <w:r w:rsidR="00EB336C" w:rsidRPr="00547EFC">
        <w:rPr>
          <w:b/>
          <w:bCs/>
        </w:rPr>
        <w:t xml:space="preserve">, </w:t>
      </w:r>
      <w:r w:rsidR="000C7952">
        <w:rPr>
          <w:b/>
          <w:bCs/>
        </w:rPr>
        <w:t xml:space="preserve">collaboratively </w:t>
      </w:r>
      <w:r w:rsidRPr="00547EFC">
        <w:rPr>
          <w:b/>
          <w:bCs/>
        </w:rPr>
        <w:t xml:space="preserve">developed through the </w:t>
      </w:r>
      <w:r w:rsidR="00715A54">
        <w:rPr>
          <w:b/>
          <w:bCs/>
        </w:rPr>
        <w:t>National Fire Chiefs Council (</w:t>
      </w:r>
      <w:r w:rsidRPr="00547EFC">
        <w:rPr>
          <w:b/>
          <w:bCs/>
        </w:rPr>
        <w:t>NFCC</w:t>
      </w:r>
      <w:r w:rsidR="00715A54">
        <w:rPr>
          <w:b/>
          <w:bCs/>
        </w:rPr>
        <w:t>)</w:t>
      </w:r>
      <w:r w:rsidR="00EB336C" w:rsidRPr="00547EFC">
        <w:rPr>
          <w:b/>
          <w:bCs/>
        </w:rPr>
        <w:t>,</w:t>
      </w:r>
      <w:r w:rsidRPr="00547EFC">
        <w:rPr>
          <w:b/>
          <w:bCs/>
        </w:rPr>
        <w:t xml:space="preserve"> is for </w:t>
      </w:r>
      <w:r w:rsidR="00F505FD" w:rsidRPr="00547EFC">
        <w:rPr>
          <w:b/>
          <w:bCs/>
        </w:rPr>
        <w:t>consultation with the sector</w:t>
      </w:r>
      <w:r w:rsidR="00235D76">
        <w:rPr>
          <w:b/>
          <w:bCs/>
        </w:rPr>
        <w:t xml:space="preserve">. </w:t>
      </w:r>
      <w:r w:rsidR="000C7952">
        <w:rPr>
          <w:b/>
          <w:bCs/>
        </w:rPr>
        <w:t>This</w:t>
      </w:r>
      <w:r w:rsidR="00A7543F">
        <w:rPr>
          <w:b/>
          <w:bCs/>
        </w:rPr>
        <w:t xml:space="preserve"> version </w:t>
      </w:r>
      <w:r w:rsidR="000411D7">
        <w:rPr>
          <w:b/>
          <w:bCs/>
        </w:rPr>
        <w:t>follows</w:t>
      </w:r>
      <w:r w:rsidR="00F505FD" w:rsidRPr="00547EFC">
        <w:rPr>
          <w:b/>
          <w:bCs/>
        </w:rPr>
        <w:t xml:space="preserve"> </w:t>
      </w:r>
      <w:r w:rsidRPr="00547EFC">
        <w:rPr>
          <w:b/>
          <w:bCs/>
        </w:rPr>
        <w:t>review and refinement by prevention colleagues</w:t>
      </w:r>
      <w:r w:rsidR="00C5148D" w:rsidRPr="00547EFC">
        <w:rPr>
          <w:b/>
          <w:bCs/>
        </w:rPr>
        <w:t xml:space="preserve"> from </w:t>
      </w:r>
      <w:r w:rsidR="00066AEA" w:rsidRPr="00547EFC">
        <w:rPr>
          <w:b/>
          <w:bCs/>
        </w:rPr>
        <w:t>65% of UK fire and rescue services</w:t>
      </w:r>
      <w:r w:rsidRPr="00547EFC">
        <w:rPr>
          <w:b/>
          <w:bCs/>
        </w:rPr>
        <w:t>.</w:t>
      </w:r>
    </w:p>
    <w:p w14:paraId="3B307674" w14:textId="77777777" w:rsidR="00D5797A" w:rsidRDefault="00D5797A" w:rsidP="00D5797A"/>
    <w:p w14:paraId="4D3D1077" w14:textId="64D6EB89" w:rsidR="00D5797A" w:rsidRDefault="00D5797A" w:rsidP="00D5797A">
      <w:r>
        <w:t xml:space="preserve">Competences are defined in terms of knowledge, </w:t>
      </w:r>
      <w:proofErr w:type="gramStart"/>
      <w:r>
        <w:t>skills</w:t>
      </w:r>
      <w:proofErr w:type="gramEnd"/>
      <w:r>
        <w:t xml:space="preserve"> and behaviours. </w:t>
      </w:r>
      <w:r w:rsidRPr="00E328DF">
        <w:t xml:space="preserve">The level </w:t>
      </w:r>
      <w:r w:rsidR="004D6730">
        <w:t>of definition</w:t>
      </w:r>
      <w:r>
        <w:t xml:space="preserve"> </w:t>
      </w:r>
      <w:r w:rsidRPr="00E328DF">
        <w:t xml:space="preserve">is intended to be enabling, not prescriptive, to give </w:t>
      </w:r>
      <w:r>
        <w:t>fire and rescue services</w:t>
      </w:r>
      <w:r w:rsidRPr="00E328DF">
        <w:t xml:space="preserve"> clarity over the scope needed to adopt the PCF without attempting to define all the detail</w:t>
      </w:r>
      <w:r>
        <w:t>.</w:t>
      </w:r>
    </w:p>
    <w:p w14:paraId="5737CDC9" w14:textId="77777777" w:rsidR="00FA792B" w:rsidRPr="00E328DF" w:rsidRDefault="00FA792B" w:rsidP="00D5797A"/>
    <w:p w14:paraId="2FA75069" w14:textId="77777777" w:rsidR="00432FD5" w:rsidRDefault="00432FD5" w:rsidP="00432FD5">
      <w:r>
        <w:t>Competence is needed to carry out functions which have useful outcomes. The following functions are required to conduct targeted engagements with individuals and household groups:</w:t>
      </w:r>
    </w:p>
    <w:p w14:paraId="40C4AB74" w14:textId="77777777" w:rsidR="00432FD5" w:rsidRPr="00E328DF" w:rsidRDefault="00432FD5" w:rsidP="00432FD5">
      <w:pPr>
        <w:pStyle w:val="ListParagraph"/>
        <w:numPr>
          <w:ilvl w:val="0"/>
          <w:numId w:val="4"/>
        </w:numPr>
      </w:pPr>
      <w:r w:rsidRPr="005F3575">
        <w:rPr>
          <w:b/>
          <w:bCs/>
        </w:rPr>
        <w:t>Engag</w:t>
      </w:r>
      <w:r>
        <w:rPr>
          <w:b/>
          <w:bCs/>
        </w:rPr>
        <w:t>e</w:t>
      </w:r>
      <w:r w:rsidRPr="005F3575">
        <w:rPr>
          <w:b/>
          <w:bCs/>
        </w:rPr>
        <w:t xml:space="preserve"> and assess</w:t>
      </w:r>
      <w:r>
        <w:t xml:space="preserve">: </w:t>
      </w:r>
      <w:r w:rsidRPr="00E328DF">
        <w:t xml:space="preserve">Helping people to live safer lives by observing the situation, engaging to make every contact count and identifying risks based on a person-centred framework, drawing on standardised core components </w:t>
      </w:r>
      <w:r>
        <w:t xml:space="preserve">of the </w:t>
      </w:r>
      <w:proofErr w:type="gramStart"/>
      <w:r>
        <w:t>HFSV</w:t>
      </w:r>
      <w:proofErr w:type="gramEnd"/>
    </w:p>
    <w:p w14:paraId="53F25CC7" w14:textId="77777777" w:rsidR="00432FD5" w:rsidRPr="00E328DF" w:rsidRDefault="00432FD5" w:rsidP="00432FD5">
      <w:pPr>
        <w:pStyle w:val="ListParagraph"/>
        <w:numPr>
          <w:ilvl w:val="0"/>
          <w:numId w:val="4"/>
        </w:numPr>
      </w:pPr>
      <w:r>
        <w:rPr>
          <w:b/>
          <w:bCs/>
        </w:rPr>
        <w:t>Intervene to mitigate</w:t>
      </w:r>
      <w:r>
        <w:t xml:space="preserve">: </w:t>
      </w:r>
      <w:r w:rsidRPr="00E328DF">
        <w:t>Solving problems and making referrals to partner agencies including safeguarding</w:t>
      </w:r>
      <w:r>
        <w:t xml:space="preserve"> to mitigate </w:t>
      </w:r>
      <w:proofErr w:type="gramStart"/>
      <w:r>
        <w:t>risk</w:t>
      </w:r>
      <w:proofErr w:type="gramEnd"/>
    </w:p>
    <w:p w14:paraId="13DE1DC1" w14:textId="77777777" w:rsidR="00432FD5" w:rsidRPr="00E328DF" w:rsidRDefault="00432FD5" w:rsidP="00432FD5">
      <w:pPr>
        <w:pStyle w:val="ListParagraph"/>
        <w:numPr>
          <w:ilvl w:val="0"/>
          <w:numId w:val="4"/>
        </w:numPr>
      </w:pPr>
      <w:r w:rsidRPr="005F3575">
        <w:rPr>
          <w:b/>
          <w:bCs/>
        </w:rPr>
        <w:t>Reflect and report</w:t>
      </w:r>
      <w:r>
        <w:t>: Reflecting on your practice and k</w:t>
      </w:r>
      <w:r w:rsidRPr="00E328DF">
        <w:t>eeping records during and following the visit to support evaluation</w:t>
      </w:r>
      <w:r>
        <w:t xml:space="preserve"> of effectiveness</w:t>
      </w:r>
      <w:r w:rsidRPr="00E328DF">
        <w:t xml:space="preserve">, operational handover, </w:t>
      </w:r>
      <w:r>
        <w:t xml:space="preserve">improvement of </w:t>
      </w:r>
      <w:r w:rsidRPr="00E328DF">
        <w:t>practice</w:t>
      </w:r>
      <w:r>
        <w:t>,</w:t>
      </w:r>
      <w:r w:rsidRPr="00E328DF">
        <w:t xml:space="preserve"> and outcomes for individuals</w:t>
      </w:r>
      <w:r>
        <w:t>.</w:t>
      </w:r>
    </w:p>
    <w:p w14:paraId="4B283853" w14:textId="77777777" w:rsidR="00432FD5" w:rsidRPr="00E328DF" w:rsidRDefault="00432FD5" w:rsidP="00432FD5"/>
    <w:p w14:paraId="61059F5E" w14:textId="77777777" w:rsidR="00432FD5" w:rsidRDefault="00432FD5" w:rsidP="00432FD5">
      <w:r>
        <w:t>The HFSV is the recommended approach to achieving these outcomes. Further details of the functional analysis, which places these functions in a wider context, are given in the appendix.</w:t>
      </w:r>
    </w:p>
    <w:p w14:paraId="2FBFC379" w14:textId="77777777" w:rsidR="00432FD5" w:rsidRDefault="00432FD5" w:rsidP="00432FD5"/>
    <w:p w14:paraId="2B52B9D6" w14:textId="577B662B" w:rsidR="00D5797A" w:rsidRPr="00E328DF" w:rsidRDefault="00D5797A" w:rsidP="00D5797A">
      <w:r w:rsidRPr="00E328DF">
        <w:lastRenderedPageBreak/>
        <w:t xml:space="preserve">This </w:t>
      </w:r>
      <w:r w:rsidR="008F69D7">
        <w:t>document</w:t>
      </w:r>
      <w:r w:rsidRPr="00E328DF">
        <w:t xml:space="preserve"> will help fire and rescue services to meet requirements of the </w:t>
      </w:r>
      <w:r w:rsidR="00913E67">
        <w:t>P</w:t>
      </w:r>
      <w:r w:rsidRPr="00E328DF">
        <w:t xml:space="preserve">revention </w:t>
      </w:r>
      <w:r w:rsidR="00913E67">
        <w:t>F</w:t>
      </w:r>
      <w:r w:rsidRPr="00E328DF">
        <w:t xml:space="preserve">ire </w:t>
      </w:r>
      <w:r w:rsidR="00913E67">
        <w:t>S</w:t>
      </w:r>
      <w:r w:rsidRPr="00E328DF">
        <w:t>tandard</w:t>
      </w:r>
      <w:r w:rsidR="00913E67">
        <w:rPr>
          <w:rStyle w:val="FootnoteReference"/>
        </w:rPr>
        <w:footnoteReference w:id="3"/>
      </w:r>
      <w:r>
        <w:t xml:space="preserve">, </w:t>
      </w:r>
      <w:proofErr w:type="gramStart"/>
      <w:r>
        <w:t>in particular in</w:t>
      </w:r>
      <w:proofErr w:type="gramEnd"/>
      <w:r>
        <w:t xml:space="preserve"> the following areas</w:t>
      </w:r>
      <w:r w:rsidRPr="00E328DF">
        <w:t>:</w:t>
      </w:r>
    </w:p>
    <w:p w14:paraId="1FB00BC1" w14:textId="77777777" w:rsidR="00D5797A" w:rsidRPr="00E328DF" w:rsidRDefault="00D5797A" w:rsidP="00D5797A">
      <w:pPr>
        <w:pStyle w:val="ListParagraph"/>
        <w:numPr>
          <w:ilvl w:val="0"/>
          <w:numId w:val="2"/>
        </w:numPr>
      </w:pPr>
      <w:r w:rsidRPr="00E328DF">
        <w:t xml:space="preserve">adopt a person-centred approach that places the individual and the community it serves at the core of its prevention </w:t>
      </w:r>
      <w:proofErr w:type="gramStart"/>
      <w:r w:rsidRPr="00E328DF">
        <w:t>activity</w:t>
      </w:r>
      <w:proofErr w:type="gramEnd"/>
    </w:p>
    <w:p w14:paraId="3FBFA9C1" w14:textId="77777777" w:rsidR="00D5797A" w:rsidRDefault="00D5797A" w:rsidP="00D5797A">
      <w:pPr>
        <w:pStyle w:val="ListParagraph"/>
        <w:numPr>
          <w:ilvl w:val="0"/>
          <w:numId w:val="2"/>
        </w:numPr>
      </w:pPr>
      <w:r w:rsidRPr="00E328DF">
        <w:t>recruit, train, and develop employees and volunteers, working with others where relevant, to establish and maintain a competent and professional prevention workforce</w:t>
      </w:r>
      <w:r>
        <w:t>.</w:t>
      </w:r>
    </w:p>
    <w:p w14:paraId="2917D3FD" w14:textId="340B5B7C" w:rsidR="00D5797A" w:rsidRDefault="00FA792B" w:rsidP="008C115C">
      <w:pPr>
        <w:pStyle w:val="Heading1"/>
      </w:pPr>
      <w:r>
        <w:t>2</w:t>
      </w:r>
      <w:r w:rsidR="00A23066">
        <w:t xml:space="preserve">. </w:t>
      </w:r>
      <w:r w:rsidR="00D5797A">
        <w:t>Competences</w:t>
      </w:r>
    </w:p>
    <w:p w14:paraId="122C606A" w14:textId="77777777" w:rsidR="00D5797A" w:rsidRDefault="00D5797A" w:rsidP="00D5797A"/>
    <w:p w14:paraId="21039E59" w14:textId="35C3E1AF" w:rsidR="00AA30DE" w:rsidRDefault="00B11EDA" w:rsidP="00AA30DE">
      <w:r>
        <w:t>To be competent to carry out a</w:t>
      </w:r>
      <w:r w:rsidR="00AA30DE">
        <w:t xml:space="preserve"> </w:t>
      </w:r>
      <w:r w:rsidR="00916771">
        <w:t xml:space="preserve">person-centred </w:t>
      </w:r>
      <w:r w:rsidR="00AA30DE">
        <w:t xml:space="preserve">Home Fire Safety Visit </w:t>
      </w:r>
      <w:r w:rsidR="00D249E6">
        <w:t>(HFSV)</w:t>
      </w:r>
      <w:r>
        <w:t>, you need</w:t>
      </w:r>
      <w:r w:rsidR="00AA30DE">
        <w:t>:</w:t>
      </w:r>
    </w:p>
    <w:p w14:paraId="62D9C64B" w14:textId="52378D1B" w:rsidR="00AA30DE" w:rsidRDefault="00AA30DE" w:rsidP="006D2EDF">
      <w:pPr>
        <w:pStyle w:val="ListParagraph"/>
        <w:numPr>
          <w:ilvl w:val="0"/>
          <w:numId w:val="10"/>
        </w:numPr>
      </w:pPr>
      <w:r>
        <w:t>Knowledge</w:t>
      </w:r>
      <w:r w:rsidR="00B11EDA">
        <w:t>,</w:t>
      </w:r>
      <w:r>
        <w:t xml:space="preserve"> </w:t>
      </w:r>
      <w:r w:rsidR="00D249E6">
        <w:t>i</w:t>
      </w:r>
      <w:r>
        <w:t>ncluding knowledge of policy, procedure, applicable legislation, locally available services, the principles of person-centred fire risk assessment and effective fire risk control measures.</w:t>
      </w:r>
    </w:p>
    <w:p w14:paraId="0CB743B2" w14:textId="71B5641F" w:rsidR="00AA30DE" w:rsidRDefault="00AA30DE" w:rsidP="006D2EDF">
      <w:pPr>
        <w:pStyle w:val="ListParagraph"/>
        <w:numPr>
          <w:ilvl w:val="0"/>
          <w:numId w:val="10"/>
        </w:numPr>
      </w:pPr>
      <w:r>
        <w:t>Skills</w:t>
      </w:r>
      <w:r w:rsidR="00B11EDA">
        <w:t>,</w:t>
      </w:r>
      <w:r>
        <w:t xml:space="preserve"> </w:t>
      </w:r>
      <w:r w:rsidR="00D249E6">
        <w:t>i</w:t>
      </w:r>
      <w:r>
        <w:t xml:space="preserve">ncluding the </w:t>
      </w:r>
      <w:r w:rsidR="00B11EDA">
        <w:t>ability</w:t>
      </w:r>
      <w:r>
        <w:t xml:space="preserve"> to deliver a person-centred fire risk assessment, identify and implement effective fire risk control measures</w:t>
      </w:r>
      <w:r w:rsidR="00587951">
        <w:t>, and</w:t>
      </w:r>
      <w:r w:rsidR="00C048A2">
        <w:t xml:space="preserve"> </w:t>
      </w:r>
      <w:r>
        <w:t xml:space="preserve">fit </w:t>
      </w:r>
      <w:r w:rsidR="004165E7">
        <w:t>fire risk reduction equipment</w:t>
      </w:r>
      <w:r w:rsidR="00DB6932">
        <w:t xml:space="preserve">, </w:t>
      </w:r>
      <w:r w:rsidR="00587951">
        <w:t xml:space="preserve">along with </w:t>
      </w:r>
      <w:r>
        <w:t xml:space="preserve">communication and engagement skills, motivational and behaviour change skills, customer service skills, </w:t>
      </w:r>
      <w:r w:rsidR="00DB6932">
        <w:t xml:space="preserve">and </w:t>
      </w:r>
      <w:r>
        <w:t>record keeping skills.</w:t>
      </w:r>
    </w:p>
    <w:p w14:paraId="15D2B45E" w14:textId="78A460D8" w:rsidR="00AA30DE" w:rsidRDefault="00AA30DE" w:rsidP="006D2EDF">
      <w:pPr>
        <w:pStyle w:val="ListParagraph"/>
        <w:numPr>
          <w:ilvl w:val="0"/>
          <w:numId w:val="10"/>
        </w:numPr>
      </w:pPr>
      <w:r>
        <w:t>Behaviours</w:t>
      </w:r>
      <w:r w:rsidR="00B11EDA">
        <w:t xml:space="preserve">, </w:t>
      </w:r>
      <w:r w:rsidR="00DB6932">
        <w:t>i</w:t>
      </w:r>
      <w:r>
        <w:t>ncluding offering personalised support, showing respect and compassion, enabling positive behaviour change</w:t>
      </w:r>
      <w:r w:rsidR="00C048A2">
        <w:t>,</w:t>
      </w:r>
      <w:r>
        <w:t xml:space="preserve"> and offering coordinated support</w:t>
      </w:r>
      <w:r w:rsidR="008B7030">
        <w:t>, backed by the Core Code of Ethics</w:t>
      </w:r>
      <w:r w:rsidR="00FA7336">
        <w:rPr>
          <w:rStyle w:val="FootnoteReference"/>
        </w:rPr>
        <w:footnoteReference w:id="4"/>
      </w:r>
      <w:r w:rsidR="008B7030">
        <w:t>, or equivalent</w:t>
      </w:r>
      <w:r>
        <w:t>.</w:t>
      </w:r>
    </w:p>
    <w:p w14:paraId="4F5E2A40" w14:textId="77777777" w:rsidR="00AA30DE" w:rsidRDefault="00AA30DE" w:rsidP="00AA30DE"/>
    <w:p w14:paraId="2EFEA32B" w14:textId="7989731B" w:rsidR="00E35121" w:rsidRDefault="00BB6807" w:rsidP="00E32EAE">
      <w:r>
        <w:t>These competences apply to</w:t>
      </w:r>
      <w:r w:rsidR="00AA30DE">
        <w:t xml:space="preserve"> each component of fire safety in the home, </w:t>
      </w:r>
      <w:r w:rsidR="0014781A">
        <w:t xml:space="preserve">including but not limited to </w:t>
      </w:r>
      <w:r w:rsidR="005A139C">
        <w:t xml:space="preserve">the core components </w:t>
      </w:r>
      <w:r w:rsidR="00101E90">
        <w:t xml:space="preserve">of the HFSV </w:t>
      </w:r>
      <w:r w:rsidR="005A139C">
        <w:t>defined</w:t>
      </w:r>
      <w:r w:rsidR="00A46B13">
        <w:t xml:space="preserve"> in the Person</w:t>
      </w:r>
      <w:r w:rsidR="00987BB6">
        <w:t>-</w:t>
      </w:r>
      <w:r w:rsidR="00A46B13">
        <w:t>Centred Framework</w:t>
      </w:r>
      <w:r w:rsidR="00261CEB">
        <w:t xml:space="preserve"> (PCF)</w:t>
      </w:r>
      <w:r w:rsidR="00A46B13">
        <w:t>. At the time of writing, these are:</w:t>
      </w:r>
    </w:p>
    <w:p w14:paraId="2575DFAF" w14:textId="155D1516" w:rsidR="00D5797A" w:rsidRPr="00E328DF" w:rsidRDefault="00D5797A" w:rsidP="00235AE6">
      <w:pPr>
        <w:pStyle w:val="ListParagraph"/>
        <w:numPr>
          <w:ilvl w:val="0"/>
          <w:numId w:val="12"/>
        </w:numPr>
      </w:pPr>
      <w:r w:rsidRPr="00E328DF">
        <w:t>Home Fire Detection (smoke and heat) incorporating Assistive Technology</w:t>
      </w:r>
    </w:p>
    <w:p w14:paraId="3612F7C5" w14:textId="77777777" w:rsidR="00D5797A" w:rsidRPr="00E328DF" w:rsidRDefault="00D5797A" w:rsidP="00235AE6">
      <w:pPr>
        <w:pStyle w:val="ListParagraph"/>
        <w:numPr>
          <w:ilvl w:val="0"/>
          <w:numId w:val="12"/>
        </w:numPr>
      </w:pPr>
      <w:r w:rsidRPr="00E328DF">
        <w:t xml:space="preserve">Fire Safety in the Home (kitchen, </w:t>
      </w:r>
      <w:proofErr w:type="gramStart"/>
      <w:r w:rsidRPr="00E328DF">
        <w:t>candles</w:t>
      </w:r>
      <w:proofErr w:type="gramEnd"/>
      <w:r w:rsidRPr="00E328DF">
        <w:t xml:space="preserve"> and escape planning)</w:t>
      </w:r>
    </w:p>
    <w:p w14:paraId="10B80714" w14:textId="77777777" w:rsidR="00D5797A" w:rsidRPr="00E328DF" w:rsidRDefault="00D5797A" w:rsidP="00235AE6">
      <w:pPr>
        <w:pStyle w:val="ListParagraph"/>
        <w:numPr>
          <w:ilvl w:val="0"/>
          <w:numId w:val="12"/>
        </w:numPr>
      </w:pPr>
      <w:r w:rsidRPr="00E328DF">
        <w:t>Fires and Heaters (safer heating)</w:t>
      </w:r>
    </w:p>
    <w:p w14:paraId="7EF43AD1" w14:textId="77777777" w:rsidR="00D5797A" w:rsidRPr="00E328DF" w:rsidRDefault="00D5797A" w:rsidP="00235AE6">
      <w:pPr>
        <w:pStyle w:val="ListParagraph"/>
        <w:numPr>
          <w:ilvl w:val="0"/>
          <w:numId w:val="12"/>
        </w:numPr>
      </w:pPr>
      <w:r w:rsidRPr="00E328DF">
        <w:t>Clutter and Hoarding</w:t>
      </w:r>
    </w:p>
    <w:p w14:paraId="7A8158BC" w14:textId="77777777" w:rsidR="00D5797A" w:rsidRPr="00E328DF" w:rsidRDefault="00D5797A" w:rsidP="00235AE6">
      <w:pPr>
        <w:pStyle w:val="ListParagraph"/>
        <w:numPr>
          <w:ilvl w:val="0"/>
          <w:numId w:val="12"/>
        </w:numPr>
      </w:pPr>
      <w:r w:rsidRPr="00E328DF">
        <w:t>Arson/Deliberate Fires</w:t>
      </w:r>
    </w:p>
    <w:p w14:paraId="4F362B64" w14:textId="77777777" w:rsidR="00D5797A" w:rsidRPr="00E328DF" w:rsidRDefault="00D5797A" w:rsidP="00235AE6">
      <w:pPr>
        <w:pStyle w:val="ListParagraph"/>
        <w:numPr>
          <w:ilvl w:val="0"/>
          <w:numId w:val="12"/>
        </w:numPr>
      </w:pPr>
      <w:r w:rsidRPr="00E328DF">
        <w:t>Smoking-Related Fires</w:t>
      </w:r>
    </w:p>
    <w:p w14:paraId="6C2B8859" w14:textId="77777777" w:rsidR="00D5797A" w:rsidRPr="00E328DF" w:rsidRDefault="00D5797A" w:rsidP="00235AE6">
      <w:pPr>
        <w:pStyle w:val="ListParagraph"/>
        <w:numPr>
          <w:ilvl w:val="0"/>
          <w:numId w:val="12"/>
        </w:numPr>
      </w:pPr>
      <w:r w:rsidRPr="00E328DF">
        <w:t xml:space="preserve">Medicines and Medical Devices </w:t>
      </w:r>
    </w:p>
    <w:p w14:paraId="5D1AA32F" w14:textId="08276552" w:rsidR="00D5797A" w:rsidRDefault="00D5797A" w:rsidP="00235AE6">
      <w:pPr>
        <w:pStyle w:val="ListParagraph"/>
        <w:numPr>
          <w:ilvl w:val="0"/>
          <w:numId w:val="12"/>
        </w:numPr>
      </w:pPr>
      <w:r w:rsidRPr="00E328DF">
        <w:t>Electrical Safety</w:t>
      </w:r>
      <w:r w:rsidR="00E35121">
        <w:t>.</w:t>
      </w:r>
    </w:p>
    <w:p w14:paraId="7BD9E5FD" w14:textId="77777777" w:rsidR="00E35121" w:rsidRDefault="00E35121" w:rsidP="00D5797A"/>
    <w:p w14:paraId="49571117" w14:textId="18C3DA6A" w:rsidR="00D5797A" w:rsidRDefault="00FA792B" w:rsidP="00E35121">
      <w:pPr>
        <w:pStyle w:val="Heading2"/>
      </w:pPr>
      <w:r>
        <w:t>2</w:t>
      </w:r>
      <w:r w:rsidR="00E35121">
        <w:t xml:space="preserve">.1 </w:t>
      </w:r>
      <w:r w:rsidR="00D5797A">
        <w:t>Knowledge</w:t>
      </w:r>
    </w:p>
    <w:p w14:paraId="2C37760D" w14:textId="77777777" w:rsidR="00D5797A" w:rsidRDefault="00D5797A" w:rsidP="00D5797A"/>
    <w:p w14:paraId="66B88A44" w14:textId="77777777" w:rsidR="00D5797A" w:rsidRDefault="00D5797A" w:rsidP="00D5797A">
      <w:r>
        <w:t>You need to know and understand:</w:t>
      </w:r>
    </w:p>
    <w:p w14:paraId="509D3FB9" w14:textId="44DF97BB" w:rsidR="00D5797A" w:rsidRDefault="00D5797A" w:rsidP="00D5797A">
      <w:pPr>
        <w:pStyle w:val="ListParagraph"/>
        <w:numPr>
          <w:ilvl w:val="0"/>
          <w:numId w:val="5"/>
        </w:numPr>
      </w:pPr>
      <w:r>
        <w:t xml:space="preserve">The </w:t>
      </w:r>
      <w:r w:rsidR="00261CEB">
        <w:t>P</w:t>
      </w:r>
      <w:r>
        <w:t>erson-</w:t>
      </w:r>
      <w:r w:rsidR="00261CEB">
        <w:t>C</w:t>
      </w:r>
      <w:r>
        <w:t xml:space="preserve">entred </w:t>
      </w:r>
      <w:r w:rsidR="00261CEB">
        <w:t>F</w:t>
      </w:r>
      <w:r>
        <w:t>ramework</w:t>
      </w:r>
      <w:r w:rsidR="00261CEB">
        <w:t xml:space="preserve"> (PCF)</w:t>
      </w:r>
      <w:r>
        <w:t xml:space="preserve"> for </w:t>
      </w:r>
      <w:r w:rsidR="00261CEB">
        <w:t>H</w:t>
      </w:r>
      <w:r>
        <w:t xml:space="preserve">ome </w:t>
      </w:r>
      <w:r w:rsidR="00261CEB">
        <w:t>F</w:t>
      </w:r>
      <w:r>
        <w:t xml:space="preserve">ire </w:t>
      </w:r>
      <w:r w:rsidR="00261CEB">
        <w:t>S</w:t>
      </w:r>
      <w:r>
        <w:t xml:space="preserve">afety </w:t>
      </w:r>
      <w:r w:rsidR="00261CEB">
        <w:t>V</w:t>
      </w:r>
      <w:r>
        <w:t>isits</w:t>
      </w:r>
      <w:r w:rsidR="00261CEB">
        <w:t xml:space="preserve"> (HFSVs)</w:t>
      </w:r>
    </w:p>
    <w:p w14:paraId="2CFCA432" w14:textId="45716724" w:rsidR="00A73DDC" w:rsidRDefault="00A73DDC" w:rsidP="00A73DDC">
      <w:pPr>
        <w:pStyle w:val="ListParagraph"/>
        <w:numPr>
          <w:ilvl w:val="0"/>
          <w:numId w:val="5"/>
        </w:numPr>
      </w:pPr>
      <w:r>
        <w:t xml:space="preserve">Your local policy, procedures and guidance for delivering HFSVs or </w:t>
      </w:r>
      <w:proofErr w:type="gramStart"/>
      <w:r>
        <w:t>equivalent</w:t>
      </w:r>
      <w:proofErr w:type="gramEnd"/>
    </w:p>
    <w:p w14:paraId="7333E329" w14:textId="046B5E9D" w:rsidR="00A73DDC" w:rsidRDefault="00A73DDC" w:rsidP="00A73DDC">
      <w:pPr>
        <w:pStyle w:val="ListParagraph"/>
        <w:numPr>
          <w:ilvl w:val="0"/>
          <w:numId w:val="5"/>
        </w:numPr>
      </w:pPr>
      <w:r>
        <w:t>Your responsibilities relating to General Data Protection Regulation</w:t>
      </w:r>
      <w:r w:rsidR="00930C56">
        <w:t xml:space="preserve"> (GDPR)</w:t>
      </w:r>
      <w:r w:rsidR="00677D60">
        <w:rPr>
          <w:rStyle w:val="FootnoteReference"/>
        </w:rPr>
        <w:footnoteReference w:id="5"/>
      </w:r>
    </w:p>
    <w:p w14:paraId="289E834C" w14:textId="0EE8D7E5" w:rsidR="00A73DDC" w:rsidRDefault="00A73DDC" w:rsidP="00A73DDC">
      <w:pPr>
        <w:pStyle w:val="ListParagraph"/>
        <w:numPr>
          <w:ilvl w:val="0"/>
          <w:numId w:val="5"/>
        </w:numPr>
      </w:pPr>
      <w:r>
        <w:t>Your responsibilities relating to Health and Safety</w:t>
      </w:r>
      <w:r w:rsidR="00677D60">
        <w:rPr>
          <w:rStyle w:val="FootnoteReference"/>
        </w:rPr>
        <w:footnoteReference w:id="6"/>
      </w:r>
    </w:p>
    <w:p w14:paraId="641FC78F" w14:textId="1E72C5D2" w:rsidR="00A73DDC" w:rsidRDefault="00A73DDC" w:rsidP="00A73DDC">
      <w:pPr>
        <w:pStyle w:val="ListParagraph"/>
        <w:numPr>
          <w:ilvl w:val="0"/>
          <w:numId w:val="5"/>
        </w:numPr>
      </w:pPr>
      <w:r>
        <w:lastRenderedPageBreak/>
        <w:t>Your responsibilities relating to Safeguarding</w:t>
      </w:r>
      <w:r w:rsidR="00677D60">
        <w:rPr>
          <w:rStyle w:val="FootnoteReference"/>
        </w:rPr>
        <w:footnoteReference w:id="7"/>
      </w:r>
      <w:r w:rsidR="00907E93">
        <w:t>.</w:t>
      </w:r>
    </w:p>
    <w:p w14:paraId="3BA28110" w14:textId="77777777" w:rsidR="00D5797A" w:rsidRDefault="00D5797A" w:rsidP="00D5797A"/>
    <w:p w14:paraId="643E0905" w14:textId="50CCCC28" w:rsidR="00D5797A" w:rsidRDefault="00D5797A" w:rsidP="00D5797A">
      <w:r>
        <w:t xml:space="preserve">To engage with and </w:t>
      </w:r>
      <w:r w:rsidR="00A53A88">
        <w:t xml:space="preserve">understand </w:t>
      </w:r>
      <w:r>
        <w:t>people, you need to know and understand:</w:t>
      </w:r>
    </w:p>
    <w:p w14:paraId="3AECE639" w14:textId="140156F9" w:rsidR="00D5797A" w:rsidRDefault="002011BC" w:rsidP="00D5797A">
      <w:pPr>
        <w:pStyle w:val="ListParagraph"/>
        <w:numPr>
          <w:ilvl w:val="0"/>
          <w:numId w:val="5"/>
        </w:numPr>
      </w:pPr>
      <w:r>
        <w:t>H</w:t>
      </w:r>
      <w:r w:rsidR="00D5797A">
        <w:t>ow you are perceived by others, in the context of public perceptions and expectations of fire and rescue services</w:t>
      </w:r>
    </w:p>
    <w:p w14:paraId="2D48F7A5" w14:textId="69C3E4AD" w:rsidR="00D5797A" w:rsidRDefault="00D5797A" w:rsidP="00D5797A">
      <w:pPr>
        <w:pStyle w:val="ListParagraph"/>
        <w:numPr>
          <w:ilvl w:val="0"/>
          <w:numId w:val="5"/>
        </w:numPr>
      </w:pPr>
      <w:r>
        <w:t xml:space="preserve">Your diverse local communities, their differing and changing needs and expectations and the implications for the way you engage with them to provide advice and to influence </w:t>
      </w:r>
      <w:proofErr w:type="gramStart"/>
      <w:r>
        <w:t>behaviour</w:t>
      </w:r>
      <w:proofErr w:type="gramEnd"/>
    </w:p>
    <w:p w14:paraId="431F5838" w14:textId="7F7E22C9" w:rsidR="00235AE6" w:rsidRDefault="00235AE6" w:rsidP="00D5797A">
      <w:pPr>
        <w:pStyle w:val="ListParagraph"/>
        <w:numPr>
          <w:ilvl w:val="0"/>
          <w:numId w:val="5"/>
        </w:numPr>
      </w:pPr>
      <w:r>
        <w:t xml:space="preserve">Your local accessibility </w:t>
      </w:r>
      <w:proofErr w:type="gramStart"/>
      <w:r>
        <w:t>statement</w:t>
      </w:r>
      <w:proofErr w:type="gramEnd"/>
    </w:p>
    <w:p w14:paraId="63512DBC" w14:textId="594EE89A" w:rsidR="00D5797A" w:rsidRDefault="00D5797A" w:rsidP="00D5797A">
      <w:pPr>
        <w:pStyle w:val="ListParagraph"/>
        <w:numPr>
          <w:ilvl w:val="0"/>
          <w:numId w:val="5"/>
        </w:numPr>
      </w:pPr>
      <w:r>
        <w:t xml:space="preserve">The content of </w:t>
      </w:r>
      <w:r w:rsidR="009D1A3B">
        <w:t>digital</w:t>
      </w:r>
      <w:r w:rsidR="008E4506">
        <w:t xml:space="preserve"> </w:t>
      </w:r>
      <w:r w:rsidR="008E1F0B">
        <w:t>and</w:t>
      </w:r>
      <w:r w:rsidR="008E4506">
        <w:t xml:space="preserve"> printed </w:t>
      </w:r>
      <w:r>
        <w:t xml:space="preserve">material that you provide to </w:t>
      </w:r>
      <w:r w:rsidR="004C5F4C">
        <w:t>occupants</w:t>
      </w:r>
      <w:r w:rsidR="00003677">
        <w:t xml:space="preserve">, as determined </w:t>
      </w:r>
      <w:proofErr w:type="gramStart"/>
      <w:r w:rsidR="00003677">
        <w:t>locally</w:t>
      </w:r>
      <w:proofErr w:type="gramEnd"/>
    </w:p>
    <w:p w14:paraId="3C54795D" w14:textId="47934FCF" w:rsidR="00D5797A" w:rsidRDefault="0008421D" w:rsidP="0008421D">
      <w:pPr>
        <w:pStyle w:val="ListParagraph"/>
        <w:numPr>
          <w:ilvl w:val="0"/>
          <w:numId w:val="5"/>
        </w:numPr>
      </w:pPr>
      <w:r>
        <w:t xml:space="preserve">Risks to your own and colleagues’ welfare in a HFSV, and techniques for </w:t>
      </w:r>
      <w:r w:rsidR="009F4794">
        <w:t xml:space="preserve">managing </w:t>
      </w:r>
      <w:r w:rsidR="00235AE6">
        <w:t xml:space="preserve">your </w:t>
      </w:r>
      <w:r w:rsidR="009F4794">
        <w:t>own safety</w:t>
      </w:r>
      <w:r w:rsidR="00CF771B">
        <w:t>,</w:t>
      </w:r>
      <w:r w:rsidR="009F4794">
        <w:t xml:space="preserve"> including </w:t>
      </w:r>
      <w:r w:rsidR="003224F9">
        <w:t xml:space="preserve">local </w:t>
      </w:r>
      <w:r w:rsidR="00CF771B">
        <w:t>lone working</w:t>
      </w:r>
      <w:r w:rsidR="003224F9">
        <w:t xml:space="preserve"> arrangements</w:t>
      </w:r>
      <w:r w:rsidR="00EB7E8C">
        <w:t>.</w:t>
      </w:r>
    </w:p>
    <w:p w14:paraId="0FC0A620" w14:textId="77777777" w:rsidR="00D5797A" w:rsidRDefault="00D5797A" w:rsidP="00D5797A"/>
    <w:p w14:paraId="6CB1DC16" w14:textId="5C560BCC" w:rsidR="00D5797A" w:rsidRDefault="00D5797A" w:rsidP="00D5797A">
      <w:r>
        <w:t>To understand and assess risk</w:t>
      </w:r>
      <w:r w:rsidR="001A0083">
        <w:t xml:space="preserve"> of fire in the home</w:t>
      </w:r>
      <w:r>
        <w:t>, you need to know and understand:</w:t>
      </w:r>
    </w:p>
    <w:p w14:paraId="6B4C338C" w14:textId="612E65A6" w:rsidR="00755F5A" w:rsidRDefault="00755F5A" w:rsidP="00D5797A">
      <w:pPr>
        <w:pStyle w:val="ListParagraph"/>
        <w:numPr>
          <w:ilvl w:val="0"/>
          <w:numId w:val="5"/>
        </w:numPr>
      </w:pPr>
      <w:r>
        <w:t xml:space="preserve">The main causes of fire in the home and how to assess the associated fire risk by delivering a person-centred fire risk </w:t>
      </w:r>
      <w:proofErr w:type="gramStart"/>
      <w:r>
        <w:t>assessment</w:t>
      </w:r>
      <w:proofErr w:type="gramEnd"/>
      <w:r>
        <w:t xml:space="preserve"> </w:t>
      </w:r>
    </w:p>
    <w:p w14:paraId="7E551640" w14:textId="4BFE819F" w:rsidR="00D5797A" w:rsidRDefault="00D5797A" w:rsidP="00D5797A">
      <w:pPr>
        <w:pStyle w:val="ListParagraph"/>
        <w:numPr>
          <w:ilvl w:val="0"/>
          <w:numId w:val="5"/>
        </w:numPr>
      </w:pPr>
      <w:r>
        <w:t>Person factors which impact risk, including physical health, mental health</w:t>
      </w:r>
      <w:r w:rsidR="00013084">
        <w:t>, learning disabilities</w:t>
      </w:r>
      <w:r w:rsidR="00896E3B">
        <w:t>,</w:t>
      </w:r>
      <w:r>
        <w:t xml:space="preserve"> mobility</w:t>
      </w:r>
      <w:r w:rsidR="00896E3B">
        <w:t xml:space="preserve">, </w:t>
      </w:r>
      <w:r w:rsidR="008536C4">
        <w:t xml:space="preserve">sensory impairment, </w:t>
      </w:r>
      <w:proofErr w:type="gramStart"/>
      <w:r w:rsidR="008536C4">
        <w:t>age</w:t>
      </w:r>
      <w:proofErr w:type="gramEnd"/>
      <w:r w:rsidR="008536C4">
        <w:t xml:space="preserve"> and frailty</w:t>
      </w:r>
    </w:p>
    <w:p w14:paraId="21438293" w14:textId="7DBF9550" w:rsidR="00D5797A" w:rsidRDefault="00D5797A" w:rsidP="00D5797A">
      <w:pPr>
        <w:pStyle w:val="ListParagraph"/>
        <w:numPr>
          <w:ilvl w:val="0"/>
          <w:numId w:val="5"/>
        </w:numPr>
      </w:pPr>
      <w:r>
        <w:t xml:space="preserve">Behaviour factors which impact </w:t>
      </w:r>
      <w:r w:rsidR="001A0083">
        <w:t xml:space="preserve">fire </w:t>
      </w:r>
      <w:r>
        <w:t xml:space="preserve">risk, including smoking, </w:t>
      </w:r>
      <w:r w:rsidR="00E523F9">
        <w:t xml:space="preserve">taking </w:t>
      </w:r>
      <w:r>
        <w:t>medication</w:t>
      </w:r>
      <w:r w:rsidR="0014000E">
        <w:t>,</w:t>
      </w:r>
      <w:r>
        <w:t xml:space="preserve"> substance use</w:t>
      </w:r>
      <w:r w:rsidR="0014000E">
        <w:t xml:space="preserve"> and bedtime </w:t>
      </w:r>
      <w:proofErr w:type="gramStart"/>
      <w:r w:rsidR="0014000E">
        <w:t>routines</w:t>
      </w:r>
      <w:proofErr w:type="gramEnd"/>
    </w:p>
    <w:p w14:paraId="35F4F57A" w14:textId="39D01520" w:rsidR="00D5797A" w:rsidRDefault="00D5797A" w:rsidP="00D5797A">
      <w:pPr>
        <w:pStyle w:val="ListParagraph"/>
        <w:numPr>
          <w:ilvl w:val="0"/>
          <w:numId w:val="5"/>
        </w:numPr>
      </w:pPr>
      <w:r>
        <w:t xml:space="preserve">Home factors which impact risk, including </w:t>
      </w:r>
      <w:r w:rsidR="00595998">
        <w:t>property layout, fire protection, state of maintenance and repair, clutter, egress</w:t>
      </w:r>
      <w:r w:rsidR="00605648">
        <w:t>,</w:t>
      </w:r>
      <w:r w:rsidR="00595998">
        <w:t xml:space="preserve"> and </w:t>
      </w:r>
      <w:r w:rsidR="00605648">
        <w:t xml:space="preserve">the social environment which is </w:t>
      </w:r>
      <w:r>
        <w:t xml:space="preserve">how people interact with the physical environment and with </w:t>
      </w:r>
      <w:proofErr w:type="gramStart"/>
      <w:r>
        <w:t>one another</w:t>
      </w:r>
      <w:proofErr w:type="gramEnd"/>
    </w:p>
    <w:p w14:paraId="17053DAA" w14:textId="3BC4ED7A" w:rsidR="00D5797A" w:rsidRDefault="00D5797A" w:rsidP="00D5797A">
      <w:pPr>
        <w:pStyle w:val="ListParagraph"/>
        <w:numPr>
          <w:ilvl w:val="0"/>
          <w:numId w:val="5"/>
        </w:numPr>
      </w:pPr>
      <w:r>
        <w:t xml:space="preserve">The standardised core components for person-centred </w:t>
      </w:r>
      <w:r w:rsidR="002C4F7F">
        <w:t>HFSVs</w:t>
      </w:r>
      <w:r>
        <w:t xml:space="preserve">, including the current NFCC position statements regarding the minimum scope for each </w:t>
      </w:r>
      <w:proofErr w:type="gramStart"/>
      <w:r>
        <w:t>component</w:t>
      </w:r>
      <w:proofErr w:type="gramEnd"/>
    </w:p>
    <w:p w14:paraId="3F1B4D9E" w14:textId="0CF5FC86" w:rsidR="00D5797A" w:rsidRDefault="000E290C" w:rsidP="00D5797A">
      <w:pPr>
        <w:pStyle w:val="ListParagraph"/>
        <w:numPr>
          <w:ilvl w:val="0"/>
          <w:numId w:val="5"/>
        </w:numPr>
      </w:pPr>
      <w:r>
        <w:t>O</w:t>
      </w:r>
      <w:r w:rsidR="00D5797A">
        <w:t xml:space="preserve">ther components </w:t>
      </w:r>
      <w:r>
        <w:t xml:space="preserve">defined in your local approach </w:t>
      </w:r>
      <w:r w:rsidR="00F506B4">
        <w:t xml:space="preserve">for assessing fire risks or wider risks as part of </w:t>
      </w:r>
      <w:r w:rsidR="00ED1A0C">
        <w:t>person-centred</w:t>
      </w:r>
      <w:r w:rsidR="00175EAF">
        <w:t xml:space="preserve"> HFSVs</w:t>
      </w:r>
      <w:r w:rsidR="00D5797A">
        <w:t xml:space="preserve">, including health </w:t>
      </w:r>
      <w:proofErr w:type="gramStart"/>
      <w:r w:rsidR="00D5797A">
        <w:t>checks</w:t>
      </w:r>
      <w:proofErr w:type="gramEnd"/>
    </w:p>
    <w:p w14:paraId="157D7C58" w14:textId="77777777" w:rsidR="00D5797A" w:rsidRDefault="00D5797A" w:rsidP="00D5797A">
      <w:pPr>
        <w:pStyle w:val="ListParagraph"/>
        <w:numPr>
          <w:ilvl w:val="0"/>
          <w:numId w:val="5"/>
        </w:numPr>
      </w:pPr>
      <w:r>
        <w:t>Safety standards applicable to the core components and any local components of HFSVs</w:t>
      </w:r>
    </w:p>
    <w:p w14:paraId="0A17FC90" w14:textId="125791BD" w:rsidR="00D5797A" w:rsidRDefault="00D5797A" w:rsidP="00D5797A">
      <w:pPr>
        <w:pStyle w:val="ListParagraph"/>
        <w:numPr>
          <w:ilvl w:val="0"/>
          <w:numId w:val="5"/>
        </w:numPr>
      </w:pPr>
      <w:r>
        <w:t>Your responsibilities with respect to the safeguarding fire standard</w:t>
      </w:r>
      <w:r w:rsidR="00F213F6">
        <w:rPr>
          <w:rStyle w:val="FootnoteReference"/>
        </w:rPr>
        <w:footnoteReference w:id="8"/>
      </w:r>
      <w:r w:rsidR="00F213F6">
        <w:t>, which includes statutory safeguarding duties,</w:t>
      </w:r>
      <w:r>
        <w:t xml:space="preserve"> and any applicable local safeguarding </w:t>
      </w:r>
      <w:proofErr w:type="gramStart"/>
      <w:r>
        <w:t>arrangements</w:t>
      </w:r>
      <w:proofErr w:type="gramEnd"/>
    </w:p>
    <w:p w14:paraId="51C0C1BA" w14:textId="7893124D" w:rsidR="002238D2" w:rsidRDefault="008D6419" w:rsidP="00D5797A">
      <w:pPr>
        <w:pStyle w:val="ListParagraph"/>
        <w:numPr>
          <w:ilvl w:val="0"/>
          <w:numId w:val="5"/>
        </w:numPr>
      </w:pPr>
      <w:r>
        <w:t xml:space="preserve">The principles and practices for engaging other agencies to </w:t>
      </w:r>
      <w:r w:rsidR="00B732A1">
        <w:t>improve your</w:t>
      </w:r>
      <w:r w:rsidR="00904DFF">
        <w:t xml:space="preserve"> understanding of </w:t>
      </w:r>
      <w:r w:rsidR="00B732A1">
        <w:t>occupants’ needs.</w:t>
      </w:r>
    </w:p>
    <w:p w14:paraId="5540C374" w14:textId="77777777" w:rsidR="00D5797A" w:rsidRDefault="00D5797A" w:rsidP="00D5797A"/>
    <w:p w14:paraId="30971A40" w14:textId="53E556DA" w:rsidR="00D5797A" w:rsidRDefault="00D5797A" w:rsidP="00D5797A">
      <w:r>
        <w:t xml:space="preserve">To ensure </w:t>
      </w:r>
      <w:r w:rsidR="00BC0A1E">
        <w:t xml:space="preserve">the delivery of </w:t>
      </w:r>
      <w:r>
        <w:t>interventions</w:t>
      </w:r>
      <w:r w:rsidR="007235FB" w:rsidRPr="007235FB">
        <w:t xml:space="preserve"> </w:t>
      </w:r>
      <w:r w:rsidR="007235FB">
        <w:t xml:space="preserve">that </w:t>
      </w:r>
      <w:r w:rsidR="008548CE">
        <w:t>mitigate</w:t>
      </w:r>
      <w:r w:rsidR="007235FB">
        <w:t xml:space="preserve"> risk</w:t>
      </w:r>
      <w:r>
        <w:t>, you need to know and understand:</w:t>
      </w:r>
    </w:p>
    <w:p w14:paraId="75B6084D" w14:textId="571A67AE" w:rsidR="00292A3E" w:rsidRDefault="00292A3E" w:rsidP="00292A3E">
      <w:pPr>
        <w:pStyle w:val="ListParagraph"/>
        <w:numPr>
          <w:ilvl w:val="0"/>
          <w:numId w:val="5"/>
        </w:numPr>
      </w:pPr>
      <w:r>
        <w:t>The locally preferred hierarchy of risk control for mitigating risk in the home, which may be ERICP as suggested by the PCF</w:t>
      </w:r>
      <w:r>
        <w:rPr>
          <w:rStyle w:val="FootnoteReference"/>
        </w:rPr>
        <w:footnoteReference w:id="9"/>
      </w:r>
      <w:r w:rsidR="00D1648B">
        <w:t xml:space="preserve"> in line with National Operational Guidance</w:t>
      </w:r>
    </w:p>
    <w:p w14:paraId="1A2A5641" w14:textId="6C2A3741" w:rsidR="000E40C4" w:rsidRDefault="00711379" w:rsidP="00602B5A">
      <w:pPr>
        <w:pStyle w:val="ListParagraph"/>
        <w:numPr>
          <w:ilvl w:val="0"/>
          <w:numId w:val="5"/>
        </w:numPr>
      </w:pPr>
      <w:r>
        <w:t>The professional boundaries that define w</w:t>
      </w:r>
      <w:r w:rsidR="00A97C3D">
        <w:t xml:space="preserve">hat </w:t>
      </w:r>
      <w:r>
        <w:t xml:space="preserve">interventions </w:t>
      </w:r>
      <w:r w:rsidR="00A97C3D">
        <w:t xml:space="preserve">fire and rescue services and other organisations </w:t>
      </w:r>
      <w:r w:rsidR="00325591">
        <w:t>can</w:t>
      </w:r>
      <w:r w:rsidR="00A97C3D">
        <w:t xml:space="preserve"> deliver</w:t>
      </w:r>
      <w:r w:rsidR="00D73615">
        <w:t xml:space="preserve"> </w:t>
      </w:r>
      <w:r w:rsidR="00C11BE0">
        <w:t xml:space="preserve">to make physical changes and encourage behavioural </w:t>
      </w:r>
      <w:proofErr w:type="gramStart"/>
      <w:r w:rsidR="00C11BE0">
        <w:t>change</w:t>
      </w:r>
      <w:proofErr w:type="gramEnd"/>
    </w:p>
    <w:p w14:paraId="1C209049" w14:textId="2B0864A4" w:rsidR="00602B5A" w:rsidRDefault="00602B5A" w:rsidP="00602B5A">
      <w:pPr>
        <w:pStyle w:val="ListParagraph"/>
        <w:numPr>
          <w:ilvl w:val="0"/>
          <w:numId w:val="5"/>
        </w:numPr>
      </w:pPr>
      <w:r>
        <w:lastRenderedPageBreak/>
        <w:t>Options for interventions to reduce fire risk relevant to each of the core and local components of the HFSV</w:t>
      </w:r>
      <w:r w:rsidR="00316E8E">
        <w:t>, including</w:t>
      </w:r>
      <w:r w:rsidR="005466C4">
        <w:t>:</w:t>
      </w:r>
    </w:p>
    <w:p w14:paraId="7E56C9EE" w14:textId="194BC5B7" w:rsidR="00214BF9" w:rsidRDefault="00220B3E" w:rsidP="00214BF9">
      <w:pPr>
        <w:pStyle w:val="ListParagraph"/>
        <w:numPr>
          <w:ilvl w:val="1"/>
          <w:numId w:val="5"/>
        </w:numPr>
      </w:pPr>
      <w:r>
        <w:t>t</w:t>
      </w:r>
      <w:r w:rsidR="00843263">
        <w:t xml:space="preserve">he principles and practices for engaging with, </w:t>
      </w:r>
      <w:r w:rsidR="00214BF9">
        <w:t>signpost</w:t>
      </w:r>
      <w:r w:rsidR="00843263">
        <w:t>ing</w:t>
      </w:r>
      <w:r w:rsidR="00214BF9">
        <w:t xml:space="preserve"> and</w:t>
      </w:r>
      <w:r w:rsidR="00843263">
        <w:t xml:space="preserve"> making</w:t>
      </w:r>
      <w:r w:rsidR="00214BF9">
        <w:t xml:space="preserve"> refer</w:t>
      </w:r>
      <w:r w:rsidR="00843263">
        <w:t>rals</w:t>
      </w:r>
      <w:r w:rsidR="00214BF9">
        <w:t xml:space="preserve"> to other agencies</w:t>
      </w:r>
      <w:r w:rsidR="003C3BC2">
        <w:t xml:space="preserve">, including for health </w:t>
      </w:r>
      <w:proofErr w:type="gramStart"/>
      <w:r w:rsidR="003C3BC2">
        <w:t>support</w:t>
      </w:r>
      <w:proofErr w:type="gramEnd"/>
    </w:p>
    <w:p w14:paraId="0B798209" w14:textId="68FF7CAC" w:rsidR="00214BF9" w:rsidRDefault="006E46DF" w:rsidP="00214BF9">
      <w:pPr>
        <w:pStyle w:val="ListParagraph"/>
        <w:numPr>
          <w:ilvl w:val="1"/>
          <w:numId w:val="5"/>
        </w:numPr>
      </w:pPr>
      <w:r>
        <w:t>techniques for</w:t>
      </w:r>
      <w:r w:rsidR="00214BF9">
        <w:t xml:space="preserve"> deliver</w:t>
      </w:r>
      <w:r>
        <w:t>ing</w:t>
      </w:r>
      <w:r w:rsidR="00214BF9">
        <w:t xml:space="preserve"> brief advice</w:t>
      </w:r>
      <w:r w:rsidR="00571CEE" w:rsidRPr="00571CEE">
        <w:t xml:space="preserve"> </w:t>
      </w:r>
      <w:r>
        <w:t>to influence</w:t>
      </w:r>
      <w:r w:rsidR="00571CEE">
        <w:t xml:space="preserve"> positive behaviour change </w:t>
      </w:r>
      <w:r>
        <w:t>in</w:t>
      </w:r>
      <w:r w:rsidR="00571CEE">
        <w:t xml:space="preserve"> different </w:t>
      </w:r>
      <w:proofErr w:type="gramStart"/>
      <w:r w:rsidR="00571CEE">
        <w:t>contexts</w:t>
      </w:r>
      <w:proofErr w:type="gramEnd"/>
    </w:p>
    <w:p w14:paraId="38A6BE98" w14:textId="6553C3DD" w:rsidR="00D63FA7" w:rsidRDefault="00D63FA7" w:rsidP="00214BF9">
      <w:pPr>
        <w:pStyle w:val="ListParagraph"/>
        <w:numPr>
          <w:ilvl w:val="1"/>
          <w:numId w:val="5"/>
        </w:numPr>
      </w:pPr>
      <w:r>
        <w:t>techniques for mitigating fire risk in line with the locally preferred hierarchy of risk control for mitigating risk in the home.</w:t>
      </w:r>
    </w:p>
    <w:p w14:paraId="7C1F6568" w14:textId="77777777" w:rsidR="00D5797A" w:rsidRDefault="00D5797A" w:rsidP="00D5797A"/>
    <w:p w14:paraId="5B82354D" w14:textId="6C012F76" w:rsidR="00D5797A" w:rsidRDefault="00D5797A" w:rsidP="00D5797A">
      <w:r>
        <w:t xml:space="preserve">To </w:t>
      </w:r>
      <w:r w:rsidR="007F0703">
        <w:t xml:space="preserve">reflect on your practice and </w:t>
      </w:r>
      <w:r>
        <w:t>keep records, you need to know and understand</w:t>
      </w:r>
      <w:r w:rsidR="00FF7CDC">
        <w:t>:</w:t>
      </w:r>
    </w:p>
    <w:p w14:paraId="2D43A1D1" w14:textId="28EE99BA" w:rsidR="00D5797A" w:rsidRDefault="00D5797A" w:rsidP="00D5797A">
      <w:pPr>
        <w:pStyle w:val="ListParagraph"/>
        <w:numPr>
          <w:ilvl w:val="0"/>
          <w:numId w:val="5"/>
        </w:numPr>
      </w:pPr>
      <w:r>
        <w:t>Current standards and guidelines for keeping records during and following the visit</w:t>
      </w:r>
      <w:r w:rsidR="006F109A">
        <w:t>, including</w:t>
      </w:r>
      <w:r w:rsidR="008863C0">
        <w:t>:</w:t>
      </w:r>
    </w:p>
    <w:p w14:paraId="76B1A4E5" w14:textId="7BD1AB9F" w:rsidR="00930C56" w:rsidRDefault="006726C1" w:rsidP="00930C56">
      <w:pPr>
        <w:pStyle w:val="ListParagraph"/>
        <w:numPr>
          <w:ilvl w:val="1"/>
          <w:numId w:val="5"/>
        </w:numPr>
      </w:pPr>
      <w:r>
        <w:t>y</w:t>
      </w:r>
      <w:r w:rsidR="00930C56">
        <w:t xml:space="preserve">our responsibilities </w:t>
      </w:r>
      <w:r w:rsidR="00452667">
        <w:t>for dat</w:t>
      </w:r>
      <w:r w:rsidR="00C9475E">
        <w:t>a</w:t>
      </w:r>
      <w:r w:rsidR="00452667">
        <w:t xml:space="preserve"> protection </w:t>
      </w:r>
      <w:r w:rsidR="00930C56">
        <w:t>under GDPR</w:t>
      </w:r>
      <w:r w:rsidR="003E111F">
        <w:t xml:space="preserve">, including your organisation’s privacy </w:t>
      </w:r>
      <w:proofErr w:type="gramStart"/>
      <w:r w:rsidR="003E111F">
        <w:t>notice</w:t>
      </w:r>
      <w:proofErr w:type="gramEnd"/>
    </w:p>
    <w:p w14:paraId="51A014E3" w14:textId="2E5CE744" w:rsidR="008863C0" w:rsidRDefault="008863C0" w:rsidP="00930C56">
      <w:pPr>
        <w:pStyle w:val="ListParagraph"/>
        <w:numPr>
          <w:ilvl w:val="1"/>
          <w:numId w:val="5"/>
        </w:numPr>
      </w:pPr>
      <w:r>
        <w:t>your local policies</w:t>
      </w:r>
      <w:r w:rsidR="00F036F8">
        <w:t xml:space="preserve"> and </w:t>
      </w:r>
      <w:r>
        <w:t>procedures</w:t>
      </w:r>
      <w:r w:rsidR="00F036F8">
        <w:t xml:space="preserve"> for record keeping</w:t>
      </w:r>
      <w:r w:rsidR="00600E2B">
        <w:t>.</w:t>
      </w:r>
    </w:p>
    <w:p w14:paraId="1CCDF890" w14:textId="77777777" w:rsidR="00D5797A" w:rsidRDefault="00D5797A" w:rsidP="00D5797A"/>
    <w:p w14:paraId="24C56B8E" w14:textId="5BC2D732" w:rsidR="00D5797A" w:rsidRDefault="00FA792B" w:rsidP="00E35121">
      <w:pPr>
        <w:pStyle w:val="Heading2"/>
      </w:pPr>
      <w:r>
        <w:t>2</w:t>
      </w:r>
      <w:r w:rsidR="00E35121">
        <w:t xml:space="preserve">.2 </w:t>
      </w:r>
      <w:r w:rsidR="00D5797A">
        <w:t>Skills</w:t>
      </w:r>
    </w:p>
    <w:p w14:paraId="44BBE5C0" w14:textId="77777777" w:rsidR="00D5797A" w:rsidRDefault="00D5797A" w:rsidP="00D5797A"/>
    <w:p w14:paraId="7769D54E" w14:textId="5CC69252" w:rsidR="00D5797A" w:rsidRDefault="00D5797A" w:rsidP="00D5797A">
      <w:r>
        <w:t xml:space="preserve">To engage with and </w:t>
      </w:r>
      <w:r w:rsidR="00B62E42">
        <w:t xml:space="preserve">understand </w:t>
      </w:r>
      <w:r>
        <w:t>people, you must be able to:</w:t>
      </w:r>
    </w:p>
    <w:p w14:paraId="34E1A2C9" w14:textId="211DA90B" w:rsidR="00432FD5" w:rsidRDefault="00432FD5" w:rsidP="00D5797A">
      <w:pPr>
        <w:pStyle w:val="ListParagraph"/>
        <w:numPr>
          <w:ilvl w:val="0"/>
          <w:numId w:val="5"/>
        </w:numPr>
      </w:pPr>
      <w:r>
        <w:t xml:space="preserve">Prepare for the visit, in collaboration with others where necessary, in line with local procedures and </w:t>
      </w:r>
      <w:proofErr w:type="gramStart"/>
      <w:r>
        <w:t>guidance</w:t>
      </w:r>
      <w:proofErr w:type="gramEnd"/>
    </w:p>
    <w:p w14:paraId="3E81D18A" w14:textId="4B2EB4C5" w:rsidR="00C74285" w:rsidRDefault="00C74285" w:rsidP="00C74285">
      <w:pPr>
        <w:pStyle w:val="ListParagraph"/>
        <w:numPr>
          <w:ilvl w:val="0"/>
          <w:numId w:val="5"/>
        </w:numPr>
      </w:pPr>
      <w:r>
        <w:t xml:space="preserve">Deliver a clear introduction to help </w:t>
      </w:r>
      <w:r w:rsidR="004C5F4C">
        <w:t>occupants</w:t>
      </w:r>
      <w:r>
        <w:t xml:space="preserve"> understand </w:t>
      </w:r>
      <w:r w:rsidR="008C547C">
        <w:t>what the</w:t>
      </w:r>
      <w:r>
        <w:t xml:space="preserve"> HFSV</w:t>
      </w:r>
      <w:r w:rsidR="008C547C">
        <w:t xml:space="preserve"> </w:t>
      </w:r>
      <w:proofErr w:type="gramStart"/>
      <w:r w:rsidR="008C547C">
        <w:t>is</w:t>
      </w:r>
      <w:proofErr w:type="gramEnd"/>
    </w:p>
    <w:p w14:paraId="41647FC3" w14:textId="57D02900" w:rsidR="00C74285" w:rsidRDefault="00C74285" w:rsidP="00C74285">
      <w:pPr>
        <w:pStyle w:val="ListParagraph"/>
        <w:numPr>
          <w:ilvl w:val="0"/>
          <w:numId w:val="5"/>
        </w:numPr>
      </w:pPr>
      <w:r>
        <w:t xml:space="preserve">Put </w:t>
      </w:r>
      <w:r w:rsidR="004C5F4C">
        <w:t>occupants</w:t>
      </w:r>
      <w:r>
        <w:t xml:space="preserve"> at the centre of HFSV</w:t>
      </w:r>
      <w:r w:rsidR="0023513B">
        <w:t xml:space="preserve"> by</w:t>
      </w:r>
      <w:r>
        <w:t xml:space="preserve"> ask</w:t>
      </w:r>
      <w:r w:rsidR="0023513B">
        <w:t>ing</w:t>
      </w:r>
      <w:r>
        <w:t xml:space="preserve"> them what they want, listen</w:t>
      </w:r>
      <w:r w:rsidR="00C84241">
        <w:t>ing</w:t>
      </w:r>
      <w:r>
        <w:t xml:space="preserve"> and </w:t>
      </w:r>
      <w:r w:rsidR="00C84241">
        <w:t xml:space="preserve">responding to their needs and </w:t>
      </w:r>
      <w:proofErr w:type="gramStart"/>
      <w:r w:rsidR="00C84241">
        <w:t>concerns</w:t>
      </w:r>
      <w:proofErr w:type="gramEnd"/>
    </w:p>
    <w:p w14:paraId="1C919EF4" w14:textId="203067D3" w:rsidR="001A774A" w:rsidRDefault="00D5797A" w:rsidP="001A774A">
      <w:pPr>
        <w:pStyle w:val="ListParagraph"/>
        <w:numPr>
          <w:ilvl w:val="0"/>
          <w:numId w:val="5"/>
        </w:numPr>
      </w:pPr>
      <w:r>
        <w:t xml:space="preserve">Provide relevant advice, </w:t>
      </w:r>
      <w:proofErr w:type="gramStart"/>
      <w:r>
        <w:t>education</w:t>
      </w:r>
      <w:proofErr w:type="gramEnd"/>
      <w:r>
        <w:t xml:space="preserve"> and recommendations to </w:t>
      </w:r>
      <w:r w:rsidR="004C5F4C">
        <w:t>occupants</w:t>
      </w:r>
      <w:r w:rsidR="00E43CAA">
        <w:t xml:space="preserve"> </w:t>
      </w:r>
      <w:r>
        <w:t>through</w:t>
      </w:r>
      <w:r w:rsidR="001A774A">
        <w:t>:</w:t>
      </w:r>
    </w:p>
    <w:p w14:paraId="4095FB3E" w14:textId="7C0BD3E8" w:rsidR="00431FC1" w:rsidRDefault="00D5797A" w:rsidP="001A774A">
      <w:pPr>
        <w:pStyle w:val="ListParagraph"/>
        <w:numPr>
          <w:ilvl w:val="1"/>
          <w:numId w:val="5"/>
        </w:numPr>
      </w:pPr>
      <w:r>
        <w:t xml:space="preserve">face-to-face discussion </w:t>
      </w:r>
    </w:p>
    <w:p w14:paraId="6DE5DD9E" w14:textId="1E70BC7E" w:rsidR="00D5797A" w:rsidRDefault="001E16BC" w:rsidP="00AB440B">
      <w:pPr>
        <w:pStyle w:val="ListParagraph"/>
        <w:numPr>
          <w:ilvl w:val="1"/>
          <w:numId w:val="5"/>
        </w:numPr>
      </w:pPr>
      <w:r>
        <w:t xml:space="preserve">digital </w:t>
      </w:r>
      <w:r w:rsidR="008E1F0B">
        <w:t>and</w:t>
      </w:r>
      <w:r>
        <w:t xml:space="preserve"> printed </w:t>
      </w:r>
      <w:r w:rsidR="00D5797A">
        <w:t>material</w:t>
      </w:r>
      <w:r w:rsidR="00691C1F">
        <w:t xml:space="preserve"> </w:t>
      </w:r>
      <w:r w:rsidR="0020032E">
        <w:t>about</w:t>
      </w:r>
      <w:r w:rsidR="000B573F">
        <w:t xml:space="preserve"> fire safety</w:t>
      </w:r>
      <w:r w:rsidR="00D5797A">
        <w:t xml:space="preserve"> in the home</w:t>
      </w:r>
    </w:p>
    <w:p w14:paraId="59B648D2" w14:textId="4B646180" w:rsidR="00F44B63" w:rsidRDefault="00F44B63" w:rsidP="00F44B63">
      <w:pPr>
        <w:pStyle w:val="ListParagraph"/>
        <w:numPr>
          <w:ilvl w:val="1"/>
          <w:numId w:val="5"/>
        </w:numPr>
      </w:pPr>
      <w:r>
        <w:t>other digital and printed material to meet local requirements</w:t>
      </w:r>
      <w:r w:rsidR="00B06E1E">
        <w:t>,</w:t>
      </w:r>
      <w:r>
        <w:t xml:space="preserve"> including your organisation’s privacy </w:t>
      </w:r>
      <w:proofErr w:type="gramStart"/>
      <w:r>
        <w:t>notice</w:t>
      </w:r>
      <w:proofErr w:type="gramEnd"/>
    </w:p>
    <w:p w14:paraId="492A4A68" w14:textId="6C274F3E" w:rsidR="005E4FB9" w:rsidRDefault="005E4FB9" w:rsidP="00D5797A">
      <w:pPr>
        <w:pStyle w:val="ListParagraph"/>
        <w:numPr>
          <w:ilvl w:val="0"/>
          <w:numId w:val="5"/>
        </w:numPr>
      </w:pPr>
      <w:r>
        <w:t xml:space="preserve">Check people’s understanding of, and ability to access, </w:t>
      </w:r>
      <w:r w:rsidR="001F7BAF">
        <w:t xml:space="preserve">all </w:t>
      </w:r>
      <w:r>
        <w:t xml:space="preserve">information </w:t>
      </w:r>
      <w:proofErr w:type="gramStart"/>
      <w:r>
        <w:t>provided</w:t>
      </w:r>
      <w:proofErr w:type="gramEnd"/>
    </w:p>
    <w:p w14:paraId="46DFC51D" w14:textId="388DAA37" w:rsidR="00D5797A" w:rsidRDefault="00D5797A" w:rsidP="00D5797A">
      <w:pPr>
        <w:pStyle w:val="ListParagraph"/>
        <w:numPr>
          <w:ilvl w:val="0"/>
          <w:numId w:val="5"/>
        </w:numPr>
      </w:pPr>
      <w:r w:rsidRPr="00352217">
        <w:t xml:space="preserve">Work </w:t>
      </w:r>
      <w:r w:rsidR="003224F9" w:rsidRPr="00352217">
        <w:t xml:space="preserve">before, </w:t>
      </w:r>
      <w:r w:rsidR="00AF29E7" w:rsidRPr="00352217">
        <w:t>during</w:t>
      </w:r>
      <w:r w:rsidR="003224F9" w:rsidRPr="00352217">
        <w:t xml:space="preserve"> and after</w:t>
      </w:r>
      <w:r w:rsidR="00AF29E7">
        <w:t xml:space="preserve"> HFSVs </w:t>
      </w:r>
      <w:r>
        <w:t>with personnel internally and</w:t>
      </w:r>
      <w:r w:rsidR="00AD75BB">
        <w:t xml:space="preserve"> </w:t>
      </w:r>
      <w:r w:rsidR="007069FE">
        <w:t>with</w:t>
      </w:r>
      <w:r>
        <w:t xml:space="preserve"> partner agencies </w:t>
      </w:r>
      <w:r w:rsidR="00E20118">
        <w:t xml:space="preserve">or </w:t>
      </w:r>
      <w:r w:rsidR="00FC530B">
        <w:t>family, friends or carers</w:t>
      </w:r>
      <w:r w:rsidR="00352217">
        <w:t xml:space="preserve"> for joint visits</w:t>
      </w:r>
      <w:r w:rsidR="00FC530B">
        <w:t>,</w:t>
      </w:r>
      <w:r>
        <w:t xml:space="preserve"> including for safeguarding </w:t>
      </w:r>
      <w:proofErr w:type="gramStart"/>
      <w:r>
        <w:t>issues</w:t>
      </w:r>
      <w:proofErr w:type="gramEnd"/>
    </w:p>
    <w:p w14:paraId="03BC1492" w14:textId="3241AA3F" w:rsidR="003627D5" w:rsidRDefault="003627D5" w:rsidP="00D5797A">
      <w:pPr>
        <w:pStyle w:val="ListParagraph"/>
        <w:numPr>
          <w:ilvl w:val="0"/>
          <w:numId w:val="5"/>
        </w:numPr>
      </w:pPr>
      <w:r>
        <w:t xml:space="preserve">Manage </w:t>
      </w:r>
      <w:r w:rsidR="00A11BC8">
        <w:t>yourself, your personal resilience, and the risks to yourself and colleagues associated with other</w:t>
      </w:r>
      <w:r w:rsidR="000D7FDB">
        <w:t xml:space="preserve"> people</w:t>
      </w:r>
      <w:r w:rsidR="00A11BC8">
        <w:t xml:space="preserve"> and the environment of a HFSV.</w:t>
      </w:r>
    </w:p>
    <w:p w14:paraId="1199BC1C" w14:textId="77777777" w:rsidR="00D5797A" w:rsidRDefault="00D5797A" w:rsidP="00D5797A"/>
    <w:p w14:paraId="51D23817" w14:textId="53F94CDF" w:rsidR="00D5797A" w:rsidRDefault="00D5797A" w:rsidP="00D5797A">
      <w:r>
        <w:t>To understand and assess risk</w:t>
      </w:r>
      <w:r w:rsidR="00BC0A1E">
        <w:t xml:space="preserve"> of fire in the home</w:t>
      </w:r>
      <w:r>
        <w:t>, you must be able to:</w:t>
      </w:r>
    </w:p>
    <w:p w14:paraId="7E14785E" w14:textId="77777777" w:rsidR="007A1A1B" w:rsidRDefault="007A1A1B" w:rsidP="00D5797A">
      <w:pPr>
        <w:pStyle w:val="ListParagraph"/>
        <w:numPr>
          <w:ilvl w:val="0"/>
          <w:numId w:val="5"/>
        </w:numPr>
      </w:pPr>
      <w:r>
        <w:t xml:space="preserve">Use observations, questioning and listening </w:t>
      </w:r>
      <w:proofErr w:type="gramStart"/>
      <w:r>
        <w:t>skills</w:t>
      </w:r>
      <w:proofErr w:type="gramEnd"/>
      <w:r>
        <w:t xml:space="preserve"> </w:t>
      </w:r>
    </w:p>
    <w:p w14:paraId="3F0E40FD" w14:textId="77777777" w:rsidR="00B51BB1" w:rsidRDefault="00B51BB1" w:rsidP="00D5797A">
      <w:pPr>
        <w:pStyle w:val="ListParagraph"/>
        <w:numPr>
          <w:ilvl w:val="0"/>
          <w:numId w:val="5"/>
        </w:numPr>
      </w:pPr>
      <w:r>
        <w:t xml:space="preserve">Take a person-centred approach to fire risk assessment by considering the impact of person, behaviour and home factors on fire </w:t>
      </w:r>
      <w:proofErr w:type="gramStart"/>
      <w:r>
        <w:t>risk</w:t>
      </w:r>
      <w:proofErr w:type="gramEnd"/>
      <w:r>
        <w:t xml:space="preserve"> </w:t>
      </w:r>
    </w:p>
    <w:p w14:paraId="08BEB3DC" w14:textId="1AEFC233" w:rsidR="00D5797A" w:rsidRDefault="00D5797A" w:rsidP="00D5797A">
      <w:pPr>
        <w:pStyle w:val="ListParagraph"/>
        <w:numPr>
          <w:ilvl w:val="0"/>
          <w:numId w:val="5"/>
        </w:numPr>
      </w:pPr>
      <w:r>
        <w:t xml:space="preserve">Assess the risk of fire </w:t>
      </w:r>
      <w:r w:rsidR="009218D3">
        <w:t>associated with</w:t>
      </w:r>
      <w:r>
        <w:t xml:space="preserve"> each of the core components of HFSVs and any other components of local relevance</w:t>
      </w:r>
      <w:r w:rsidR="00907E93">
        <w:t>.</w:t>
      </w:r>
    </w:p>
    <w:p w14:paraId="1706A8CF" w14:textId="77777777" w:rsidR="00D5797A" w:rsidRDefault="00D5797A" w:rsidP="00D5797A"/>
    <w:p w14:paraId="7586D547" w14:textId="7AF9CE41" w:rsidR="00D5797A" w:rsidRDefault="00D5797A" w:rsidP="00D5797A">
      <w:r>
        <w:t>To ensure</w:t>
      </w:r>
      <w:r w:rsidR="00A15392">
        <w:t xml:space="preserve"> the delivery of</w:t>
      </w:r>
      <w:r>
        <w:t xml:space="preserve"> interventions</w:t>
      </w:r>
      <w:r w:rsidR="001157FD">
        <w:t xml:space="preserve"> that </w:t>
      </w:r>
      <w:r w:rsidR="008548CE">
        <w:t>mitigate</w:t>
      </w:r>
      <w:r w:rsidR="001157FD">
        <w:t xml:space="preserve"> risk</w:t>
      </w:r>
      <w:r>
        <w:t>, you must be able to:</w:t>
      </w:r>
    </w:p>
    <w:p w14:paraId="30984DB7" w14:textId="0696CA5B" w:rsidR="00D5797A" w:rsidRDefault="00035B75" w:rsidP="00D5797A">
      <w:pPr>
        <w:pStyle w:val="ListParagraph"/>
        <w:numPr>
          <w:ilvl w:val="0"/>
          <w:numId w:val="5"/>
        </w:numPr>
      </w:pPr>
      <w:r>
        <w:t>Define</w:t>
      </w:r>
      <w:r w:rsidR="00757496">
        <w:t xml:space="preserve"> </w:t>
      </w:r>
      <w:r w:rsidR="00D5797A">
        <w:t xml:space="preserve">interventions </w:t>
      </w:r>
      <w:r w:rsidR="00BC3801">
        <w:t xml:space="preserve">that meet the unique needs of the </w:t>
      </w:r>
      <w:r w:rsidR="00BF5BE9">
        <w:t>occupants</w:t>
      </w:r>
      <w:r w:rsidR="00BC3801">
        <w:t xml:space="preserve"> </w:t>
      </w:r>
      <w:r w:rsidR="00D5797A">
        <w:t xml:space="preserve">to </w:t>
      </w:r>
      <w:r>
        <w:t xml:space="preserve">mitigate </w:t>
      </w:r>
      <w:r w:rsidR="00D5797A">
        <w:t xml:space="preserve">the </w:t>
      </w:r>
      <w:r w:rsidR="00BC4F88">
        <w:t xml:space="preserve">identified </w:t>
      </w:r>
      <w:r w:rsidR="00D5797A">
        <w:t>risk</w:t>
      </w:r>
      <w:r w:rsidR="00950882">
        <w:t>s</w:t>
      </w:r>
      <w:r>
        <w:t xml:space="preserve"> using </w:t>
      </w:r>
      <w:r w:rsidR="002E5F48">
        <w:t>the locally preferred</w:t>
      </w:r>
      <w:r>
        <w:t xml:space="preserve"> hierarchy of risk </w:t>
      </w:r>
      <w:proofErr w:type="gramStart"/>
      <w:r>
        <w:t>control</w:t>
      </w:r>
      <w:proofErr w:type="gramEnd"/>
    </w:p>
    <w:p w14:paraId="5DEA2E9C" w14:textId="25CC193D" w:rsidR="00D5797A" w:rsidRDefault="00D5797A" w:rsidP="00D5797A">
      <w:pPr>
        <w:pStyle w:val="ListParagraph"/>
        <w:numPr>
          <w:ilvl w:val="0"/>
          <w:numId w:val="5"/>
        </w:numPr>
      </w:pPr>
      <w:r>
        <w:lastRenderedPageBreak/>
        <w:t xml:space="preserve">Decide whether to provide, recommend or make referrals for </w:t>
      </w:r>
      <w:r w:rsidR="00D630B3">
        <w:t xml:space="preserve">these </w:t>
      </w:r>
      <w:r>
        <w:t>interventions</w:t>
      </w:r>
      <w:r w:rsidR="0042072C">
        <w:t xml:space="preserve"> by using </w:t>
      </w:r>
      <w:r w:rsidR="007B02C7">
        <w:t xml:space="preserve">your understanding of professional </w:t>
      </w:r>
      <w:proofErr w:type="gramStart"/>
      <w:r w:rsidR="007B02C7">
        <w:t>boundaries</w:t>
      </w:r>
      <w:proofErr w:type="gramEnd"/>
      <w:r w:rsidR="00753703">
        <w:t xml:space="preserve"> </w:t>
      </w:r>
    </w:p>
    <w:p w14:paraId="29D32345" w14:textId="6947EBAD" w:rsidR="000F3616" w:rsidRDefault="000F3616" w:rsidP="000F3616">
      <w:pPr>
        <w:pStyle w:val="ListParagraph"/>
        <w:numPr>
          <w:ilvl w:val="0"/>
          <w:numId w:val="5"/>
        </w:numPr>
      </w:pPr>
      <w:r>
        <w:t xml:space="preserve">Make referrals internally and to partner agencies to make behavioural or physical interventions to reduce </w:t>
      </w:r>
      <w:proofErr w:type="gramStart"/>
      <w:r>
        <w:t>risks</w:t>
      </w:r>
      <w:proofErr w:type="gramEnd"/>
    </w:p>
    <w:p w14:paraId="3025ECD7" w14:textId="77777777" w:rsidR="00805D26" w:rsidRDefault="00805D26" w:rsidP="00805D26">
      <w:pPr>
        <w:pStyle w:val="ListParagraph"/>
        <w:numPr>
          <w:ilvl w:val="0"/>
          <w:numId w:val="5"/>
        </w:numPr>
      </w:pPr>
      <w:r>
        <w:t xml:space="preserve">Encourage people to access help and support from other agencies and signpost or refer them if they choose to seek </w:t>
      </w:r>
      <w:proofErr w:type="gramStart"/>
      <w:r>
        <w:t>support</w:t>
      </w:r>
      <w:proofErr w:type="gramEnd"/>
    </w:p>
    <w:p w14:paraId="39FBD3CA" w14:textId="73CE2B9C" w:rsidR="00805D26" w:rsidRDefault="00805D26" w:rsidP="00805D26">
      <w:pPr>
        <w:pStyle w:val="ListParagraph"/>
        <w:numPr>
          <w:ilvl w:val="0"/>
          <w:numId w:val="5"/>
        </w:numPr>
      </w:pPr>
      <w:r>
        <w:t>Deliver brief advice to encourage positive behaviour change</w:t>
      </w:r>
      <w:r w:rsidR="0018054F">
        <w:t xml:space="preserve"> that enables people to reduce </w:t>
      </w:r>
      <w:proofErr w:type="gramStart"/>
      <w:r w:rsidR="0018054F">
        <w:t>risk</w:t>
      </w:r>
      <w:proofErr w:type="gramEnd"/>
    </w:p>
    <w:p w14:paraId="0CF8C480" w14:textId="77777777" w:rsidR="00805D26" w:rsidRDefault="00805D26" w:rsidP="00805D26">
      <w:pPr>
        <w:pStyle w:val="ListParagraph"/>
        <w:numPr>
          <w:ilvl w:val="0"/>
          <w:numId w:val="5"/>
        </w:numPr>
      </w:pPr>
      <w:r>
        <w:t xml:space="preserve">Deliver verbal and written fire safety advice to address each core component and control </w:t>
      </w:r>
      <w:proofErr w:type="gramStart"/>
      <w:r>
        <w:t>risk</w:t>
      </w:r>
      <w:proofErr w:type="gramEnd"/>
    </w:p>
    <w:p w14:paraId="0C86567F" w14:textId="0F4590BE" w:rsidR="000264B7" w:rsidRDefault="00007E14" w:rsidP="000264B7">
      <w:pPr>
        <w:pStyle w:val="ListParagraph"/>
        <w:numPr>
          <w:ilvl w:val="0"/>
          <w:numId w:val="5"/>
        </w:numPr>
      </w:pPr>
      <w:r>
        <w:t>M</w:t>
      </w:r>
      <w:r w:rsidR="000264B7">
        <w:t xml:space="preserve">ake changes in the property to </w:t>
      </w:r>
      <w:r w:rsidR="002E03B8">
        <w:t>mitigate</w:t>
      </w:r>
      <w:r w:rsidR="000264B7">
        <w:t xml:space="preserve"> fire </w:t>
      </w:r>
      <w:proofErr w:type="gramStart"/>
      <w:r w:rsidR="000264B7">
        <w:t>risk</w:t>
      </w:r>
      <w:proofErr w:type="gramEnd"/>
    </w:p>
    <w:p w14:paraId="27B25F1D" w14:textId="6B92B1DF" w:rsidR="00E04921" w:rsidRDefault="00007E14" w:rsidP="000264B7">
      <w:pPr>
        <w:pStyle w:val="ListParagraph"/>
        <w:numPr>
          <w:ilvl w:val="0"/>
          <w:numId w:val="5"/>
        </w:numPr>
      </w:pPr>
      <w:r>
        <w:t>P</w:t>
      </w:r>
      <w:r w:rsidR="000264B7">
        <w:t xml:space="preserve">rovide, fit, test and/or recommend fire risk reduction equipment including smoke alarms and equip </w:t>
      </w:r>
      <w:r w:rsidR="00BF5BE9">
        <w:t>occupants</w:t>
      </w:r>
      <w:r w:rsidR="000264B7">
        <w:t xml:space="preserve"> to use and maintain equipment effectively</w:t>
      </w:r>
      <w:r w:rsidR="00907E93">
        <w:t>.</w:t>
      </w:r>
    </w:p>
    <w:p w14:paraId="4C5790A3" w14:textId="77777777" w:rsidR="00D5797A" w:rsidRDefault="00D5797A" w:rsidP="00D5797A"/>
    <w:p w14:paraId="5654AB22" w14:textId="5E740D34" w:rsidR="00D5797A" w:rsidRDefault="00D5797A" w:rsidP="00D5797A">
      <w:r>
        <w:t xml:space="preserve">To </w:t>
      </w:r>
      <w:r w:rsidR="00BA3270">
        <w:t xml:space="preserve">reflect on your practice and </w:t>
      </w:r>
      <w:r>
        <w:t>keep records, you must be able to:</w:t>
      </w:r>
    </w:p>
    <w:p w14:paraId="509B47EA" w14:textId="252B7E66" w:rsidR="00FD5839" w:rsidRPr="007B744B" w:rsidRDefault="00FD5839" w:rsidP="00FD5839">
      <w:pPr>
        <w:pStyle w:val="ListParagraph"/>
        <w:numPr>
          <w:ilvl w:val="0"/>
          <w:numId w:val="5"/>
        </w:numPr>
      </w:pPr>
      <w:r w:rsidRPr="007B744B">
        <w:t>Reflect</w:t>
      </w:r>
      <w:r>
        <w:t xml:space="preserve"> on all aspects of the visit</w:t>
      </w:r>
      <w:r w:rsidR="00594B7E">
        <w:t xml:space="preserve">, including what </w:t>
      </w:r>
      <w:r w:rsidR="009D3A47">
        <w:t>you</w:t>
      </w:r>
      <w:r w:rsidR="00594B7E">
        <w:t xml:space="preserve"> have learnt </w:t>
      </w:r>
      <w:r w:rsidR="00146F3D">
        <w:t>from and with others,</w:t>
      </w:r>
      <w:r>
        <w:t xml:space="preserve"> to make and recommend improvements to </w:t>
      </w:r>
      <w:proofErr w:type="gramStart"/>
      <w:r>
        <w:t>practice</w:t>
      </w:r>
      <w:proofErr w:type="gramEnd"/>
    </w:p>
    <w:p w14:paraId="61C7BF42" w14:textId="1D9B0256" w:rsidR="00570DC3" w:rsidRPr="007B744B" w:rsidRDefault="00115A0A" w:rsidP="00D5797A">
      <w:pPr>
        <w:pStyle w:val="ListParagraph"/>
        <w:numPr>
          <w:ilvl w:val="0"/>
          <w:numId w:val="5"/>
        </w:numPr>
      </w:pPr>
      <w:r>
        <w:t>Keep timely and accurate risk-focused records</w:t>
      </w:r>
      <w:r w:rsidR="00D5797A">
        <w:t xml:space="preserve"> to support </w:t>
      </w:r>
      <w:r w:rsidR="00F11A38">
        <w:t xml:space="preserve">subsequent </w:t>
      </w:r>
      <w:r w:rsidR="00D5797A">
        <w:t>evaluation</w:t>
      </w:r>
      <w:r w:rsidR="00F11A38">
        <w:t xml:space="preserve"> of effectiveness</w:t>
      </w:r>
      <w:r w:rsidR="00D5797A">
        <w:t>, operational handover</w:t>
      </w:r>
      <w:r w:rsidR="00F11A38">
        <w:t>,</w:t>
      </w:r>
      <w:r w:rsidR="00D5797A">
        <w:t xml:space="preserve"> </w:t>
      </w:r>
      <w:r w:rsidR="00F11A38">
        <w:t xml:space="preserve">improvement of </w:t>
      </w:r>
      <w:r w:rsidR="00D5797A">
        <w:t>practice</w:t>
      </w:r>
      <w:r w:rsidR="00F11A38">
        <w:t>,</w:t>
      </w:r>
      <w:r w:rsidR="00D5797A">
        <w:t xml:space="preserve"> and outcomes for </w:t>
      </w:r>
      <w:proofErr w:type="gramStart"/>
      <w:r w:rsidR="00D5797A">
        <w:t>individuals</w:t>
      </w:r>
      <w:proofErr w:type="gramEnd"/>
    </w:p>
    <w:p w14:paraId="45C9067F" w14:textId="77777777" w:rsidR="004C4B2B" w:rsidRDefault="004C4B2B" w:rsidP="004C4B2B">
      <w:pPr>
        <w:pStyle w:val="Bullets"/>
        <w:numPr>
          <w:ilvl w:val="0"/>
          <w:numId w:val="5"/>
        </w:numPr>
      </w:pPr>
      <w:r>
        <w:t xml:space="preserve">Complete records in accordance with organisational policy, </w:t>
      </w:r>
      <w:proofErr w:type="gramStart"/>
      <w:r>
        <w:t>procedure</w:t>
      </w:r>
      <w:proofErr w:type="gramEnd"/>
      <w:r>
        <w:t xml:space="preserve"> and guidance</w:t>
      </w:r>
    </w:p>
    <w:p w14:paraId="2AA86B51" w14:textId="0FDD46D8" w:rsidR="004C4B2B" w:rsidRDefault="004C4B2B" w:rsidP="004C4B2B">
      <w:pPr>
        <w:pStyle w:val="ListParagraph"/>
        <w:numPr>
          <w:ilvl w:val="0"/>
          <w:numId w:val="5"/>
        </w:numPr>
      </w:pPr>
      <w:r>
        <w:t>Uphold responsibilities to data protection</w:t>
      </w:r>
      <w:r w:rsidR="00907E93">
        <w:t>.</w:t>
      </w:r>
    </w:p>
    <w:p w14:paraId="06D6672F" w14:textId="77777777" w:rsidR="00CC652E" w:rsidRDefault="00CC652E" w:rsidP="00D5797A"/>
    <w:p w14:paraId="4D4BBA05" w14:textId="26807899" w:rsidR="00D5797A" w:rsidRPr="00E328DF" w:rsidRDefault="00FA792B" w:rsidP="00E35121">
      <w:pPr>
        <w:pStyle w:val="Heading2"/>
      </w:pPr>
      <w:r>
        <w:t>2</w:t>
      </w:r>
      <w:r w:rsidR="00E35121">
        <w:t xml:space="preserve">.3 </w:t>
      </w:r>
      <w:r w:rsidR="00D5797A" w:rsidRPr="00E328DF">
        <w:t>Specific Knowledge and Skills for HFSV Core Components</w:t>
      </w:r>
    </w:p>
    <w:p w14:paraId="6D2C1FE4" w14:textId="77777777" w:rsidR="00D5797A" w:rsidRDefault="00D5797A" w:rsidP="00D5797A"/>
    <w:p w14:paraId="62E6EB05" w14:textId="6F5809B9" w:rsidR="00D5797A" w:rsidRPr="00E328DF" w:rsidRDefault="00D5797A" w:rsidP="00D5797A">
      <w:r w:rsidRPr="00E328DF">
        <w:t>Position statements in the Person</w:t>
      </w:r>
      <w:r>
        <w:t>-</w:t>
      </w:r>
      <w:r w:rsidRPr="00E328DF">
        <w:t>Centred Framework</w:t>
      </w:r>
      <w:r w:rsidR="001E5E79">
        <w:rPr>
          <w:rStyle w:val="FootnoteReference"/>
        </w:rPr>
        <w:footnoteReference w:id="10"/>
      </w:r>
      <w:r w:rsidRPr="00E328DF">
        <w:t xml:space="preserve"> set out specific knowledge and understanding required to assess and mitigate risk for each of the eight core components</w:t>
      </w:r>
      <w:r>
        <w:t xml:space="preserve">. </w:t>
      </w:r>
      <w:r w:rsidRPr="00E328DF">
        <w:t>Details of the position statements for core components are maintained by the NFCC</w:t>
      </w:r>
      <w:r>
        <w:t>.</w:t>
      </w:r>
    </w:p>
    <w:p w14:paraId="4FD305EB" w14:textId="77777777" w:rsidR="00D5797A" w:rsidRPr="00E328DF" w:rsidRDefault="00D5797A" w:rsidP="00D5797A"/>
    <w:p w14:paraId="5015076D" w14:textId="1F79DEB8" w:rsidR="00D5797A" w:rsidRDefault="00D5797A" w:rsidP="00D5797A">
      <w:r w:rsidRPr="00E328DF">
        <w:t xml:space="preserve">Fire and Rescue Services maintain position statements for other components included in local </w:t>
      </w:r>
      <w:r w:rsidR="00261CEB">
        <w:t>HFSVs</w:t>
      </w:r>
      <w:r w:rsidR="005A30FB">
        <w:t>,</w:t>
      </w:r>
      <w:r w:rsidRPr="00E328DF">
        <w:t xml:space="preserve"> relevant to local risks and partnerships</w:t>
      </w:r>
      <w:r>
        <w:t>.</w:t>
      </w:r>
    </w:p>
    <w:p w14:paraId="6A52C3DC" w14:textId="4E1D2DDF" w:rsidR="00E328DF" w:rsidRDefault="00E328DF" w:rsidP="00BC19BA"/>
    <w:p w14:paraId="202A67E7" w14:textId="2161EA86" w:rsidR="00E328DF" w:rsidRDefault="00FA792B" w:rsidP="00805FD6">
      <w:pPr>
        <w:pStyle w:val="Heading2"/>
      </w:pPr>
      <w:r>
        <w:t>2</w:t>
      </w:r>
      <w:r w:rsidR="00E35121">
        <w:t xml:space="preserve">.4 </w:t>
      </w:r>
      <w:r w:rsidR="00E328DF">
        <w:t>Behaviours</w:t>
      </w:r>
    </w:p>
    <w:p w14:paraId="6EA387A5" w14:textId="7D3A7BF3" w:rsidR="00805FD6" w:rsidRDefault="00805FD6" w:rsidP="00805FD6">
      <w:pPr>
        <w:pStyle w:val="Heading3"/>
      </w:pPr>
      <w:r>
        <w:t>Introduction</w:t>
      </w:r>
    </w:p>
    <w:p w14:paraId="6E22341E" w14:textId="77777777" w:rsidR="009E6571" w:rsidRDefault="009E6571" w:rsidP="00BC19BA"/>
    <w:p w14:paraId="49624720" w14:textId="0AD678E3" w:rsidR="00E328DF" w:rsidRPr="00E328DF" w:rsidRDefault="00E328DF" w:rsidP="00BC19BA">
      <w:r w:rsidRPr="00E328DF">
        <w:t>Behaviours are those needed to be person</w:t>
      </w:r>
      <w:r w:rsidR="002A1099">
        <w:t>-</w:t>
      </w:r>
      <w:r w:rsidRPr="00E328DF">
        <w:t>centred, which is defined in the P</w:t>
      </w:r>
      <w:r w:rsidR="005B023B">
        <w:t>erson-</w:t>
      </w:r>
      <w:r w:rsidRPr="00E328DF">
        <w:t>C</w:t>
      </w:r>
      <w:r w:rsidR="005B023B">
        <w:t xml:space="preserve">entred </w:t>
      </w:r>
      <w:r w:rsidRPr="00E328DF">
        <w:t>F</w:t>
      </w:r>
      <w:r w:rsidR="005B023B">
        <w:t>ramework</w:t>
      </w:r>
      <w:r w:rsidR="005B178C">
        <w:rPr>
          <w:rStyle w:val="FootnoteReference"/>
        </w:rPr>
        <w:footnoteReference w:id="11"/>
      </w:r>
      <w:r w:rsidRPr="00E328DF">
        <w:t xml:space="preserve"> to mean:</w:t>
      </w:r>
    </w:p>
    <w:p w14:paraId="5A4F7376" w14:textId="77777777" w:rsidR="00E328DF" w:rsidRPr="00E328DF" w:rsidRDefault="00E328DF" w:rsidP="00BC19BA">
      <w:pPr>
        <w:pStyle w:val="ListParagraph"/>
        <w:numPr>
          <w:ilvl w:val="0"/>
          <w:numId w:val="7"/>
        </w:numPr>
      </w:pPr>
      <w:r w:rsidRPr="00E328DF">
        <w:t xml:space="preserve">affording people dignity, </w:t>
      </w:r>
      <w:proofErr w:type="gramStart"/>
      <w:r w:rsidRPr="00E328DF">
        <w:t>respect</w:t>
      </w:r>
      <w:proofErr w:type="gramEnd"/>
      <w:r w:rsidRPr="00E328DF">
        <w:t xml:space="preserve"> and compassion</w:t>
      </w:r>
    </w:p>
    <w:p w14:paraId="350D51BB" w14:textId="77777777" w:rsidR="00E328DF" w:rsidRPr="00E328DF" w:rsidRDefault="00E328DF" w:rsidP="00BC19BA">
      <w:pPr>
        <w:pStyle w:val="ListParagraph"/>
        <w:numPr>
          <w:ilvl w:val="0"/>
          <w:numId w:val="7"/>
        </w:numPr>
      </w:pPr>
      <w:r w:rsidRPr="00E328DF">
        <w:t>offering coordinated support</w:t>
      </w:r>
    </w:p>
    <w:p w14:paraId="5B0540EF" w14:textId="77777777" w:rsidR="00E328DF" w:rsidRPr="00E328DF" w:rsidRDefault="00E328DF" w:rsidP="00BC19BA">
      <w:pPr>
        <w:pStyle w:val="ListParagraph"/>
        <w:numPr>
          <w:ilvl w:val="0"/>
          <w:numId w:val="7"/>
        </w:numPr>
      </w:pPr>
      <w:r w:rsidRPr="00E328DF">
        <w:t>offering personalised support</w:t>
      </w:r>
    </w:p>
    <w:p w14:paraId="7398EE08" w14:textId="58AB44F0" w:rsidR="00E328DF" w:rsidRPr="00E328DF" w:rsidRDefault="00E328DF" w:rsidP="00BC19BA">
      <w:pPr>
        <w:pStyle w:val="ListParagraph"/>
        <w:numPr>
          <w:ilvl w:val="0"/>
          <w:numId w:val="7"/>
        </w:numPr>
      </w:pPr>
      <w:r w:rsidRPr="00E328DF">
        <w:t>being enabling</w:t>
      </w:r>
      <w:r w:rsidR="00977960">
        <w:t>.</w:t>
      </w:r>
    </w:p>
    <w:p w14:paraId="1FF8D16F" w14:textId="77777777" w:rsidR="00E328DF" w:rsidRDefault="00E328DF" w:rsidP="00BC19BA"/>
    <w:p w14:paraId="4CF0A79C" w14:textId="56B5AF2A" w:rsidR="00E328DF" w:rsidRPr="00E328DF" w:rsidRDefault="00E328DF" w:rsidP="00BC19BA">
      <w:r w:rsidRPr="00E328DF">
        <w:lastRenderedPageBreak/>
        <w:t>The behaviours needed to enable these characteristics are backed by the Core Code of Ethics</w:t>
      </w:r>
      <w:r w:rsidR="00E55F9A">
        <w:t xml:space="preserve"> in England or equivalent in the devolved </w:t>
      </w:r>
      <w:r w:rsidR="00E55F9A" w:rsidRPr="00683090">
        <w:t xml:space="preserve">administrations. </w:t>
      </w:r>
      <w:r w:rsidR="0010178F" w:rsidRPr="00683090">
        <w:t>These also complement the</w:t>
      </w:r>
      <w:r w:rsidR="00053CB6" w:rsidRPr="00683090">
        <w:t xml:space="preserve"> </w:t>
      </w:r>
      <w:r w:rsidR="00683090" w:rsidRPr="00683090">
        <w:t>NFCC’s</w:t>
      </w:r>
      <w:r w:rsidR="00BC52B3" w:rsidRPr="00683090">
        <w:t xml:space="preserve"> People Strategy and </w:t>
      </w:r>
      <w:r w:rsidR="00053CB6" w:rsidRPr="00683090">
        <w:t xml:space="preserve">Leadership </w:t>
      </w:r>
      <w:r w:rsidR="004515BE">
        <w:t>F</w:t>
      </w:r>
      <w:r w:rsidR="00053CB6" w:rsidRPr="00683090">
        <w:t>ramework</w:t>
      </w:r>
      <w:r w:rsidR="0024105D" w:rsidRPr="00683090">
        <w:rPr>
          <w:rStyle w:val="FootnoteReference"/>
        </w:rPr>
        <w:footnoteReference w:id="12"/>
      </w:r>
      <w:r w:rsidR="00053CB6" w:rsidRPr="00683090">
        <w:t xml:space="preserve">, </w:t>
      </w:r>
      <w:r w:rsidR="00A00F45" w:rsidRPr="00683090">
        <w:t>defining specifically the behavioural competencies</w:t>
      </w:r>
      <w:r w:rsidR="00272731" w:rsidRPr="00683090">
        <w:t xml:space="preserve"> required for </w:t>
      </w:r>
      <w:r w:rsidR="00E74A02" w:rsidRPr="00683090">
        <w:t xml:space="preserve">successful </w:t>
      </w:r>
      <w:r w:rsidR="00272731" w:rsidRPr="00683090">
        <w:t>HFSVs.</w:t>
      </w:r>
      <w:r w:rsidR="00A41C57" w:rsidRPr="00683090">
        <w:t xml:space="preserve"> </w:t>
      </w:r>
      <w:r w:rsidR="00A16CA4" w:rsidRPr="00683090">
        <w:t>Similarly,</w:t>
      </w:r>
      <w:r w:rsidR="00A41C57" w:rsidRPr="00683090">
        <w:t xml:space="preserve"> to the Leadership Framework </w:t>
      </w:r>
      <w:r w:rsidR="003677E7" w:rsidRPr="00683090">
        <w:t xml:space="preserve">with its </w:t>
      </w:r>
      <w:r w:rsidR="004515BE">
        <w:t>c</w:t>
      </w:r>
      <w:r w:rsidR="003677E7" w:rsidRPr="00683090">
        <w:t xml:space="preserve">ontra indicators, </w:t>
      </w:r>
      <w:r w:rsidR="00A41C57" w:rsidRPr="00683090">
        <w:t xml:space="preserve">the </w:t>
      </w:r>
      <w:r w:rsidR="003677E7" w:rsidRPr="00683090">
        <w:t xml:space="preserve">HFSV </w:t>
      </w:r>
      <w:r w:rsidR="00A41C57" w:rsidRPr="00683090">
        <w:t>behaviours describe both effective and ineffective behaviours</w:t>
      </w:r>
      <w:r w:rsidR="003677E7" w:rsidRPr="00683090">
        <w:t>.</w:t>
      </w:r>
    </w:p>
    <w:p w14:paraId="6BEA065E" w14:textId="67B36937" w:rsidR="00E328DF" w:rsidRDefault="00E328DF" w:rsidP="00BC19BA"/>
    <w:p w14:paraId="4243CDB1" w14:textId="2C87D6F4" w:rsidR="00977960" w:rsidRDefault="4D5EEC3A" w:rsidP="00805FD6">
      <w:pPr>
        <w:pStyle w:val="Heading4"/>
      </w:pPr>
      <w:r w:rsidRPr="12B16B26">
        <w:t>Affording people dignity, respect &amp; compassion</w:t>
      </w:r>
    </w:p>
    <w:p w14:paraId="4E8F4E0E" w14:textId="106DA7FB" w:rsidR="00B139F8" w:rsidRDefault="00B139F8" w:rsidP="00BC19BA">
      <w:r>
        <w:t xml:space="preserve">Whenever someone interacts with services, they should always be treated with dignity, </w:t>
      </w:r>
      <w:proofErr w:type="gramStart"/>
      <w:r>
        <w:t>respect</w:t>
      </w:r>
      <w:proofErr w:type="gramEnd"/>
      <w:r>
        <w:t xml:space="preserve"> and compassion. These </w:t>
      </w:r>
      <w:r w:rsidR="001D1882">
        <w:t>“</w:t>
      </w:r>
      <w:r>
        <w:t>experience standards</w:t>
      </w:r>
      <w:r w:rsidR="001D1882">
        <w:t>”</w:t>
      </w:r>
      <w:r>
        <w:t xml:space="preserve"> are basic human rights.</w:t>
      </w:r>
      <w:r w:rsidR="00AD0C3B">
        <w:rPr>
          <w:rStyle w:val="FootnoteReference"/>
        </w:rPr>
        <w:footnoteReference w:id="13"/>
      </w:r>
    </w:p>
    <w:p w14:paraId="77AD3DD9" w14:textId="77777777" w:rsidR="00B139F8" w:rsidRDefault="00B139F8" w:rsidP="00BC19BA"/>
    <w:p w14:paraId="085679E1" w14:textId="59D208D8" w:rsidR="00977960" w:rsidRDefault="4D5EEC3A" w:rsidP="00BC19BA">
      <w:r w:rsidRPr="12B16B26">
        <w:t>Effectiveness in this area</w:t>
      </w:r>
      <w:r w:rsidR="00EC2474">
        <w:t xml:space="preserve"> </w:t>
      </w:r>
      <w:r w:rsidR="009E0D01">
        <w:t>is about</w:t>
      </w:r>
      <w:r w:rsidR="00CC2FA5">
        <w:t xml:space="preserve"> </w:t>
      </w:r>
      <w:r w:rsidR="00B61AF8">
        <w:t xml:space="preserve">being interested and </w:t>
      </w:r>
      <w:r w:rsidR="00884196">
        <w:t xml:space="preserve">interesting when </w:t>
      </w:r>
      <w:r w:rsidR="00D347D3">
        <w:t xml:space="preserve">engaging </w:t>
      </w:r>
      <w:r w:rsidR="00884196">
        <w:t xml:space="preserve">with </w:t>
      </w:r>
      <w:r w:rsidR="002B414A">
        <w:t xml:space="preserve">occupants </w:t>
      </w:r>
      <w:r w:rsidR="00CC2FA5">
        <w:t xml:space="preserve">through </w:t>
      </w:r>
      <w:r w:rsidR="00DA5700" w:rsidRPr="00154DDC">
        <w:t>participation</w:t>
      </w:r>
      <w:r w:rsidR="00A43091">
        <w:t xml:space="preserve"> and</w:t>
      </w:r>
      <w:r w:rsidR="00DA5700" w:rsidRPr="00154DDC">
        <w:t xml:space="preserve"> </w:t>
      </w:r>
      <w:r w:rsidR="00DA5700" w:rsidRPr="00A43091">
        <w:t>involvement</w:t>
      </w:r>
      <w:r w:rsidR="005468E0">
        <w:t xml:space="preserve"> to i</w:t>
      </w:r>
      <w:r w:rsidR="00D347D3">
        <w:t>mprov</w:t>
      </w:r>
      <w:r w:rsidR="005468E0">
        <w:t xml:space="preserve">e upon the situation </w:t>
      </w:r>
      <w:r w:rsidR="00D20E8E">
        <w:t xml:space="preserve">people find themselves in </w:t>
      </w:r>
      <w:r w:rsidR="0021391E">
        <w:t xml:space="preserve">in </w:t>
      </w:r>
      <w:r w:rsidR="00D20E8E">
        <w:t>their home</w:t>
      </w:r>
      <w:r w:rsidR="0058050E">
        <w:t xml:space="preserve">.  It’s about getting better by </w:t>
      </w:r>
      <w:r w:rsidR="00FE65EB">
        <w:t>reducing risks.</w:t>
      </w:r>
    </w:p>
    <w:p w14:paraId="27448D8F" w14:textId="4CD29C5A" w:rsidR="12B16B26" w:rsidRDefault="12B16B26" w:rsidP="00BC19BA"/>
    <w:p w14:paraId="7E66C3CB" w14:textId="6E68ABEF" w:rsidR="4D5EEC3A" w:rsidRDefault="4D5EEC3A" w:rsidP="00805FD6">
      <w:pPr>
        <w:pStyle w:val="Heading4"/>
      </w:pPr>
      <w:r w:rsidRPr="12B16B26">
        <w:t>Offering co-ordinated support</w:t>
      </w:r>
    </w:p>
    <w:p w14:paraId="1AFEF10E" w14:textId="6D993766" w:rsidR="00B139F8" w:rsidRDefault="00B139F8" w:rsidP="00BC19BA">
      <w:r>
        <w:t>It’s not just individual encounters that matter – services should offer or be part of coordinated support across multiple episodes and over time if needed.  Coordination is particularly crucial when an individual’s circumstances are changing and are being seen by a range of local partners.</w:t>
      </w:r>
      <w:r w:rsidR="0081728A">
        <w:rPr>
          <w:rStyle w:val="FootnoteReference"/>
        </w:rPr>
        <w:footnoteReference w:id="14"/>
      </w:r>
      <w:r>
        <w:t xml:space="preserve">  </w:t>
      </w:r>
    </w:p>
    <w:p w14:paraId="42124141" w14:textId="77777777" w:rsidR="00B139F8" w:rsidRDefault="00B139F8" w:rsidP="00BC19BA"/>
    <w:p w14:paraId="3CED0FF8" w14:textId="2754E378" w:rsidR="00405CD8" w:rsidRDefault="0021391E" w:rsidP="00BC19BA">
      <w:r w:rsidRPr="12B16B26">
        <w:t xml:space="preserve">Being effective in this area </w:t>
      </w:r>
      <w:r w:rsidR="00FE65EB">
        <w:t xml:space="preserve">is about </w:t>
      </w:r>
      <w:r w:rsidR="00D347D3">
        <w:t>collaborat</w:t>
      </w:r>
      <w:r w:rsidR="006B06C0">
        <w:t xml:space="preserve">ing, </w:t>
      </w:r>
      <w:r w:rsidR="00340479" w:rsidRPr="00340479">
        <w:t>work</w:t>
      </w:r>
      <w:r w:rsidR="006B06C0">
        <w:t>ing</w:t>
      </w:r>
      <w:r w:rsidR="00340479" w:rsidRPr="00340479">
        <w:t xml:space="preserve"> </w:t>
      </w:r>
      <w:r w:rsidR="00340479" w:rsidRPr="006B06C0">
        <w:t>together</w:t>
      </w:r>
      <w:r w:rsidR="00247449">
        <w:t xml:space="preserve"> by </w:t>
      </w:r>
      <w:r w:rsidR="00201055" w:rsidRPr="00201055">
        <w:t>join</w:t>
      </w:r>
      <w:r>
        <w:t>ing</w:t>
      </w:r>
      <w:r w:rsidR="00201055" w:rsidRPr="00201055">
        <w:t xml:space="preserve"> forces</w:t>
      </w:r>
      <w:r w:rsidR="00247449">
        <w:t xml:space="preserve"> to</w:t>
      </w:r>
      <w:r w:rsidR="00201055" w:rsidRPr="00201055">
        <w:rPr>
          <w:b/>
          <w:bCs/>
        </w:rPr>
        <w:t> </w:t>
      </w:r>
      <w:r w:rsidR="00201055" w:rsidRPr="00201055">
        <w:t xml:space="preserve">cooperate </w:t>
      </w:r>
      <w:r w:rsidR="00247449">
        <w:t>and</w:t>
      </w:r>
      <w:r w:rsidR="00201055" w:rsidRPr="00201055">
        <w:t> participate</w:t>
      </w:r>
      <w:r w:rsidR="00511914">
        <w:t xml:space="preserve"> whilst holding yourself and others to account</w:t>
      </w:r>
      <w:r w:rsidR="008C5EA1">
        <w:t xml:space="preserve"> by being </w:t>
      </w:r>
      <w:r w:rsidR="00A844F1">
        <w:t>responsible to someone or for some action</w:t>
      </w:r>
      <w:r w:rsidR="00405CD8">
        <w:t xml:space="preserve"> through</w:t>
      </w:r>
      <w:r w:rsidR="00405CD8" w:rsidRPr="00405CD8">
        <w:t xml:space="preserve"> </w:t>
      </w:r>
      <w:r w:rsidR="00405CD8">
        <w:t xml:space="preserve">being morally compelled or </w:t>
      </w:r>
      <w:r w:rsidR="00B65323">
        <w:t>duty-</w:t>
      </w:r>
      <w:r w:rsidR="00405CD8">
        <w:t>bound to do something</w:t>
      </w:r>
      <w:r w:rsidR="00D01AC1">
        <w:t>.</w:t>
      </w:r>
    </w:p>
    <w:p w14:paraId="311763C2" w14:textId="77777777" w:rsidR="00A844F1" w:rsidRDefault="00A844F1" w:rsidP="00BC19BA"/>
    <w:p w14:paraId="62F8E24D" w14:textId="68888F1A" w:rsidR="00A844F1" w:rsidRPr="00A844F1" w:rsidRDefault="4D5EEC3A" w:rsidP="00805FD6">
      <w:pPr>
        <w:pStyle w:val="Heading4"/>
      </w:pPr>
      <w:r w:rsidRPr="12B16B26">
        <w:t>Offering personalised support</w:t>
      </w:r>
    </w:p>
    <w:p w14:paraId="24688AD3" w14:textId="5D5EC039" w:rsidR="00B139F8" w:rsidRDefault="00B139F8" w:rsidP="00BC19BA">
      <w:r>
        <w:t xml:space="preserve">Because we are all different, person-centred support is tailored to the needs and aspirations of </w:t>
      </w:r>
      <w:proofErr w:type="gramStart"/>
      <w:r>
        <w:t>each individual</w:t>
      </w:r>
      <w:proofErr w:type="gramEnd"/>
      <w:r>
        <w:t>, not standardised to their condition or circumstances. It means that the things that are important to the person receiving support and their family are discussed and form the basis of the advice we provide and the support that we give.</w:t>
      </w:r>
      <w:r w:rsidR="0081728A">
        <w:rPr>
          <w:rStyle w:val="FootnoteReference"/>
        </w:rPr>
        <w:footnoteReference w:id="15"/>
      </w:r>
    </w:p>
    <w:p w14:paraId="14F233CB" w14:textId="77777777" w:rsidR="00B139F8" w:rsidRDefault="00B139F8" w:rsidP="00BC19BA"/>
    <w:p w14:paraId="4D017A31" w14:textId="2543A955" w:rsidR="0026596D" w:rsidRDefault="4D5EEC3A" w:rsidP="00BC19BA">
      <w:r w:rsidRPr="12B16B26">
        <w:t>Being effective in this area i</w:t>
      </w:r>
      <w:r w:rsidR="00861F6E">
        <w:t xml:space="preserve">s about ensuring that a </w:t>
      </w:r>
      <w:r w:rsidR="00D347D3">
        <w:t>quality</w:t>
      </w:r>
      <w:r w:rsidR="00861F6E">
        <w:t xml:space="preserve"> service is provided</w:t>
      </w:r>
      <w:r w:rsidR="0002144F">
        <w:t>, to the set standards</w:t>
      </w:r>
      <w:r w:rsidR="00D347D3">
        <w:t xml:space="preserve"> an</w:t>
      </w:r>
      <w:r w:rsidR="0002144F">
        <w:t xml:space="preserve">d </w:t>
      </w:r>
      <w:r w:rsidR="00D7561E">
        <w:t xml:space="preserve">is a merit to yourselves, your </w:t>
      </w:r>
      <w:proofErr w:type="gramStart"/>
      <w:r w:rsidR="00D7561E">
        <w:t>team</w:t>
      </w:r>
      <w:proofErr w:type="gramEnd"/>
      <w:r w:rsidR="00D7561E">
        <w:t xml:space="preserve"> and the whole</w:t>
      </w:r>
      <w:r w:rsidR="0002144F">
        <w:t xml:space="preserve"> fire service</w:t>
      </w:r>
      <w:r w:rsidR="00D7561E">
        <w:t xml:space="preserve"> that you </w:t>
      </w:r>
      <w:r w:rsidR="00393DAE">
        <w:t>represent.</w:t>
      </w:r>
      <w:r w:rsidR="0030185D" w:rsidRPr="0030185D">
        <w:rPr>
          <w:b/>
          <w:bCs/>
        </w:rPr>
        <w:t> </w:t>
      </w:r>
    </w:p>
    <w:p w14:paraId="0DE41AD7" w14:textId="77777777" w:rsidR="009764F6" w:rsidRDefault="009764F6" w:rsidP="00BC19BA"/>
    <w:p w14:paraId="2A590C89" w14:textId="5B633320" w:rsidR="4D5EEC3A" w:rsidRDefault="4D5EEC3A" w:rsidP="00805FD6">
      <w:pPr>
        <w:pStyle w:val="Heading4"/>
      </w:pPr>
      <w:r w:rsidRPr="12B16B26">
        <w:t>Being enabl</w:t>
      </w:r>
      <w:r w:rsidR="00084818">
        <w:t>ing</w:t>
      </w:r>
    </w:p>
    <w:p w14:paraId="32B141C6" w14:textId="42FEB652" w:rsidR="00B139F8" w:rsidRDefault="00B139F8" w:rsidP="00BC19BA">
      <w:r>
        <w:t>The starting point for being enabling is seeing people as assets, not burdens</w:t>
      </w:r>
      <w:r w:rsidR="000D436E">
        <w:t>,</w:t>
      </w:r>
      <w:r>
        <w:t xml:space="preserve"> and seeking to support them to recognise, engage with and develop their sense of resourcefulness, and to build on their unique range of capabilities. Being </w:t>
      </w:r>
      <w:r w:rsidR="001D1882">
        <w:t>“</w:t>
      </w:r>
      <w:r>
        <w:t>enabling</w:t>
      </w:r>
      <w:r w:rsidR="001D1882">
        <w:t>”</w:t>
      </w:r>
      <w:r>
        <w:t xml:space="preserve"> means that systems and services orientate themselves towards supporting people to recognise and build upon their </w:t>
      </w:r>
      <w:r>
        <w:lastRenderedPageBreak/>
        <w:t>strengths and/or to recover from setbacks or negative episodes so that they can live an independent and fulfilling life.</w:t>
      </w:r>
      <w:r w:rsidR="00CC224D">
        <w:rPr>
          <w:rStyle w:val="FootnoteReference"/>
        </w:rPr>
        <w:footnoteReference w:id="16"/>
      </w:r>
      <w:r>
        <w:t> </w:t>
      </w:r>
    </w:p>
    <w:p w14:paraId="3F738C3A" w14:textId="77777777" w:rsidR="00B139F8" w:rsidRDefault="00B139F8" w:rsidP="00BC19BA"/>
    <w:p w14:paraId="44F767C5" w14:textId="41A9AB1E" w:rsidR="12B16B26" w:rsidRDefault="4D5EEC3A" w:rsidP="00BC19BA">
      <w:r w:rsidRPr="12B16B26">
        <w:t>Being enabl</w:t>
      </w:r>
      <w:r w:rsidR="00084818">
        <w:t>ing</w:t>
      </w:r>
      <w:r w:rsidRPr="12B16B26">
        <w:t xml:space="preserve"> involves</w:t>
      </w:r>
      <w:r w:rsidR="00094B4B">
        <w:t xml:space="preserve"> </w:t>
      </w:r>
      <w:r w:rsidR="0076625D">
        <w:t>being decisive in</w:t>
      </w:r>
      <w:r w:rsidR="008B5EE3">
        <w:t xml:space="preserve"> the </w:t>
      </w:r>
      <w:r w:rsidR="00B03809">
        <w:t>choice or judgment made about something</w:t>
      </w:r>
      <w:r w:rsidR="003D3DB3">
        <w:t>,</w:t>
      </w:r>
      <w:r w:rsidR="008B5EE3">
        <w:t xml:space="preserve"> </w:t>
      </w:r>
      <w:r w:rsidR="00360964">
        <w:t>mak</w:t>
      </w:r>
      <w:r w:rsidR="008B5EE3">
        <w:t>ing</w:t>
      </w:r>
      <w:r w:rsidR="00360964">
        <w:t xml:space="preserve"> quick and definite decisions</w:t>
      </w:r>
      <w:r w:rsidR="0054128E">
        <w:t xml:space="preserve"> that encourage </w:t>
      </w:r>
      <w:r w:rsidR="00557C0F">
        <w:t>occupants</w:t>
      </w:r>
      <w:r w:rsidR="00607F61">
        <w:t>’</w:t>
      </w:r>
      <w:r w:rsidR="00557C0F">
        <w:rPr>
          <w:b/>
          <w:bCs/>
        </w:rPr>
        <w:t> </w:t>
      </w:r>
      <w:r w:rsidR="00360964">
        <w:rPr>
          <w:rStyle w:val="orth"/>
        </w:rPr>
        <w:t>purposefulness</w:t>
      </w:r>
      <w:r w:rsidR="0054128E">
        <w:rPr>
          <w:rStyle w:val="ptr"/>
        </w:rPr>
        <w:t xml:space="preserve"> and </w:t>
      </w:r>
      <w:r w:rsidR="00360964">
        <w:rPr>
          <w:rStyle w:val="orth"/>
        </w:rPr>
        <w:t>resoluteness</w:t>
      </w:r>
      <w:r w:rsidR="0054128E">
        <w:rPr>
          <w:rStyle w:val="ptr"/>
        </w:rPr>
        <w:t>.</w:t>
      </w:r>
      <w:r w:rsidR="009244AB">
        <w:t xml:space="preserve"> It’s also about using a</w:t>
      </w:r>
      <w:r w:rsidR="00F7180E">
        <w:t>n</w:t>
      </w:r>
      <w:r w:rsidR="009244AB">
        <w:t xml:space="preserve"> </w:t>
      </w:r>
      <w:r w:rsidR="00F7180E">
        <w:t>enabling</w:t>
      </w:r>
      <w:r w:rsidR="009244AB">
        <w:t xml:space="preserve"> approach</w:t>
      </w:r>
      <w:r w:rsidR="009B518D">
        <w:t xml:space="preserve">, </w:t>
      </w:r>
      <w:r w:rsidR="000D2510">
        <w:t xml:space="preserve">equipping </w:t>
      </w:r>
      <w:r w:rsidR="00CF7A69">
        <w:t xml:space="preserve">occupants </w:t>
      </w:r>
      <w:r w:rsidR="009B518D">
        <w:t>to</w:t>
      </w:r>
      <w:r w:rsidR="00B373FD">
        <w:t xml:space="preserve"> practise </w:t>
      </w:r>
      <w:r w:rsidR="009B518D">
        <w:t>risk</w:t>
      </w:r>
      <w:r w:rsidR="00E13E27">
        <w:t>-</w:t>
      </w:r>
      <w:r w:rsidR="009B518D">
        <w:t>reducing habits</w:t>
      </w:r>
      <w:r w:rsidR="004B5588">
        <w:t xml:space="preserve"> </w:t>
      </w:r>
      <w:proofErr w:type="gramStart"/>
      <w:r w:rsidR="00B373FD">
        <w:t>in order to</w:t>
      </w:r>
      <w:proofErr w:type="gramEnd"/>
      <w:r w:rsidR="00B373FD">
        <w:t xml:space="preserve"> develop </w:t>
      </w:r>
      <w:r w:rsidR="004B5588">
        <w:t xml:space="preserve">skills and behaviours </w:t>
      </w:r>
      <w:r w:rsidR="000B7695">
        <w:t>that</w:t>
      </w:r>
      <w:r w:rsidR="004B5588">
        <w:t xml:space="preserve"> reduce fire risks.</w:t>
      </w:r>
    </w:p>
    <w:p w14:paraId="7171F1F9" w14:textId="77777777" w:rsidR="009E6571" w:rsidRDefault="009E6571" w:rsidP="00B2759A">
      <w:pPr>
        <w:pStyle w:val="Heading3"/>
      </w:pPr>
    </w:p>
    <w:p w14:paraId="5D61A287" w14:textId="31A40C3F" w:rsidR="4D5EEC3A" w:rsidRDefault="4D5EEC3A" w:rsidP="00B2759A">
      <w:pPr>
        <w:pStyle w:val="Heading3"/>
      </w:pPr>
      <w:r>
        <w:t>Our Behaviours</w:t>
      </w:r>
    </w:p>
    <w:p w14:paraId="565CB1AA" w14:textId="497CE123" w:rsidR="00FC7EFC" w:rsidRDefault="00FC7EFC" w:rsidP="00BC19BA">
      <w:pPr>
        <w:rPr>
          <w:lang w:eastAsia="zh-CN"/>
        </w:rPr>
      </w:pPr>
      <w:r>
        <w:rPr>
          <w:noProof/>
          <w:lang w:eastAsia="zh-CN"/>
        </w:rPr>
        <mc:AlternateContent>
          <mc:Choice Requires="wps">
            <w:drawing>
              <wp:anchor distT="0" distB="0" distL="114300" distR="114300" simplePos="0" relativeHeight="251658240" behindDoc="0" locked="0" layoutInCell="1" allowOverlap="1" wp14:anchorId="56D5CEBC" wp14:editId="48451B22">
                <wp:simplePos x="0" y="0"/>
                <wp:positionH relativeFrom="column">
                  <wp:posOffset>-161365</wp:posOffset>
                </wp:positionH>
                <wp:positionV relativeFrom="paragraph">
                  <wp:posOffset>91477</wp:posOffset>
                </wp:positionV>
                <wp:extent cx="6347012" cy="4598894"/>
                <wp:effectExtent l="0" t="0" r="15875" b="11430"/>
                <wp:wrapNone/>
                <wp:docPr id="2" name="Rounded Rectangle 2"/>
                <wp:cNvGraphicFramePr/>
                <a:graphic xmlns:a="http://schemas.openxmlformats.org/drawingml/2006/main">
                  <a:graphicData uri="http://schemas.microsoft.com/office/word/2010/wordprocessingShape">
                    <wps:wsp>
                      <wps:cNvSpPr/>
                      <wps:spPr>
                        <a:xfrm>
                          <a:off x="0" y="0"/>
                          <a:ext cx="6347012" cy="4598894"/>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rto="http://schemas.microsoft.com/office/word/2006/arto">
            <w:pict>
              <v:roundrect w14:anchorId="49D117A1" id="Rounded Rectangle 2" o:spid="_x0000_s1026" style="position:absolute;margin-left:-12.7pt;margin-top:7.2pt;width:499.75pt;height:362.1pt;z-index:251658239;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" filled="f" strokecolor="#1f3763 [1604]" strokeweight="1pt">
                <v:stroke joinstyle="miter"/>
              </v:roundrect>
            </w:pict>
          </mc:Fallback>
        </mc:AlternateContent>
      </w:r>
    </w:p>
    <w:p w14:paraId="77E3BC13" w14:textId="5C41BD77" w:rsidR="00FC7EFC" w:rsidRDefault="00FC7EFC" w:rsidP="00BC19BA">
      <w:pPr>
        <w:rPr>
          <w:lang w:eastAsia="zh-CN"/>
        </w:rPr>
      </w:pPr>
    </w:p>
    <w:p w14:paraId="50501DD1" w14:textId="7A423F74" w:rsidR="00FC7EFC" w:rsidRPr="00FC7EFC" w:rsidRDefault="00FC7EFC" w:rsidP="00BC19BA">
      <w:pPr>
        <w:rPr>
          <w:lang w:eastAsia="zh-CN"/>
        </w:rPr>
      </w:pPr>
      <w:r w:rsidRPr="009214C5">
        <w:rPr>
          <w:noProof/>
        </w:rPr>
        <mc:AlternateContent>
          <mc:Choice Requires="wps">
            <w:drawing>
              <wp:anchor distT="0" distB="0" distL="114300" distR="114300" simplePos="0" relativeHeight="251658243" behindDoc="0" locked="0" layoutInCell="1" allowOverlap="1" wp14:anchorId="11DA26A8" wp14:editId="71C5044A">
                <wp:simplePos x="0" y="0"/>
                <wp:positionH relativeFrom="column">
                  <wp:posOffset>2895600</wp:posOffset>
                </wp:positionH>
                <wp:positionV relativeFrom="paragraph">
                  <wp:posOffset>65405</wp:posOffset>
                </wp:positionV>
                <wp:extent cx="1922780" cy="368935"/>
                <wp:effectExtent l="0" t="0" r="0" b="0"/>
                <wp:wrapNone/>
                <wp:docPr id="21" name="Text Box 21">
                  <a:extLst xmlns:a="http://schemas.openxmlformats.org/drawingml/2006/main">
                    <a:ext uri="{FF2B5EF4-FFF2-40B4-BE49-F238E27FC236}">
                      <a16:creationId xmlns:a16="http://schemas.microsoft.com/office/drawing/2014/main" id="{AB7916A8-B043-09F3-1CEF-ABD34FCB8445}"/>
                    </a:ext>
                  </a:extLst>
                </wp:docPr>
                <wp:cNvGraphicFramePr/>
                <a:graphic xmlns:a="http://schemas.openxmlformats.org/drawingml/2006/main">
                  <a:graphicData uri="http://schemas.microsoft.com/office/word/2010/wordprocessingShape">
                    <wps:wsp>
                      <wps:cNvSpPr txBox="1"/>
                      <wps:spPr>
                        <a:xfrm>
                          <a:off x="0" y="0"/>
                          <a:ext cx="1922780" cy="368935"/>
                        </a:xfrm>
                        <a:prstGeom prst="rect">
                          <a:avLst/>
                        </a:prstGeom>
                        <a:noFill/>
                      </wps:spPr>
                      <wps:txbx>
                        <w:txbxContent>
                          <w:p w14:paraId="66A44CAE" w14:textId="77777777" w:rsidR="009214C5" w:rsidRPr="005A6F3C" w:rsidRDefault="009214C5" w:rsidP="00636AD4">
                            <w:pPr>
                              <w:jc w:val="center"/>
                              <w:rPr>
                                <w:sz w:val="28"/>
                                <w:szCs w:val="28"/>
                              </w:rPr>
                            </w:pPr>
                            <w:r w:rsidRPr="005A6F3C">
                              <w:rPr>
                                <w:sz w:val="28"/>
                                <w:szCs w:val="28"/>
                              </w:rPr>
                              <w:t>Improving</w:t>
                            </w:r>
                          </w:p>
                        </w:txbxContent>
                      </wps:txbx>
                      <wps:bodyPr wrap="square">
                        <a:spAutoFit/>
                      </wps:bodyPr>
                    </wps:wsp>
                  </a:graphicData>
                </a:graphic>
              </wp:anchor>
            </w:drawing>
          </mc:Choice>
          <mc:Fallback>
            <w:pict>
              <v:shapetype w14:anchorId="11DA26A8" id="_x0000_t202" coordsize="21600,21600" o:spt="202" path="m,l,21600r21600,l21600,xe">
                <v:stroke joinstyle="miter"/>
                <v:path gradientshapeok="t" o:connecttype="rect"/>
              </v:shapetype>
              <v:shape id="Text Box 21" o:spid="_x0000_s1026" type="#_x0000_t202" style="position:absolute;margin-left:228pt;margin-top:5.15pt;width:151.4pt;height:29.05pt;z-index:251658243;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" filled="f" stroked="f">
                <v:textbox style="mso-fit-shape-to-text:t">
                  <w:txbxContent>
                    <w:p w14:paraId="66A44CAE" w14:textId="77777777" w:rsidR="009214C5" w:rsidRPr="005A6F3C" w:rsidRDefault="009214C5" w:rsidP="00636AD4">
                      <w:pPr>
                        <w:jc w:val="center"/>
                        <w:rPr>
                          <w:sz w:val="28"/>
                          <w:szCs w:val="28"/>
                        </w:rPr>
                      </w:pPr>
                      <w:r w:rsidRPr="005A6F3C">
                        <w:rPr>
                          <w:sz w:val="28"/>
                          <w:szCs w:val="28"/>
                        </w:rPr>
                        <w:t>Improving</w:t>
                      </w:r>
                    </w:p>
                  </w:txbxContent>
                </v:textbox>
              </v:shape>
            </w:pict>
          </mc:Fallback>
        </mc:AlternateContent>
      </w:r>
      <w:r w:rsidRPr="009214C5">
        <w:rPr>
          <w:noProof/>
        </w:rPr>
        <mc:AlternateContent>
          <mc:Choice Requires="wps">
            <w:drawing>
              <wp:anchor distT="0" distB="0" distL="114300" distR="114300" simplePos="0" relativeHeight="251658242" behindDoc="0" locked="0" layoutInCell="1" allowOverlap="1" wp14:anchorId="51E61BC4" wp14:editId="37AAF276">
                <wp:simplePos x="0" y="0"/>
                <wp:positionH relativeFrom="column">
                  <wp:posOffset>887730</wp:posOffset>
                </wp:positionH>
                <wp:positionV relativeFrom="paragraph">
                  <wp:posOffset>69588</wp:posOffset>
                </wp:positionV>
                <wp:extent cx="1957387" cy="369332"/>
                <wp:effectExtent l="0" t="0" r="0" b="0"/>
                <wp:wrapNone/>
                <wp:docPr id="13" name="Text Box 13">
                  <a:extLst xmlns:a="http://schemas.openxmlformats.org/drawingml/2006/main">
                    <a:ext uri="{FF2B5EF4-FFF2-40B4-BE49-F238E27FC236}">
                      <a16:creationId xmlns:a16="http://schemas.microsoft.com/office/drawing/2014/main" id="{547308B1-2EDC-A779-2A46-7BA60410AEAF}"/>
                    </a:ext>
                  </a:extLst>
                </wp:docPr>
                <wp:cNvGraphicFramePr/>
                <a:graphic xmlns:a="http://schemas.openxmlformats.org/drawingml/2006/main">
                  <a:graphicData uri="http://schemas.microsoft.com/office/word/2010/wordprocessingShape">
                    <wps:wsp>
                      <wps:cNvSpPr txBox="1"/>
                      <wps:spPr>
                        <a:xfrm>
                          <a:off x="0" y="0"/>
                          <a:ext cx="1957387" cy="369332"/>
                        </a:xfrm>
                        <a:prstGeom prst="rect">
                          <a:avLst/>
                        </a:prstGeom>
                        <a:noFill/>
                      </wps:spPr>
                      <wps:txbx>
                        <w:txbxContent>
                          <w:p w14:paraId="71FF3515" w14:textId="77777777" w:rsidR="009214C5" w:rsidRPr="005A6F3C" w:rsidRDefault="009214C5" w:rsidP="00636AD4">
                            <w:pPr>
                              <w:jc w:val="center"/>
                              <w:rPr>
                                <w:sz w:val="28"/>
                                <w:szCs w:val="28"/>
                              </w:rPr>
                            </w:pPr>
                            <w:r w:rsidRPr="005A6F3C">
                              <w:rPr>
                                <w:sz w:val="28"/>
                                <w:szCs w:val="28"/>
                              </w:rPr>
                              <w:t>Engaging</w:t>
                            </w:r>
                          </w:p>
                        </w:txbxContent>
                      </wps:txbx>
                      <wps:bodyPr wrap="square">
                        <a:spAutoFit/>
                      </wps:bodyPr>
                    </wps:wsp>
                  </a:graphicData>
                </a:graphic>
              </wp:anchor>
            </w:drawing>
          </mc:Choice>
          <mc:Fallback>
            <w:pict>
              <v:shape w14:anchorId="51E61BC4" id="Text Box 13" o:spid="_x0000_s1027" type="#_x0000_t202" style="position:absolute;margin-left:69.9pt;margin-top:5.5pt;width:154.1pt;height:29.1pt;z-index:25165824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" filled="f" stroked="f">
                <v:textbox style="mso-fit-shape-to-text:t">
                  <w:txbxContent>
                    <w:p w14:paraId="71FF3515" w14:textId="77777777" w:rsidR="009214C5" w:rsidRPr="005A6F3C" w:rsidRDefault="009214C5" w:rsidP="00636AD4">
                      <w:pPr>
                        <w:jc w:val="center"/>
                        <w:rPr>
                          <w:sz w:val="28"/>
                          <w:szCs w:val="28"/>
                        </w:rPr>
                      </w:pPr>
                      <w:r w:rsidRPr="005A6F3C">
                        <w:rPr>
                          <w:sz w:val="28"/>
                          <w:szCs w:val="28"/>
                        </w:rPr>
                        <w:t>Engaging</w:t>
                      </w:r>
                    </w:p>
                  </w:txbxContent>
                </v:textbox>
              </v:shape>
            </w:pict>
          </mc:Fallback>
        </mc:AlternateContent>
      </w:r>
    </w:p>
    <w:p w14:paraId="1EB27394" w14:textId="7747114B" w:rsidR="12B16B26" w:rsidRDefault="00FC7EFC" w:rsidP="00BC19BA">
      <w:r w:rsidRPr="009214C5">
        <w:rPr>
          <w:noProof/>
        </w:rPr>
        <mc:AlternateContent>
          <mc:Choice Requires="wps">
            <w:drawing>
              <wp:anchor distT="0" distB="0" distL="114300" distR="114300" simplePos="0" relativeHeight="251658244" behindDoc="0" locked="0" layoutInCell="1" allowOverlap="1" wp14:anchorId="024210DF" wp14:editId="6AB6EE1A">
                <wp:simplePos x="0" y="0"/>
                <wp:positionH relativeFrom="column">
                  <wp:posOffset>4061086</wp:posOffset>
                </wp:positionH>
                <wp:positionV relativeFrom="paragraph">
                  <wp:posOffset>1202690</wp:posOffset>
                </wp:positionV>
                <wp:extent cx="2346007" cy="369332"/>
                <wp:effectExtent l="0" t="0" r="0" b="0"/>
                <wp:wrapNone/>
                <wp:docPr id="23" name="Text Box 23">
                  <a:extLst xmlns:a="http://schemas.openxmlformats.org/drawingml/2006/main">
                    <a:ext uri="{FF2B5EF4-FFF2-40B4-BE49-F238E27FC236}">
                      <a16:creationId xmlns:a16="http://schemas.microsoft.com/office/drawing/2014/main" id="{190BE284-F371-5619-44C5-ED44954BE1D4}"/>
                    </a:ext>
                  </a:extLst>
                </wp:docPr>
                <wp:cNvGraphicFramePr/>
                <a:graphic xmlns:a="http://schemas.openxmlformats.org/drawingml/2006/main">
                  <a:graphicData uri="http://schemas.microsoft.com/office/word/2010/wordprocessingShape">
                    <wps:wsp>
                      <wps:cNvSpPr txBox="1"/>
                      <wps:spPr>
                        <a:xfrm>
                          <a:off x="0" y="0"/>
                          <a:ext cx="2346007" cy="369332"/>
                        </a:xfrm>
                        <a:prstGeom prst="rect">
                          <a:avLst/>
                        </a:prstGeom>
                        <a:noFill/>
                      </wps:spPr>
                      <wps:txbx>
                        <w:txbxContent>
                          <w:p w14:paraId="481E9856" w14:textId="77777777" w:rsidR="009214C5" w:rsidRPr="005A6F3C" w:rsidRDefault="009214C5" w:rsidP="00636AD4">
                            <w:pPr>
                              <w:jc w:val="center"/>
                              <w:rPr>
                                <w:sz w:val="28"/>
                                <w:szCs w:val="28"/>
                              </w:rPr>
                            </w:pPr>
                            <w:r w:rsidRPr="005A6F3C">
                              <w:rPr>
                                <w:sz w:val="28"/>
                                <w:szCs w:val="28"/>
                              </w:rPr>
                              <w:t>Collaborating</w:t>
                            </w:r>
                          </w:p>
                        </w:txbxContent>
                      </wps:txbx>
                      <wps:bodyPr wrap="square">
                        <a:spAutoFit/>
                      </wps:bodyPr>
                    </wps:wsp>
                  </a:graphicData>
                </a:graphic>
              </wp:anchor>
            </w:drawing>
          </mc:Choice>
          <mc:Fallback>
            <w:pict>
              <v:shape w14:anchorId="024210DF" id="Text Box 23" o:spid="_x0000_s1028" type="#_x0000_t202" style="position:absolute;margin-left:319.75pt;margin-top:94.7pt;width:184.7pt;height:29.1pt;z-index:2516582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" filled="f" stroked="f">
                <v:textbox style="mso-fit-shape-to-text:t">
                  <w:txbxContent>
                    <w:p w14:paraId="481E9856" w14:textId="77777777" w:rsidR="009214C5" w:rsidRPr="005A6F3C" w:rsidRDefault="009214C5" w:rsidP="00636AD4">
                      <w:pPr>
                        <w:jc w:val="center"/>
                        <w:rPr>
                          <w:sz w:val="28"/>
                          <w:szCs w:val="28"/>
                        </w:rPr>
                      </w:pPr>
                      <w:r w:rsidRPr="005A6F3C">
                        <w:rPr>
                          <w:sz w:val="28"/>
                          <w:szCs w:val="28"/>
                        </w:rPr>
                        <w:t>Collaborating</w:t>
                      </w:r>
                    </w:p>
                  </w:txbxContent>
                </v:textbox>
              </v:shape>
            </w:pict>
          </mc:Fallback>
        </mc:AlternateContent>
      </w:r>
      <w:r w:rsidRPr="009214C5">
        <w:rPr>
          <w:noProof/>
        </w:rPr>
        <mc:AlternateContent>
          <mc:Choice Requires="wps">
            <w:drawing>
              <wp:anchor distT="0" distB="0" distL="114300" distR="114300" simplePos="0" relativeHeight="251658248" behindDoc="0" locked="0" layoutInCell="1" allowOverlap="1" wp14:anchorId="2295ECCE" wp14:editId="42BB1890">
                <wp:simplePos x="0" y="0"/>
                <wp:positionH relativeFrom="column">
                  <wp:posOffset>4415155</wp:posOffset>
                </wp:positionH>
                <wp:positionV relativeFrom="paragraph">
                  <wp:posOffset>1985682</wp:posOffset>
                </wp:positionV>
                <wp:extent cx="1490457" cy="645795"/>
                <wp:effectExtent l="0" t="0" r="0" b="0"/>
                <wp:wrapNone/>
                <wp:docPr id="31" name="Text Box 31">
                  <a:extLst xmlns:a="http://schemas.openxmlformats.org/drawingml/2006/main">
                    <a:ext uri="{FF2B5EF4-FFF2-40B4-BE49-F238E27FC236}">
                      <a16:creationId xmlns:a16="http://schemas.microsoft.com/office/drawing/2014/main" id="{25B896D8-5CA3-DCCE-316F-9327BAA71920}"/>
                    </a:ext>
                  </a:extLst>
                </wp:docPr>
                <wp:cNvGraphicFramePr/>
                <a:graphic xmlns:a="http://schemas.openxmlformats.org/drawingml/2006/main">
                  <a:graphicData uri="http://schemas.microsoft.com/office/word/2010/wordprocessingShape">
                    <wps:wsp>
                      <wps:cNvSpPr txBox="1"/>
                      <wps:spPr>
                        <a:xfrm>
                          <a:off x="0" y="0"/>
                          <a:ext cx="1490457" cy="645795"/>
                        </a:xfrm>
                        <a:prstGeom prst="rect">
                          <a:avLst/>
                        </a:prstGeom>
                        <a:noFill/>
                      </wps:spPr>
                      <wps:txbx>
                        <w:txbxContent>
                          <w:p w14:paraId="72B20C95" w14:textId="77777777" w:rsidR="009214C5" w:rsidRPr="005A6F3C" w:rsidRDefault="009214C5" w:rsidP="005A6F3C">
                            <w:pPr>
                              <w:jc w:val="center"/>
                              <w:rPr>
                                <w:sz w:val="28"/>
                                <w:szCs w:val="28"/>
                              </w:rPr>
                            </w:pPr>
                            <w:r w:rsidRPr="005A6F3C">
                              <w:rPr>
                                <w:sz w:val="28"/>
                                <w:szCs w:val="28"/>
                              </w:rPr>
                              <w:t>Being Accountable</w:t>
                            </w:r>
                          </w:p>
                        </w:txbxContent>
                      </wps:txbx>
                      <wps:bodyPr wrap="square">
                        <a:spAutoFit/>
                      </wps:bodyPr>
                    </wps:wsp>
                  </a:graphicData>
                </a:graphic>
                <wp14:sizeRelH relativeFrom="margin">
                  <wp14:pctWidth>0</wp14:pctWidth>
                </wp14:sizeRelH>
              </wp:anchor>
            </w:drawing>
          </mc:Choice>
          <mc:Fallback>
            <w:pict>
              <v:shape w14:anchorId="2295ECCE" id="Text Box 31" o:spid="_x0000_s1029" type="#_x0000_t202" style="position:absolute;margin-left:347.65pt;margin-top:156.35pt;width:117.35pt;height:50.85pt;z-index:2516582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" filled="f" stroked="f">
                <v:textbox style="mso-fit-shape-to-text:t">
                  <w:txbxContent>
                    <w:p w14:paraId="72B20C95" w14:textId="77777777" w:rsidR="009214C5" w:rsidRPr="005A6F3C" w:rsidRDefault="009214C5" w:rsidP="005A6F3C">
                      <w:pPr>
                        <w:jc w:val="center"/>
                        <w:rPr>
                          <w:sz w:val="28"/>
                          <w:szCs w:val="28"/>
                        </w:rPr>
                      </w:pPr>
                      <w:r w:rsidRPr="005A6F3C">
                        <w:rPr>
                          <w:sz w:val="28"/>
                          <w:szCs w:val="28"/>
                        </w:rPr>
                        <w:t>Being Accountable</w:t>
                      </w:r>
                    </w:p>
                  </w:txbxContent>
                </v:textbox>
              </v:shape>
            </w:pict>
          </mc:Fallback>
        </mc:AlternateContent>
      </w:r>
      <w:r w:rsidR="009214C5" w:rsidRPr="009214C5">
        <w:rPr>
          <w:noProof/>
        </w:rPr>
        <mc:AlternateContent>
          <mc:Choice Requires="wps">
            <w:drawing>
              <wp:anchor distT="0" distB="0" distL="114300" distR="114300" simplePos="0" relativeHeight="251658245" behindDoc="0" locked="0" layoutInCell="1" allowOverlap="1" wp14:anchorId="4CAD1DFC" wp14:editId="0F7D3AC7">
                <wp:simplePos x="0" y="0"/>
                <wp:positionH relativeFrom="column">
                  <wp:posOffset>1385346</wp:posOffset>
                </wp:positionH>
                <wp:positionV relativeFrom="paragraph">
                  <wp:posOffset>3657974</wp:posOffset>
                </wp:positionV>
                <wp:extent cx="1465730" cy="645795"/>
                <wp:effectExtent l="0" t="0" r="0" b="0"/>
                <wp:wrapNone/>
                <wp:docPr id="25" name="Text Box 25">
                  <a:extLst xmlns:a="http://schemas.openxmlformats.org/drawingml/2006/main">
                    <a:ext uri="{FF2B5EF4-FFF2-40B4-BE49-F238E27FC236}">
                      <a16:creationId xmlns:a16="http://schemas.microsoft.com/office/drawing/2014/main" id="{1F1EEF5F-595D-59A2-E1D2-05EC172C6AB2}"/>
                    </a:ext>
                  </a:extLst>
                </wp:docPr>
                <wp:cNvGraphicFramePr/>
                <a:graphic xmlns:a="http://schemas.openxmlformats.org/drawingml/2006/main">
                  <a:graphicData uri="http://schemas.microsoft.com/office/word/2010/wordprocessingShape">
                    <wps:wsp>
                      <wps:cNvSpPr txBox="1"/>
                      <wps:spPr>
                        <a:xfrm>
                          <a:off x="0" y="0"/>
                          <a:ext cx="1465730" cy="645795"/>
                        </a:xfrm>
                        <a:prstGeom prst="rect">
                          <a:avLst/>
                        </a:prstGeom>
                        <a:noFill/>
                      </wps:spPr>
                      <wps:txbx>
                        <w:txbxContent>
                          <w:p w14:paraId="58C6EF03" w14:textId="77777777" w:rsidR="009214C5" w:rsidRPr="005A6F3C" w:rsidRDefault="009214C5" w:rsidP="005A6F3C">
                            <w:pPr>
                              <w:jc w:val="center"/>
                              <w:rPr>
                                <w:sz w:val="28"/>
                                <w:szCs w:val="28"/>
                              </w:rPr>
                            </w:pPr>
                            <w:r w:rsidRPr="005A6F3C">
                              <w:rPr>
                                <w:sz w:val="28"/>
                                <w:szCs w:val="28"/>
                              </w:rPr>
                              <w:t>Service Quality</w:t>
                            </w:r>
                          </w:p>
                        </w:txbxContent>
                      </wps:txbx>
                      <wps:bodyPr wrap="square">
                        <a:spAutoFit/>
                      </wps:bodyPr>
                    </wps:wsp>
                  </a:graphicData>
                </a:graphic>
                <wp14:sizeRelH relativeFrom="margin">
                  <wp14:pctWidth>0</wp14:pctWidth>
                </wp14:sizeRelH>
              </wp:anchor>
            </w:drawing>
          </mc:Choice>
          <mc:Fallback>
            <w:pict>
              <v:shape w14:anchorId="4CAD1DFC" id="Text Box 25" o:spid="_x0000_s1030" type="#_x0000_t202" style="position:absolute;margin-left:109.1pt;margin-top:288.05pt;width:115.4pt;height:50.85pt;z-index:251658245;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" filled="f" stroked="f">
                <v:textbox style="mso-fit-shape-to-text:t">
                  <w:txbxContent>
                    <w:p w14:paraId="58C6EF03" w14:textId="77777777" w:rsidR="009214C5" w:rsidRPr="005A6F3C" w:rsidRDefault="009214C5" w:rsidP="005A6F3C">
                      <w:pPr>
                        <w:jc w:val="center"/>
                        <w:rPr>
                          <w:sz w:val="28"/>
                          <w:szCs w:val="28"/>
                        </w:rPr>
                      </w:pPr>
                      <w:r w:rsidRPr="005A6F3C">
                        <w:rPr>
                          <w:sz w:val="28"/>
                          <w:szCs w:val="28"/>
                        </w:rPr>
                        <w:t>Service Quality</w:t>
                      </w:r>
                    </w:p>
                  </w:txbxContent>
                </v:textbox>
              </v:shape>
            </w:pict>
          </mc:Fallback>
        </mc:AlternateContent>
      </w:r>
      <w:r w:rsidR="009214C5" w:rsidRPr="009214C5">
        <w:rPr>
          <w:noProof/>
        </w:rPr>
        <mc:AlternateContent>
          <mc:Choice Requires="wps">
            <w:drawing>
              <wp:anchor distT="0" distB="0" distL="114300" distR="114300" simplePos="0" relativeHeight="251658249" behindDoc="0" locked="0" layoutInCell="1" allowOverlap="1" wp14:anchorId="5EA78C6B" wp14:editId="19DEDB4B">
                <wp:simplePos x="0" y="0"/>
                <wp:positionH relativeFrom="column">
                  <wp:posOffset>3020060</wp:posOffset>
                </wp:positionH>
                <wp:positionV relativeFrom="paragraph">
                  <wp:posOffset>3649271</wp:posOffset>
                </wp:positionV>
                <wp:extent cx="1431607" cy="646331"/>
                <wp:effectExtent l="0" t="0" r="0" b="0"/>
                <wp:wrapNone/>
                <wp:docPr id="32" name="Text Box 32">
                  <a:extLst xmlns:a="http://schemas.openxmlformats.org/drawingml/2006/main">
                    <a:ext uri="{FF2B5EF4-FFF2-40B4-BE49-F238E27FC236}">
                      <a16:creationId xmlns:a16="http://schemas.microsoft.com/office/drawing/2014/main" id="{DEFF0455-B561-E97C-0FCA-AEC3518949DB}"/>
                    </a:ext>
                  </a:extLst>
                </wp:docPr>
                <wp:cNvGraphicFramePr/>
                <a:graphic xmlns:a="http://schemas.openxmlformats.org/drawingml/2006/main">
                  <a:graphicData uri="http://schemas.microsoft.com/office/word/2010/wordprocessingShape">
                    <wps:wsp>
                      <wps:cNvSpPr txBox="1"/>
                      <wps:spPr>
                        <a:xfrm>
                          <a:off x="0" y="0"/>
                          <a:ext cx="1431607" cy="646331"/>
                        </a:xfrm>
                        <a:prstGeom prst="rect">
                          <a:avLst/>
                        </a:prstGeom>
                        <a:noFill/>
                      </wps:spPr>
                      <wps:txbx>
                        <w:txbxContent>
                          <w:p w14:paraId="3399B2F4" w14:textId="77777777" w:rsidR="009214C5" w:rsidRPr="005A6F3C" w:rsidRDefault="009214C5" w:rsidP="005A6F3C">
                            <w:pPr>
                              <w:jc w:val="center"/>
                              <w:rPr>
                                <w:sz w:val="28"/>
                                <w:szCs w:val="28"/>
                              </w:rPr>
                            </w:pPr>
                            <w:r w:rsidRPr="005A6F3C">
                              <w:rPr>
                                <w:sz w:val="28"/>
                                <w:szCs w:val="28"/>
                              </w:rPr>
                              <w:t>Service Delivery</w:t>
                            </w:r>
                          </w:p>
                        </w:txbxContent>
                      </wps:txbx>
                      <wps:bodyPr wrap="square">
                        <a:spAutoFit/>
                      </wps:bodyPr>
                    </wps:wsp>
                  </a:graphicData>
                </a:graphic>
              </wp:anchor>
            </w:drawing>
          </mc:Choice>
          <mc:Fallback>
            <w:pict>
              <v:shape w14:anchorId="5EA78C6B" id="Text Box 32" o:spid="_x0000_s1031" type="#_x0000_t202" style="position:absolute;margin-left:237.8pt;margin-top:287.35pt;width:112.7pt;height:50.9pt;z-index:251658249;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" filled="f" stroked="f">
                <v:textbox style="mso-fit-shape-to-text:t">
                  <w:txbxContent>
                    <w:p w14:paraId="3399B2F4" w14:textId="77777777" w:rsidR="009214C5" w:rsidRPr="005A6F3C" w:rsidRDefault="009214C5" w:rsidP="005A6F3C">
                      <w:pPr>
                        <w:jc w:val="center"/>
                        <w:rPr>
                          <w:sz w:val="28"/>
                          <w:szCs w:val="28"/>
                        </w:rPr>
                      </w:pPr>
                      <w:r w:rsidRPr="005A6F3C">
                        <w:rPr>
                          <w:sz w:val="28"/>
                          <w:szCs w:val="28"/>
                        </w:rPr>
                        <w:t>Service Delivery</w:t>
                      </w:r>
                    </w:p>
                  </w:txbxContent>
                </v:textbox>
              </v:shape>
            </w:pict>
          </mc:Fallback>
        </mc:AlternateContent>
      </w:r>
      <w:r w:rsidR="009214C5" w:rsidRPr="009214C5">
        <w:rPr>
          <w:noProof/>
        </w:rPr>
        <mc:AlternateContent>
          <mc:Choice Requires="wps">
            <w:drawing>
              <wp:anchor distT="0" distB="0" distL="114300" distR="114300" simplePos="0" relativeHeight="251658246" behindDoc="0" locked="0" layoutInCell="1" allowOverlap="1" wp14:anchorId="24BCDA2A" wp14:editId="501AF561">
                <wp:simplePos x="0" y="0"/>
                <wp:positionH relativeFrom="column">
                  <wp:posOffset>-155127</wp:posOffset>
                </wp:positionH>
                <wp:positionV relativeFrom="paragraph">
                  <wp:posOffset>2508960</wp:posOffset>
                </wp:positionV>
                <wp:extent cx="1580670" cy="369332"/>
                <wp:effectExtent l="0" t="0" r="0" b="0"/>
                <wp:wrapNone/>
                <wp:docPr id="27" name="Text Box 27">
                  <a:extLst xmlns:a="http://schemas.openxmlformats.org/drawingml/2006/main">
                    <a:ext uri="{FF2B5EF4-FFF2-40B4-BE49-F238E27FC236}">
                      <a16:creationId xmlns:a16="http://schemas.microsoft.com/office/drawing/2014/main" id="{045FD640-01EC-29AA-BEFA-7CC9FC6A7323}"/>
                    </a:ext>
                  </a:extLst>
                </wp:docPr>
                <wp:cNvGraphicFramePr/>
                <a:graphic xmlns:a="http://schemas.openxmlformats.org/drawingml/2006/main">
                  <a:graphicData uri="http://schemas.microsoft.com/office/word/2010/wordprocessingShape">
                    <wps:wsp>
                      <wps:cNvSpPr txBox="1"/>
                      <wps:spPr>
                        <a:xfrm>
                          <a:off x="0" y="0"/>
                          <a:ext cx="1580670" cy="369332"/>
                        </a:xfrm>
                        <a:prstGeom prst="rect">
                          <a:avLst/>
                        </a:prstGeom>
                        <a:noFill/>
                      </wps:spPr>
                      <wps:txbx>
                        <w:txbxContent>
                          <w:p w14:paraId="62CC22C6" w14:textId="77777777" w:rsidR="009214C5" w:rsidRPr="005A6F3C" w:rsidRDefault="009214C5" w:rsidP="002452AE">
                            <w:pPr>
                              <w:jc w:val="center"/>
                              <w:rPr>
                                <w:sz w:val="28"/>
                                <w:szCs w:val="28"/>
                              </w:rPr>
                            </w:pPr>
                            <w:r w:rsidRPr="005A6F3C">
                              <w:rPr>
                                <w:sz w:val="28"/>
                                <w:szCs w:val="28"/>
                              </w:rPr>
                              <w:t>Decisiveness</w:t>
                            </w:r>
                          </w:p>
                        </w:txbxContent>
                      </wps:txbx>
                      <wps:bodyPr wrap="square">
                        <a:spAutoFit/>
                      </wps:bodyPr>
                    </wps:wsp>
                  </a:graphicData>
                </a:graphic>
              </wp:anchor>
            </w:drawing>
          </mc:Choice>
          <mc:Fallback>
            <w:pict>
              <v:shape w14:anchorId="24BCDA2A" id="Text Box 27" o:spid="_x0000_s1032" type="#_x0000_t202" style="position:absolute;margin-left:-12.2pt;margin-top:197.55pt;width:124.45pt;height:29.1pt;z-index:25165824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" filled="f" stroked="f">
                <v:textbox style="mso-fit-shape-to-text:t">
                  <w:txbxContent>
                    <w:p w14:paraId="62CC22C6" w14:textId="77777777" w:rsidR="009214C5" w:rsidRPr="005A6F3C" w:rsidRDefault="009214C5" w:rsidP="002452AE">
                      <w:pPr>
                        <w:jc w:val="center"/>
                        <w:rPr>
                          <w:sz w:val="28"/>
                          <w:szCs w:val="28"/>
                        </w:rPr>
                      </w:pPr>
                      <w:r w:rsidRPr="005A6F3C">
                        <w:rPr>
                          <w:sz w:val="28"/>
                          <w:szCs w:val="28"/>
                        </w:rPr>
                        <w:t>Decisiveness</w:t>
                      </w:r>
                    </w:p>
                  </w:txbxContent>
                </v:textbox>
              </v:shape>
            </w:pict>
          </mc:Fallback>
        </mc:AlternateContent>
      </w:r>
      <w:r w:rsidR="009214C5" w:rsidRPr="009214C5">
        <w:rPr>
          <w:noProof/>
        </w:rPr>
        <mc:AlternateContent>
          <mc:Choice Requires="wps">
            <w:drawing>
              <wp:anchor distT="0" distB="0" distL="114300" distR="114300" simplePos="0" relativeHeight="251658247" behindDoc="0" locked="0" layoutInCell="1" allowOverlap="1" wp14:anchorId="32495C70" wp14:editId="5FA4B908">
                <wp:simplePos x="0" y="0"/>
                <wp:positionH relativeFrom="column">
                  <wp:posOffset>-363070</wp:posOffset>
                </wp:positionH>
                <wp:positionV relativeFrom="paragraph">
                  <wp:posOffset>1065007</wp:posOffset>
                </wp:positionV>
                <wp:extent cx="1872128" cy="369332"/>
                <wp:effectExtent l="0" t="0" r="0" b="0"/>
                <wp:wrapNone/>
                <wp:docPr id="29" name="Text Box 29">
                  <a:extLst xmlns:a="http://schemas.openxmlformats.org/drawingml/2006/main">
                    <a:ext uri="{FF2B5EF4-FFF2-40B4-BE49-F238E27FC236}">
                      <a16:creationId xmlns:a16="http://schemas.microsoft.com/office/drawing/2014/main" id="{4C91E45A-D356-23DC-305A-11EB220541A6}"/>
                    </a:ext>
                  </a:extLst>
                </wp:docPr>
                <wp:cNvGraphicFramePr/>
                <a:graphic xmlns:a="http://schemas.openxmlformats.org/drawingml/2006/main">
                  <a:graphicData uri="http://schemas.microsoft.com/office/word/2010/wordprocessingShape">
                    <wps:wsp>
                      <wps:cNvSpPr txBox="1"/>
                      <wps:spPr>
                        <a:xfrm>
                          <a:off x="0" y="0"/>
                          <a:ext cx="1872128" cy="369332"/>
                        </a:xfrm>
                        <a:prstGeom prst="rect">
                          <a:avLst/>
                        </a:prstGeom>
                        <a:noFill/>
                      </wps:spPr>
                      <wps:txbx>
                        <w:txbxContent>
                          <w:p w14:paraId="4C5EFA38" w14:textId="77777777" w:rsidR="009214C5" w:rsidRPr="005A6F3C" w:rsidRDefault="009214C5" w:rsidP="002452AE">
                            <w:pPr>
                              <w:jc w:val="center"/>
                              <w:rPr>
                                <w:sz w:val="28"/>
                                <w:szCs w:val="28"/>
                              </w:rPr>
                            </w:pPr>
                            <w:r w:rsidRPr="005A6F3C">
                              <w:rPr>
                                <w:sz w:val="28"/>
                                <w:szCs w:val="28"/>
                              </w:rPr>
                              <w:t>Empowering</w:t>
                            </w:r>
                          </w:p>
                        </w:txbxContent>
                      </wps:txbx>
                      <wps:bodyPr wrap="square">
                        <a:spAutoFit/>
                      </wps:bodyPr>
                    </wps:wsp>
                  </a:graphicData>
                </a:graphic>
              </wp:anchor>
            </w:drawing>
          </mc:Choice>
          <mc:Fallback>
            <w:pict>
              <v:shape w14:anchorId="32495C70" id="Text Box 29" o:spid="_x0000_s1033" type="#_x0000_t202" style="position:absolute;margin-left:-28.6pt;margin-top:83.85pt;width:147.4pt;height:29.1pt;z-index:25165824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" filled="f" stroked="f">
                <v:textbox style="mso-fit-shape-to-text:t">
                  <w:txbxContent>
                    <w:p w14:paraId="4C5EFA38" w14:textId="77777777" w:rsidR="009214C5" w:rsidRPr="005A6F3C" w:rsidRDefault="009214C5" w:rsidP="002452AE">
                      <w:pPr>
                        <w:jc w:val="center"/>
                        <w:rPr>
                          <w:sz w:val="28"/>
                          <w:szCs w:val="28"/>
                        </w:rPr>
                      </w:pPr>
                      <w:r w:rsidRPr="005A6F3C">
                        <w:rPr>
                          <w:sz w:val="28"/>
                          <w:szCs w:val="28"/>
                        </w:rPr>
                        <w:t>Empowering</w:t>
                      </w:r>
                    </w:p>
                  </w:txbxContent>
                </v:textbox>
              </v:shape>
            </w:pict>
          </mc:Fallback>
        </mc:AlternateContent>
      </w:r>
      <w:r w:rsidR="009214C5" w:rsidRPr="009214C5">
        <w:rPr>
          <w:noProof/>
        </w:rPr>
        <mc:AlternateContent>
          <mc:Choice Requires="wps">
            <w:drawing>
              <wp:anchor distT="0" distB="0" distL="114300" distR="114300" simplePos="0" relativeHeight="251658241" behindDoc="0" locked="0" layoutInCell="1" allowOverlap="1" wp14:anchorId="3275896A" wp14:editId="3B55F5FC">
                <wp:simplePos x="0" y="0"/>
                <wp:positionH relativeFrom="column">
                  <wp:posOffset>2391858</wp:posOffset>
                </wp:positionH>
                <wp:positionV relativeFrom="paragraph">
                  <wp:posOffset>1437640</wp:posOffset>
                </wp:positionV>
                <wp:extent cx="948690" cy="948690"/>
                <wp:effectExtent l="0" t="0" r="3810" b="3810"/>
                <wp:wrapNone/>
                <wp:docPr id="5" name="Rounded Rectangle 5">
                  <a:extLst xmlns:a="http://schemas.openxmlformats.org/drawingml/2006/main">
                    <a:ext uri="{FF2B5EF4-FFF2-40B4-BE49-F238E27FC236}">
                      <a16:creationId xmlns:a16="http://schemas.microsoft.com/office/drawing/2014/main" id="{192EA97E-F3F0-0853-ADF3-C065431F464E}"/>
                    </a:ext>
                  </a:extLst>
                </wp:docPr>
                <wp:cNvGraphicFramePr/>
                <a:graphic xmlns:a="http://schemas.openxmlformats.org/drawingml/2006/main">
                  <a:graphicData uri="http://schemas.microsoft.com/office/word/2010/wordprocessingShape">
                    <wps:wsp>
                      <wps:cNvSpPr/>
                      <wps:spPr>
                        <a:xfrm>
                          <a:off x="0" y="0"/>
                          <a:ext cx="948690" cy="948690"/>
                        </a:xfrm>
                        <a:prstGeom prst="roundRect">
                          <a:avLst/>
                        </a:prstGeom>
                        <a:solidFill>
                          <a:srgbClr val="CD202C"/>
                        </a:solidFill>
                        <a:ln>
                          <a:noFill/>
                          <a:tailEnd type="triangle" w="lg" len="lg"/>
                        </a:ln>
                      </wps:spPr>
                      <wps:style>
                        <a:lnRef idx="2">
                          <a:schemeClr val="accent1">
                            <a:shade val="50000"/>
                          </a:schemeClr>
                        </a:lnRef>
                        <a:fillRef idx="1">
                          <a:schemeClr val="accent1"/>
                        </a:fillRef>
                        <a:effectRef idx="0">
                          <a:schemeClr val="accent1"/>
                        </a:effectRef>
                        <a:fontRef idx="minor">
                          <a:schemeClr val="lt1"/>
                        </a:fontRef>
                      </wps:style>
                      <wps:txbx>
                        <w:txbxContent>
                          <w:p w14:paraId="16C3D641" w14:textId="77777777" w:rsidR="009214C5" w:rsidRDefault="009214C5" w:rsidP="00BC19BA">
                            <w:r>
                              <w:t>Core Code of Ethics</w:t>
                            </w:r>
                          </w:p>
                        </w:txbxContent>
                      </wps:txbx>
                      <wps:bodyPr rtlCol="0" anchor="ctr"/>
                    </wps:wsp>
                  </a:graphicData>
                </a:graphic>
              </wp:anchor>
            </w:drawing>
          </mc:Choice>
          <mc:Fallback>
            <w:pict>
              <v:roundrect w14:anchorId="3275896A" id="Rounded Rectangle 5" o:spid="_x0000_s1034" style="position:absolute;margin-left:188.35pt;margin-top:113.2pt;width:74.7pt;height:74.7pt;z-index:251658241;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" fillcolor="#cd202c" stroked="f" strokeweight="1pt">
                <v:stroke endarrow="block" endarrowwidth="wide" endarrowlength="long" joinstyle="miter"/>
                <v:textbox>
                  <w:txbxContent>
                    <w:p w14:paraId="16C3D641" w14:textId="77777777" w:rsidR="009214C5" w:rsidRDefault="009214C5" w:rsidP="00BC19BA">
                      <w:r>
                        <w:t>Core Code of Ethics</w:t>
                      </w:r>
                    </w:p>
                  </w:txbxContent>
                </v:textbox>
              </v:roundrect>
            </w:pict>
          </mc:Fallback>
        </mc:AlternateContent>
      </w:r>
      <w:r w:rsidR="009214C5" w:rsidRPr="009214C5">
        <w:rPr>
          <w:noProof/>
        </w:rPr>
        <w:drawing>
          <wp:inline distT="0" distB="0" distL="0" distR="0" wp14:anchorId="1CBFFA87" wp14:editId="577B4E15">
            <wp:extent cx="5727700" cy="3818255"/>
            <wp:effectExtent l="0" t="0" r="0" b="0"/>
            <wp:docPr id="1" name="Diagram 1">
              <a:extLst xmlns:a="http://schemas.openxmlformats.org/drawingml/2006/main">
                <a:ext uri="{FF2B5EF4-FFF2-40B4-BE49-F238E27FC236}">
                  <a16:creationId xmlns:a16="http://schemas.microsoft.com/office/drawing/2014/main" id="{BF901A29-7C8C-79A6-56E2-EE9BD287AE01}"/>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14:paraId="4D43C678" w14:textId="6C656611" w:rsidR="4D5EEC3A" w:rsidRDefault="4D5EEC3A" w:rsidP="00BC19BA"/>
    <w:p w14:paraId="124E921B" w14:textId="52BA4621" w:rsidR="12B16B26" w:rsidRDefault="12B16B26" w:rsidP="00BC19BA"/>
    <w:p w14:paraId="54BAE747" w14:textId="77777777" w:rsidR="00184A08" w:rsidRDefault="00184A08" w:rsidP="00BC19BA"/>
    <w:p w14:paraId="303CEA7E" w14:textId="67B4D995" w:rsidR="12B16B26" w:rsidRPr="00B70E83" w:rsidRDefault="00184A08" w:rsidP="00BC19BA">
      <w:r w:rsidRPr="00B70E83">
        <w:t>The diagram</w:t>
      </w:r>
      <w:r w:rsidR="00B70E83">
        <w:t xml:space="preserve"> above</w:t>
      </w:r>
      <w:r w:rsidRPr="00B70E83">
        <w:t xml:space="preserve"> summarises the behaviours required to deliver the person-centred characteristics</w:t>
      </w:r>
      <w:r w:rsidR="00442FC8" w:rsidRPr="00B70E83">
        <w:t xml:space="preserve">.  Central to this approach is the </w:t>
      </w:r>
      <w:r w:rsidR="00557C0F">
        <w:t xml:space="preserve">Core </w:t>
      </w:r>
      <w:r w:rsidR="00442FC8" w:rsidRPr="00B70E83">
        <w:t>Code of Ethics, which the behaviours build upon</w:t>
      </w:r>
      <w:r w:rsidR="00757CC4" w:rsidRPr="00B70E83">
        <w:t>.  For each characteristic, tw</w:t>
      </w:r>
      <w:r w:rsidR="00080462" w:rsidRPr="00B70E83">
        <w:t>o</w:t>
      </w:r>
      <w:r w:rsidR="00757CC4" w:rsidRPr="00B70E83">
        <w:t xml:space="preserve"> critical behaviours</w:t>
      </w:r>
      <w:r w:rsidR="00080462" w:rsidRPr="00B70E83">
        <w:t xml:space="preserve"> have been identified</w:t>
      </w:r>
      <w:r w:rsidR="009C67A6" w:rsidRPr="00B70E83">
        <w:t xml:space="preserve"> and these are described in detail below, explaining the effective and ineffective behaviours</w:t>
      </w:r>
      <w:r w:rsidR="00B70E83" w:rsidRPr="00B70E83">
        <w:t>, those that contribute to a person-</w:t>
      </w:r>
      <w:r w:rsidR="006E433E">
        <w:t>centred</w:t>
      </w:r>
      <w:r w:rsidR="006E433E" w:rsidRPr="00B70E83">
        <w:t xml:space="preserve"> </w:t>
      </w:r>
      <w:r w:rsidR="00B70E83" w:rsidRPr="00B70E83">
        <w:t>approach and those that counter.</w:t>
      </w:r>
      <w:r w:rsidR="00080462" w:rsidRPr="00B70E83">
        <w:t xml:space="preserve"> </w:t>
      </w:r>
      <w:r w:rsidR="00D57BFE">
        <w:t xml:space="preserve">The </w:t>
      </w:r>
      <w:r w:rsidR="005D08A4">
        <w:t xml:space="preserve">principle of defining </w:t>
      </w:r>
      <w:r w:rsidR="005D08A4" w:rsidRPr="00B70E83">
        <w:t xml:space="preserve">effective and ineffective behaviours </w:t>
      </w:r>
      <w:r w:rsidR="005D08A4">
        <w:t>aligns with the approach taken in the Civil Service competency framework</w:t>
      </w:r>
      <w:r w:rsidR="005D08A4">
        <w:rPr>
          <w:rStyle w:val="FootnoteReference"/>
        </w:rPr>
        <w:footnoteReference w:id="17"/>
      </w:r>
      <w:r w:rsidR="00E10F00">
        <w:t>.</w:t>
      </w:r>
      <w:r w:rsidR="12B16B26" w:rsidRPr="00B70E83">
        <w:br w:type="page"/>
      </w:r>
    </w:p>
    <w:p w14:paraId="5A1A61F5" w14:textId="29CED97E" w:rsidR="4D5EEC3A" w:rsidRDefault="4D5EEC3A" w:rsidP="00B2759A">
      <w:pPr>
        <w:pStyle w:val="Heading3"/>
      </w:pPr>
      <w:r w:rsidRPr="12B16B26">
        <w:lastRenderedPageBreak/>
        <w:t>Affording people dignity, respect &amp; compassion</w:t>
      </w:r>
    </w:p>
    <w:p w14:paraId="4884607E" w14:textId="5670BAB2" w:rsidR="5EE6B152" w:rsidRDefault="5EE6B152" w:rsidP="00BC19BA">
      <w:pPr>
        <w:pStyle w:val="Heading2"/>
      </w:pPr>
    </w:p>
    <w:p w14:paraId="0BEDB7FC" w14:textId="62CFCBE9" w:rsidR="125C2EB6" w:rsidRDefault="125C2EB6" w:rsidP="00B2759A">
      <w:pPr>
        <w:pStyle w:val="Heading4"/>
        <w:rPr>
          <w:rFonts w:ascii="Arial" w:eastAsia="Arial" w:hAnsi="Arial" w:cs="Arial"/>
          <w:color w:val="000000" w:themeColor="text1"/>
          <w:sz w:val="36"/>
          <w:szCs w:val="36"/>
        </w:rPr>
      </w:pPr>
      <w:r w:rsidRPr="5EE6B152">
        <w:t>Engag</w:t>
      </w:r>
      <w:r w:rsidR="00B70E83">
        <w:t>ing</w:t>
      </w:r>
    </w:p>
    <w:p w14:paraId="52B7B51C" w14:textId="79350BCA" w:rsidR="5EE6B152" w:rsidRDefault="5EE6B152" w:rsidP="00BC19BA"/>
    <w:tbl>
      <w:tblPr>
        <w:tblStyle w:val="TableGrid"/>
        <w:tblW w:w="0" w:type="auto"/>
        <w:tblLayout w:type="fixed"/>
        <w:tblLook w:val="0420" w:firstRow="1" w:lastRow="0" w:firstColumn="0" w:lastColumn="0" w:noHBand="0" w:noVBand="1"/>
      </w:tblPr>
      <w:tblGrid>
        <w:gridCol w:w="4508"/>
        <w:gridCol w:w="4508"/>
      </w:tblGrid>
      <w:tr w:rsidR="12B16B26" w14:paraId="3E2E73B2" w14:textId="77777777" w:rsidTr="12B16B26">
        <w:trPr>
          <w:trHeight w:val="585"/>
        </w:trPr>
        <w:tc>
          <w:tcPr>
            <w:tcW w:w="4508" w:type="dxa"/>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tcBorders>
            <w:shd w:val="clear" w:color="auto" w:fill="1E8BCD"/>
            <w:tcMar>
              <w:top w:w="72" w:type="dxa"/>
              <w:left w:w="144" w:type="dxa"/>
              <w:bottom w:w="72" w:type="dxa"/>
              <w:right w:w="144" w:type="dxa"/>
            </w:tcMar>
            <w:vAlign w:val="center"/>
          </w:tcPr>
          <w:p w14:paraId="623D8E41" w14:textId="552F1568" w:rsidR="12B16B26" w:rsidRDefault="12B16B26" w:rsidP="00BC19BA">
            <w:pPr>
              <w:rPr>
                <w:rFonts w:eastAsia="Arial"/>
              </w:rPr>
            </w:pPr>
            <w:r w:rsidRPr="12B16B26">
              <w:rPr>
                <w:rFonts w:eastAsia="Arial"/>
              </w:rPr>
              <w:t>Effective Behaviour / Culture Contributors</w:t>
            </w:r>
          </w:p>
          <w:p w14:paraId="7555B9CC" w14:textId="5755E965" w:rsidR="12B16B26" w:rsidRDefault="12B16B26" w:rsidP="00BC19BA">
            <w:pPr>
              <w:rPr>
                <w:rFonts w:eastAsia="Arial"/>
              </w:rPr>
            </w:pPr>
            <w:r w:rsidRPr="12B16B26">
              <w:rPr>
                <w:rFonts w:eastAsia="Arial"/>
              </w:rPr>
              <w:t>People who are more effective are likely to…</w:t>
            </w:r>
          </w:p>
        </w:tc>
        <w:tc>
          <w:tcPr>
            <w:tcW w:w="4508" w:type="dxa"/>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tcBorders>
            <w:shd w:val="clear" w:color="auto" w:fill="D9D9D9" w:themeFill="background1" w:themeFillShade="D9"/>
            <w:tcMar>
              <w:top w:w="72" w:type="dxa"/>
              <w:left w:w="144" w:type="dxa"/>
              <w:bottom w:w="72" w:type="dxa"/>
              <w:right w:w="144" w:type="dxa"/>
            </w:tcMar>
            <w:vAlign w:val="center"/>
          </w:tcPr>
          <w:p w14:paraId="262682A0" w14:textId="016AB9A4" w:rsidR="12B16B26" w:rsidRDefault="12B16B26" w:rsidP="00BC19BA">
            <w:pPr>
              <w:rPr>
                <w:rFonts w:eastAsia="Arial"/>
              </w:rPr>
            </w:pPr>
            <w:r w:rsidRPr="12B16B26">
              <w:rPr>
                <w:rFonts w:eastAsia="Arial"/>
              </w:rPr>
              <w:t>Ineffective Behaviour / Cultural Counters</w:t>
            </w:r>
          </w:p>
          <w:p w14:paraId="24C605D6" w14:textId="3C4C96B0" w:rsidR="12B16B26" w:rsidRDefault="12B16B26" w:rsidP="00BC19BA">
            <w:pPr>
              <w:rPr>
                <w:rFonts w:eastAsia="Arial"/>
              </w:rPr>
            </w:pPr>
            <w:r w:rsidRPr="12B16B26">
              <w:rPr>
                <w:rFonts w:eastAsia="Arial"/>
              </w:rPr>
              <w:t>People who are less effective are likely to…</w:t>
            </w:r>
          </w:p>
        </w:tc>
      </w:tr>
      <w:tr w:rsidR="12B16B26" w14:paraId="479A2332" w14:textId="77777777" w:rsidTr="12B16B26">
        <w:trPr>
          <w:trHeight w:val="585"/>
        </w:trPr>
        <w:tc>
          <w:tcPr>
            <w:tcW w:w="4508" w:type="dxa"/>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7CCCD"/>
            <w:tcMar>
              <w:top w:w="72" w:type="dxa"/>
              <w:left w:w="144" w:type="dxa"/>
              <w:bottom w:w="72" w:type="dxa"/>
              <w:right w:w="144" w:type="dxa"/>
            </w:tcMar>
          </w:tcPr>
          <w:p w14:paraId="2E440BB2" w14:textId="440AEA59" w:rsidR="12B16B26" w:rsidRDefault="00233B5B" w:rsidP="00BC19BA">
            <w:pPr>
              <w:rPr>
                <w:rFonts w:eastAsia="Arial"/>
              </w:rPr>
            </w:pPr>
            <w:r>
              <w:rPr>
                <w:rFonts w:eastAsia="Arial"/>
              </w:rPr>
              <w:t>Ensure</w:t>
            </w:r>
            <w:r w:rsidR="00CE0918" w:rsidRPr="12B16B26">
              <w:rPr>
                <w:rFonts w:eastAsia="Arial"/>
              </w:rPr>
              <w:t xml:space="preserve"> </w:t>
            </w:r>
            <w:r w:rsidR="00050897">
              <w:rPr>
                <w:rFonts w:eastAsia="Arial"/>
              </w:rPr>
              <w:t>occupants</w:t>
            </w:r>
            <w:r w:rsidR="12B16B26" w:rsidRPr="12B16B26">
              <w:rPr>
                <w:rFonts w:eastAsia="Arial"/>
              </w:rPr>
              <w:t xml:space="preserve"> engage fully with the purpose of the visit supporting them to make sense of the importance</w:t>
            </w:r>
            <w:r w:rsidR="00D84872">
              <w:rPr>
                <w:rFonts w:eastAsia="Arial"/>
              </w:rPr>
              <w:t xml:space="preserve"> in a manner that respects their background and culture</w:t>
            </w:r>
          </w:p>
        </w:tc>
        <w:tc>
          <w:tcPr>
            <w:tcW w:w="4508" w:type="dxa"/>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tcMar>
              <w:top w:w="72" w:type="dxa"/>
              <w:left w:w="144" w:type="dxa"/>
              <w:bottom w:w="72" w:type="dxa"/>
              <w:right w:w="144" w:type="dxa"/>
            </w:tcMar>
          </w:tcPr>
          <w:p w14:paraId="220C341F" w14:textId="71CD3384" w:rsidR="12B16B26" w:rsidRDefault="12B16B26" w:rsidP="00BC19BA">
            <w:pPr>
              <w:rPr>
                <w:rFonts w:eastAsia="Arial"/>
              </w:rPr>
            </w:pPr>
            <w:r w:rsidRPr="12B16B26">
              <w:rPr>
                <w:rFonts w:eastAsia="Arial"/>
              </w:rPr>
              <w:t xml:space="preserve">Make limited effort to create clarity for the visit to </w:t>
            </w:r>
            <w:r w:rsidR="00050897">
              <w:rPr>
                <w:rFonts w:eastAsia="Arial"/>
              </w:rPr>
              <w:t>occupants</w:t>
            </w:r>
            <w:r w:rsidRPr="12B16B26">
              <w:rPr>
                <w:rFonts w:eastAsia="Arial"/>
              </w:rPr>
              <w:t>, leaving people to make sense of this on their own</w:t>
            </w:r>
            <w:r w:rsidR="00740027">
              <w:rPr>
                <w:rFonts w:eastAsia="Arial"/>
              </w:rPr>
              <w:t xml:space="preserve"> without any respect to their background or culture</w:t>
            </w:r>
          </w:p>
        </w:tc>
      </w:tr>
      <w:tr w:rsidR="12B16B26" w14:paraId="20A2C7D5" w14:textId="77777777" w:rsidTr="12B16B26">
        <w:trPr>
          <w:trHeight w:val="585"/>
        </w:trPr>
        <w:tc>
          <w:tcPr>
            <w:tcW w:w="4508"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3E7E8"/>
            <w:tcMar>
              <w:top w:w="72" w:type="dxa"/>
              <w:left w:w="144" w:type="dxa"/>
              <w:bottom w:w="72" w:type="dxa"/>
              <w:right w:w="144" w:type="dxa"/>
            </w:tcMar>
          </w:tcPr>
          <w:p w14:paraId="0166860E" w14:textId="46446C0E" w:rsidR="12B16B26" w:rsidRDefault="12B16B26" w:rsidP="00BC19BA">
            <w:pPr>
              <w:rPr>
                <w:rFonts w:eastAsia="Arial"/>
              </w:rPr>
            </w:pPr>
            <w:r w:rsidRPr="12B16B26">
              <w:rPr>
                <w:rFonts w:eastAsia="Arial"/>
              </w:rPr>
              <w:t xml:space="preserve">Negotiate and positively influence </w:t>
            </w:r>
            <w:r w:rsidR="00050897">
              <w:rPr>
                <w:rFonts w:eastAsia="Arial"/>
              </w:rPr>
              <w:t>occupants</w:t>
            </w:r>
            <w:r w:rsidR="00050897" w:rsidRPr="12B16B26">
              <w:rPr>
                <w:rFonts w:eastAsia="Arial"/>
              </w:rPr>
              <w:t xml:space="preserve"> </w:t>
            </w:r>
            <w:r w:rsidRPr="12B16B26">
              <w:rPr>
                <w:rFonts w:eastAsia="Arial"/>
              </w:rPr>
              <w:t xml:space="preserve">successfully – </w:t>
            </w:r>
            <w:r w:rsidR="00A45A64">
              <w:rPr>
                <w:rFonts w:eastAsia="Arial"/>
              </w:rPr>
              <w:t>jointly agree</w:t>
            </w:r>
            <w:r w:rsidRPr="12B16B26">
              <w:rPr>
                <w:rFonts w:eastAsia="Arial"/>
              </w:rPr>
              <w:t xml:space="preserve"> </w:t>
            </w:r>
            <w:r w:rsidR="003F7F54">
              <w:rPr>
                <w:rFonts w:eastAsia="Arial"/>
              </w:rPr>
              <w:t>ways to</w:t>
            </w:r>
            <w:r w:rsidR="008D717F">
              <w:rPr>
                <w:rFonts w:eastAsia="Arial"/>
              </w:rPr>
              <w:t xml:space="preserve"> stay safe</w:t>
            </w:r>
          </w:p>
        </w:tc>
        <w:tc>
          <w:tcPr>
            <w:tcW w:w="4508"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tcMar>
              <w:top w:w="72" w:type="dxa"/>
              <w:left w:w="144" w:type="dxa"/>
              <w:bottom w:w="72" w:type="dxa"/>
              <w:right w:w="144" w:type="dxa"/>
            </w:tcMar>
          </w:tcPr>
          <w:p w14:paraId="455DFCEC" w14:textId="1E409A76" w:rsidR="12B16B26" w:rsidRDefault="12B16B26" w:rsidP="00BC19BA">
            <w:pPr>
              <w:rPr>
                <w:rFonts w:eastAsia="Arial"/>
              </w:rPr>
            </w:pPr>
            <w:r w:rsidRPr="12B16B26">
              <w:rPr>
                <w:rFonts w:eastAsia="Arial"/>
              </w:rPr>
              <w:t xml:space="preserve">Lack insight into different motivators and agendas of </w:t>
            </w:r>
            <w:r w:rsidR="00050897">
              <w:rPr>
                <w:rFonts w:eastAsia="Arial"/>
              </w:rPr>
              <w:t>occupants</w:t>
            </w:r>
            <w:r w:rsidR="00050897" w:rsidRPr="12B16B26">
              <w:rPr>
                <w:rFonts w:eastAsia="Arial"/>
              </w:rPr>
              <w:t xml:space="preserve"> </w:t>
            </w:r>
            <w:r w:rsidRPr="12B16B26">
              <w:rPr>
                <w:rFonts w:eastAsia="Arial"/>
              </w:rPr>
              <w:t xml:space="preserve">– neglect the need to </w:t>
            </w:r>
            <w:r w:rsidR="00A45A64">
              <w:rPr>
                <w:rFonts w:eastAsia="Arial"/>
              </w:rPr>
              <w:t xml:space="preserve">jointly </w:t>
            </w:r>
            <w:r w:rsidRPr="12B16B26">
              <w:rPr>
                <w:rFonts w:eastAsia="Arial"/>
              </w:rPr>
              <w:t xml:space="preserve">agree </w:t>
            </w:r>
            <w:r w:rsidR="00D10CED">
              <w:rPr>
                <w:rFonts w:eastAsia="Arial"/>
              </w:rPr>
              <w:t>ways to stay safe</w:t>
            </w:r>
          </w:p>
        </w:tc>
      </w:tr>
      <w:tr w:rsidR="12B16B26" w14:paraId="7E808B0F" w14:textId="77777777" w:rsidTr="12B16B26">
        <w:trPr>
          <w:trHeight w:val="585"/>
        </w:trPr>
        <w:tc>
          <w:tcPr>
            <w:tcW w:w="4508"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7CCCD"/>
            <w:tcMar>
              <w:top w:w="72" w:type="dxa"/>
              <w:left w:w="144" w:type="dxa"/>
              <w:bottom w:w="72" w:type="dxa"/>
              <w:right w:w="144" w:type="dxa"/>
            </w:tcMar>
          </w:tcPr>
          <w:p w14:paraId="63603A46" w14:textId="3A2C3950" w:rsidR="12B16B26" w:rsidRDefault="12B16B26" w:rsidP="00BC19BA">
            <w:pPr>
              <w:rPr>
                <w:rFonts w:eastAsia="Arial"/>
              </w:rPr>
            </w:pPr>
            <w:r w:rsidRPr="12B16B26">
              <w:rPr>
                <w:rFonts w:eastAsia="Arial"/>
              </w:rPr>
              <w:t xml:space="preserve">Communicate in a succinct, engaging manner and </w:t>
            </w:r>
            <w:r w:rsidR="004420E0">
              <w:rPr>
                <w:rFonts w:eastAsia="Arial"/>
              </w:rPr>
              <w:t>justify your rationale</w:t>
            </w:r>
            <w:r w:rsidR="00873F15">
              <w:rPr>
                <w:rFonts w:eastAsia="Arial"/>
              </w:rPr>
              <w:t xml:space="preserve"> when</w:t>
            </w:r>
            <w:r w:rsidRPr="12B16B26">
              <w:rPr>
                <w:rFonts w:eastAsia="Arial"/>
              </w:rPr>
              <w:t xml:space="preserve"> needed</w:t>
            </w:r>
          </w:p>
        </w:tc>
        <w:tc>
          <w:tcPr>
            <w:tcW w:w="4508"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tcMar>
              <w:top w:w="72" w:type="dxa"/>
              <w:left w:w="144" w:type="dxa"/>
              <w:bottom w:w="72" w:type="dxa"/>
              <w:right w:w="144" w:type="dxa"/>
            </w:tcMar>
          </w:tcPr>
          <w:p w14:paraId="30323F70" w14:textId="7B5F9EC1" w:rsidR="12B16B26" w:rsidRDefault="00873F15" w:rsidP="00BC19BA">
            <w:pPr>
              <w:rPr>
                <w:rFonts w:eastAsia="Arial"/>
              </w:rPr>
            </w:pPr>
            <w:r>
              <w:rPr>
                <w:rFonts w:eastAsia="Arial"/>
              </w:rPr>
              <w:t>Communicate in technical language</w:t>
            </w:r>
            <w:r w:rsidR="000875A2">
              <w:rPr>
                <w:rFonts w:eastAsia="Arial"/>
              </w:rPr>
              <w:t>, not clarifying where needed and contradicting</w:t>
            </w:r>
            <w:r w:rsidR="00050897">
              <w:rPr>
                <w:rFonts w:eastAsia="Arial"/>
              </w:rPr>
              <w:t xml:space="preserve"> yourself when challenged</w:t>
            </w:r>
          </w:p>
        </w:tc>
      </w:tr>
      <w:tr w:rsidR="12B16B26" w14:paraId="7A4BCDDD" w14:textId="77777777" w:rsidTr="12B16B26">
        <w:trPr>
          <w:trHeight w:val="585"/>
        </w:trPr>
        <w:tc>
          <w:tcPr>
            <w:tcW w:w="4508"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3E7E8"/>
            <w:tcMar>
              <w:top w:w="72" w:type="dxa"/>
              <w:left w:w="144" w:type="dxa"/>
              <w:bottom w:w="72" w:type="dxa"/>
              <w:right w:w="144" w:type="dxa"/>
            </w:tcMar>
          </w:tcPr>
          <w:p w14:paraId="60F577E1" w14:textId="06B945C5" w:rsidR="12B16B26" w:rsidRDefault="12B16B26" w:rsidP="00BC19BA">
            <w:pPr>
              <w:rPr>
                <w:rFonts w:eastAsia="Arial"/>
              </w:rPr>
            </w:pPr>
            <w:r w:rsidRPr="12B16B26">
              <w:rPr>
                <w:rFonts w:eastAsia="Arial"/>
              </w:rPr>
              <w:t xml:space="preserve">Confidently engage with </w:t>
            </w:r>
            <w:r w:rsidR="00050897">
              <w:rPr>
                <w:rFonts w:eastAsia="Arial"/>
              </w:rPr>
              <w:t>occupants</w:t>
            </w:r>
            <w:r w:rsidR="00050897" w:rsidRPr="12B16B26">
              <w:rPr>
                <w:rFonts w:eastAsia="Arial"/>
              </w:rPr>
              <w:t xml:space="preserve"> </w:t>
            </w:r>
            <w:r w:rsidRPr="12B16B26">
              <w:rPr>
                <w:rFonts w:eastAsia="Arial"/>
              </w:rPr>
              <w:t xml:space="preserve">to generate commitment to </w:t>
            </w:r>
            <w:r w:rsidR="00661FC4">
              <w:rPr>
                <w:rFonts w:eastAsia="Arial"/>
              </w:rPr>
              <w:t>safety</w:t>
            </w:r>
          </w:p>
        </w:tc>
        <w:tc>
          <w:tcPr>
            <w:tcW w:w="4508"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tcMar>
              <w:top w:w="72" w:type="dxa"/>
              <w:left w:w="144" w:type="dxa"/>
              <w:bottom w:w="72" w:type="dxa"/>
              <w:right w:w="144" w:type="dxa"/>
            </w:tcMar>
          </w:tcPr>
          <w:p w14:paraId="2FFFA145" w14:textId="48E1728E" w:rsidR="12B16B26" w:rsidRDefault="12B16B26" w:rsidP="00BC19BA">
            <w:pPr>
              <w:rPr>
                <w:rFonts w:eastAsia="Arial"/>
              </w:rPr>
            </w:pPr>
            <w:r w:rsidRPr="12B16B26">
              <w:rPr>
                <w:rFonts w:eastAsia="Arial"/>
              </w:rPr>
              <w:t>Miss opportunities to engage</w:t>
            </w:r>
            <w:r w:rsidR="007048A7">
              <w:rPr>
                <w:rFonts w:eastAsia="Arial"/>
              </w:rPr>
              <w:t xml:space="preserve">, leaving safety concerns </w:t>
            </w:r>
            <w:r w:rsidR="00CF3D5A">
              <w:rPr>
                <w:rFonts w:eastAsia="Arial"/>
              </w:rPr>
              <w:t>unaddressed</w:t>
            </w:r>
          </w:p>
        </w:tc>
      </w:tr>
      <w:tr w:rsidR="12B16B26" w14:paraId="04B19A22" w14:textId="77777777" w:rsidTr="12B16B26">
        <w:trPr>
          <w:trHeight w:val="585"/>
        </w:trPr>
        <w:tc>
          <w:tcPr>
            <w:tcW w:w="4508"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7CCCD"/>
            <w:tcMar>
              <w:top w:w="72" w:type="dxa"/>
              <w:left w:w="144" w:type="dxa"/>
              <w:bottom w:w="72" w:type="dxa"/>
              <w:right w:w="144" w:type="dxa"/>
            </w:tcMar>
          </w:tcPr>
          <w:p w14:paraId="53889C4A" w14:textId="400B80F8" w:rsidR="12B16B26" w:rsidRDefault="12B16B26" w:rsidP="00BC19BA">
            <w:pPr>
              <w:rPr>
                <w:rFonts w:eastAsia="Arial"/>
              </w:rPr>
            </w:pPr>
            <w:r w:rsidRPr="12B16B26">
              <w:rPr>
                <w:rFonts w:eastAsia="Arial"/>
              </w:rPr>
              <w:t xml:space="preserve">Be open and inviting </w:t>
            </w:r>
            <w:r w:rsidR="00D55AD9">
              <w:rPr>
                <w:rFonts w:eastAsia="Arial"/>
              </w:rPr>
              <w:t xml:space="preserve">to </w:t>
            </w:r>
            <w:r w:rsidRPr="12B16B26">
              <w:rPr>
                <w:rFonts w:eastAsia="Arial"/>
              </w:rPr>
              <w:t xml:space="preserve">views of </w:t>
            </w:r>
            <w:r w:rsidR="00050897">
              <w:rPr>
                <w:rFonts w:eastAsia="Arial"/>
              </w:rPr>
              <w:t>occupants</w:t>
            </w:r>
            <w:r w:rsidR="00050897" w:rsidRPr="12B16B26">
              <w:rPr>
                <w:rFonts w:eastAsia="Arial"/>
              </w:rPr>
              <w:t xml:space="preserve"> </w:t>
            </w:r>
            <w:r w:rsidR="00D55AD9">
              <w:rPr>
                <w:rFonts w:eastAsia="Arial"/>
              </w:rPr>
              <w:t xml:space="preserve">and </w:t>
            </w:r>
            <w:r w:rsidRPr="12B16B26">
              <w:rPr>
                <w:rFonts w:eastAsia="Arial"/>
              </w:rPr>
              <w:t>actively listen</w:t>
            </w:r>
            <w:r w:rsidR="00A10C4E">
              <w:rPr>
                <w:rFonts w:eastAsia="Arial"/>
              </w:rPr>
              <w:t xml:space="preserve">, </w:t>
            </w:r>
            <w:r w:rsidR="00A53F69">
              <w:rPr>
                <w:rFonts w:eastAsia="Arial"/>
              </w:rPr>
              <w:t>respond</w:t>
            </w:r>
            <w:r w:rsidR="00A10C4E">
              <w:rPr>
                <w:rFonts w:eastAsia="Arial"/>
              </w:rPr>
              <w:t>ing to their needs and concerns</w:t>
            </w:r>
          </w:p>
        </w:tc>
        <w:tc>
          <w:tcPr>
            <w:tcW w:w="4508"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tcMar>
              <w:top w:w="72" w:type="dxa"/>
              <w:left w:w="144" w:type="dxa"/>
              <w:bottom w:w="72" w:type="dxa"/>
              <w:right w:w="144" w:type="dxa"/>
            </w:tcMar>
          </w:tcPr>
          <w:p w14:paraId="48EC3C15" w14:textId="09F0FC3A" w:rsidR="12B16B26" w:rsidRDefault="12B16B26" w:rsidP="00BC19BA">
            <w:pPr>
              <w:rPr>
                <w:rFonts w:eastAsia="Arial"/>
              </w:rPr>
            </w:pPr>
            <w:r w:rsidRPr="12B16B26">
              <w:rPr>
                <w:rFonts w:eastAsia="Arial"/>
              </w:rPr>
              <w:t xml:space="preserve">Set out a course of action and apply it without listening </w:t>
            </w:r>
            <w:r w:rsidR="008939D9">
              <w:rPr>
                <w:rFonts w:eastAsia="Arial"/>
              </w:rPr>
              <w:t xml:space="preserve">and adapting </w:t>
            </w:r>
            <w:r w:rsidRPr="12B16B26">
              <w:rPr>
                <w:rFonts w:eastAsia="Arial"/>
              </w:rPr>
              <w:t xml:space="preserve">to </w:t>
            </w:r>
            <w:r w:rsidR="00CA1F64">
              <w:rPr>
                <w:rFonts w:eastAsia="Arial"/>
              </w:rPr>
              <w:t>occupants</w:t>
            </w:r>
          </w:p>
        </w:tc>
      </w:tr>
    </w:tbl>
    <w:p w14:paraId="68097F63" w14:textId="33F78E7E" w:rsidR="5EE6B152" w:rsidRDefault="5EE6B152" w:rsidP="00BC19BA">
      <w:pPr>
        <w:pStyle w:val="Heading2"/>
      </w:pPr>
    </w:p>
    <w:p w14:paraId="3097444D" w14:textId="649E1997" w:rsidR="5A16D72C" w:rsidRDefault="5A16D72C" w:rsidP="00B2759A">
      <w:pPr>
        <w:pStyle w:val="Heading4"/>
        <w:rPr>
          <w:rFonts w:ascii="Arial" w:eastAsia="Arial" w:hAnsi="Arial" w:cs="Arial"/>
          <w:color w:val="000000" w:themeColor="text1"/>
          <w:sz w:val="36"/>
          <w:szCs w:val="36"/>
        </w:rPr>
      </w:pPr>
      <w:r w:rsidRPr="5EE6B152">
        <w:t>Improv</w:t>
      </w:r>
      <w:r w:rsidR="00B70E83">
        <w:t>ing</w:t>
      </w:r>
    </w:p>
    <w:p w14:paraId="7B3EB2DB" w14:textId="504D0B16" w:rsidR="5EE6B152" w:rsidRDefault="5EE6B152" w:rsidP="00BC19BA"/>
    <w:tbl>
      <w:tblPr>
        <w:tblStyle w:val="TableGrid"/>
        <w:tblW w:w="9016" w:type="dxa"/>
        <w:tblLayout w:type="fixed"/>
        <w:tblLook w:val="0420" w:firstRow="1" w:lastRow="0" w:firstColumn="0" w:lastColumn="0" w:noHBand="0" w:noVBand="1"/>
      </w:tblPr>
      <w:tblGrid>
        <w:gridCol w:w="4508"/>
        <w:gridCol w:w="4508"/>
      </w:tblGrid>
      <w:tr w:rsidR="12B16B26" w14:paraId="16EBF751" w14:textId="77777777" w:rsidTr="00874FBD">
        <w:trPr>
          <w:trHeight w:val="585"/>
        </w:trPr>
        <w:tc>
          <w:tcPr>
            <w:tcW w:w="4508" w:type="dxa"/>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tcBorders>
            <w:shd w:val="clear" w:color="auto" w:fill="1E8BCD"/>
            <w:tcMar>
              <w:top w:w="72" w:type="dxa"/>
              <w:left w:w="144" w:type="dxa"/>
              <w:bottom w:w="72" w:type="dxa"/>
              <w:right w:w="144" w:type="dxa"/>
            </w:tcMar>
            <w:vAlign w:val="center"/>
          </w:tcPr>
          <w:p w14:paraId="0ED31160" w14:textId="565905F8" w:rsidR="12B16B26" w:rsidRDefault="12B16B26" w:rsidP="00BC19BA">
            <w:pPr>
              <w:rPr>
                <w:rFonts w:eastAsia="Arial"/>
              </w:rPr>
            </w:pPr>
            <w:r w:rsidRPr="12B16B26">
              <w:rPr>
                <w:rFonts w:eastAsia="Arial"/>
              </w:rPr>
              <w:t>Effective Behaviour / Culture Contributors</w:t>
            </w:r>
          </w:p>
          <w:p w14:paraId="3964D679" w14:textId="27C2FAA4" w:rsidR="12B16B26" w:rsidRDefault="12B16B26" w:rsidP="00BC19BA">
            <w:pPr>
              <w:rPr>
                <w:rFonts w:eastAsia="Arial"/>
              </w:rPr>
            </w:pPr>
            <w:r w:rsidRPr="12B16B26">
              <w:rPr>
                <w:rFonts w:eastAsia="Arial"/>
              </w:rPr>
              <w:t>People who are more effective are likely to…</w:t>
            </w:r>
          </w:p>
        </w:tc>
        <w:tc>
          <w:tcPr>
            <w:tcW w:w="4508" w:type="dxa"/>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tcBorders>
            <w:shd w:val="clear" w:color="auto" w:fill="D9D9D9" w:themeFill="background1" w:themeFillShade="D9"/>
            <w:tcMar>
              <w:top w:w="72" w:type="dxa"/>
              <w:left w:w="144" w:type="dxa"/>
              <w:bottom w:w="72" w:type="dxa"/>
              <w:right w:w="144" w:type="dxa"/>
            </w:tcMar>
            <w:vAlign w:val="center"/>
          </w:tcPr>
          <w:p w14:paraId="21C9C1A1" w14:textId="6A1D56B2" w:rsidR="12B16B26" w:rsidRDefault="12B16B26" w:rsidP="00BC19BA">
            <w:pPr>
              <w:rPr>
                <w:rFonts w:eastAsia="Arial"/>
              </w:rPr>
            </w:pPr>
            <w:r w:rsidRPr="12B16B26">
              <w:rPr>
                <w:rFonts w:eastAsia="Arial"/>
              </w:rPr>
              <w:t>Ineffective Behaviour / Cultural Counters</w:t>
            </w:r>
          </w:p>
          <w:p w14:paraId="48E5D789" w14:textId="7A287562" w:rsidR="12B16B26" w:rsidRDefault="12B16B26" w:rsidP="00BC19BA">
            <w:pPr>
              <w:rPr>
                <w:rFonts w:eastAsia="Arial"/>
              </w:rPr>
            </w:pPr>
            <w:r w:rsidRPr="12B16B26">
              <w:rPr>
                <w:rFonts w:eastAsia="Arial"/>
              </w:rPr>
              <w:t>People who are less effective are likely to…</w:t>
            </w:r>
          </w:p>
        </w:tc>
      </w:tr>
      <w:tr w:rsidR="002E399A" w14:paraId="03B040EF" w14:textId="77777777" w:rsidTr="00874FBD">
        <w:trPr>
          <w:trHeight w:val="585"/>
        </w:trPr>
        <w:tc>
          <w:tcPr>
            <w:tcW w:w="4508" w:type="dxa"/>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7CCCD"/>
            <w:tcMar>
              <w:top w:w="72" w:type="dxa"/>
              <w:left w:w="144" w:type="dxa"/>
              <w:bottom w:w="72" w:type="dxa"/>
              <w:right w:w="144" w:type="dxa"/>
            </w:tcMar>
          </w:tcPr>
          <w:p w14:paraId="5E681084" w14:textId="033FF947" w:rsidR="002E399A" w:rsidRDefault="002E399A" w:rsidP="002E399A">
            <w:pPr>
              <w:rPr>
                <w:rFonts w:eastAsia="Arial"/>
              </w:rPr>
            </w:pPr>
            <w:r w:rsidRPr="006A6586">
              <w:t>Seek and encourage ideas</w:t>
            </w:r>
            <w:r w:rsidR="00CA1F64">
              <w:t xml:space="preserve"> and</w:t>
            </w:r>
            <w:r w:rsidRPr="006A6586">
              <w:t xml:space="preserve"> improvements to deliver better </w:t>
            </w:r>
            <w:r w:rsidR="008841B7">
              <w:t>person</w:t>
            </w:r>
            <w:r w:rsidR="000B61F9">
              <w:t>-</w:t>
            </w:r>
            <w:r w:rsidR="000C1220">
              <w:t>centred</w:t>
            </w:r>
            <w:r w:rsidR="000C1220" w:rsidRPr="006A6586">
              <w:t xml:space="preserve"> </w:t>
            </w:r>
            <w:r w:rsidRPr="006A6586">
              <w:t xml:space="preserve">approaches </w:t>
            </w:r>
          </w:p>
        </w:tc>
        <w:tc>
          <w:tcPr>
            <w:tcW w:w="4508" w:type="dxa"/>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tcMar>
              <w:top w:w="72" w:type="dxa"/>
              <w:left w:w="144" w:type="dxa"/>
              <w:bottom w:w="72" w:type="dxa"/>
              <w:right w:w="144" w:type="dxa"/>
            </w:tcMar>
          </w:tcPr>
          <w:p w14:paraId="7E2B35CE" w14:textId="7E047D7C" w:rsidR="002E399A" w:rsidRDefault="002E399A" w:rsidP="002E399A">
            <w:pPr>
              <w:rPr>
                <w:rFonts w:eastAsia="Arial"/>
              </w:rPr>
            </w:pPr>
            <w:r w:rsidRPr="00F15077">
              <w:t xml:space="preserve">Restrict changes </w:t>
            </w:r>
            <w:r w:rsidR="00502F57">
              <w:t xml:space="preserve">that </w:t>
            </w:r>
            <w:r w:rsidRPr="00F15077">
              <w:t xml:space="preserve">do not integrate or align with </w:t>
            </w:r>
            <w:r w:rsidR="001D2E54">
              <w:t>person</w:t>
            </w:r>
            <w:r w:rsidR="00502F57">
              <w:t>-</w:t>
            </w:r>
            <w:r w:rsidR="000C1220">
              <w:t>centred</w:t>
            </w:r>
            <w:r w:rsidR="000C1220" w:rsidRPr="00F15077">
              <w:t xml:space="preserve"> </w:t>
            </w:r>
            <w:r w:rsidRPr="00F15077">
              <w:t>approach</w:t>
            </w:r>
            <w:r w:rsidR="00A530E8">
              <w:t>es</w:t>
            </w:r>
          </w:p>
        </w:tc>
      </w:tr>
      <w:tr w:rsidR="00502F57" w14:paraId="4B9C65EC" w14:textId="77777777" w:rsidTr="00874FBD">
        <w:trPr>
          <w:trHeight w:val="585"/>
        </w:trPr>
        <w:tc>
          <w:tcPr>
            <w:tcW w:w="4508"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3E7E8"/>
            <w:tcMar>
              <w:top w:w="72" w:type="dxa"/>
              <w:left w:w="144" w:type="dxa"/>
              <w:bottom w:w="72" w:type="dxa"/>
              <w:right w:w="144" w:type="dxa"/>
            </w:tcMar>
          </w:tcPr>
          <w:p w14:paraId="595993E2" w14:textId="2BB8E0C6" w:rsidR="00502F57" w:rsidRDefault="00502F57" w:rsidP="00502F57">
            <w:pPr>
              <w:rPr>
                <w:rFonts w:eastAsia="Arial"/>
              </w:rPr>
            </w:pPr>
            <w:r w:rsidRPr="000D06CC">
              <w:t xml:space="preserve">Identify step changes that quickly transform </w:t>
            </w:r>
            <w:r w:rsidR="00D10CED">
              <w:t>safety</w:t>
            </w:r>
            <w:r w:rsidR="00D10CED" w:rsidRPr="000D06CC">
              <w:t xml:space="preserve"> </w:t>
            </w:r>
            <w:r w:rsidRPr="000D06CC">
              <w:t xml:space="preserve">for </w:t>
            </w:r>
            <w:r w:rsidR="00A530E8">
              <w:t>occupants</w:t>
            </w:r>
          </w:p>
        </w:tc>
        <w:tc>
          <w:tcPr>
            <w:tcW w:w="4508"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tcMar>
              <w:top w:w="72" w:type="dxa"/>
              <w:left w:w="144" w:type="dxa"/>
              <w:bottom w:w="72" w:type="dxa"/>
              <w:right w:w="144" w:type="dxa"/>
            </w:tcMar>
          </w:tcPr>
          <w:p w14:paraId="10E26218" w14:textId="6448CD33" w:rsidR="00502F57" w:rsidRDefault="00502F57" w:rsidP="00502F57">
            <w:pPr>
              <w:rPr>
                <w:rFonts w:eastAsia="Arial"/>
              </w:rPr>
            </w:pPr>
            <w:r w:rsidRPr="00F15077">
              <w:t xml:space="preserve">Allow approach to become outdated and out of step with evolving changes and </w:t>
            </w:r>
            <w:r w:rsidR="00B63BEC">
              <w:t>occupants’</w:t>
            </w:r>
            <w:r w:rsidR="00B63BEC" w:rsidRPr="00F15077">
              <w:t xml:space="preserve"> </w:t>
            </w:r>
            <w:r w:rsidRPr="00F15077">
              <w:t>needs</w:t>
            </w:r>
          </w:p>
        </w:tc>
      </w:tr>
      <w:tr w:rsidR="00502F57" w14:paraId="408487DF" w14:textId="77777777" w:rsidTr="00874FBD">
        <w:trPr>
          <w:trHeight w:val="585"/>
        </w:trPr>
        <w:tc>
          <w:tcPr>
            <w:tcW w:w="4508"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7CCCD"/>
            <w:tcMar>
              <w:top w:w="72" w:type="dxa"/>
              <w:left w:w="144" w:type="dxa"/>
              <w:bottom w:w="72" w:type="dxa"/>
              <w:right w:w="144" w:type="dxa"/>
            </w:tcMar>
          </w:tcPr>
          <w:p w14:paraId="47FFAD12" w14:textId="70FE268D" w:rsidR="00502F57" w:rsidRDefault="00502F57" w:rsidP="00502F57">
            <w:pPr>
              <w:rPr>
                <w:rFonts w:eastAsia="Arial"/>
              </w:rPr>
            </w:pPr>
            <w:r w:rsidRPr="000D06CC">
              <w:t xml:space="preserve">Effectively capture, </w:t>
            </w:r>
            <w:proofErr w:type="gramStart"/>
            <w:r w:rsidRPr="000D06CC">
              <w:t>utilise</w:t>
            </w:r>
            <w:proofErr w:type="gramEnd"/>
            <w:r w:rsidRPr="000D06CC">
              <w:t xml:space="preserve"> and share insight and views from a diverse range of </w:t>
            </w:r>
            <w:r w:rsidR="00B63BEC">
              <w:t>occupants</w:t>
            </w:r>
            <w:r w:rsidR="00B63BEC" w:rsidRPr="000D06CC">
              <w:t xml:space="preserve"> </w:t>
            </w:r>
            <w:r w:rsidRPr="000D06CC">
              <w:t>to ensure better delivery</w:t>
            </w:r>
            <w:r w:rsidR="002B414A">
              <w:t xml:space="preserve"> of </w:t>
            </w:r>
            <w:r w:rsidR="00A450D7">
              <w:t xml:space="preserve">home </w:t>
            </w:r>
            <w:r w:rsidR="002B414A">
              <w:t>fire safety visits</w:t>
            </w:r>
          </w:p>
        </w:tc>
        <w:tc>
          <w:tcPr>
            <w:tcW w:w="4508"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tcMar>
              <w:top w:w="72" w:type="dxa"/>
              <w:left w:w="144" w:type="dxa"/>
              <w:bottom w:w="72" w:type="dxa"/>
              <w:right w:w="144" w:type="dxa"/>
            </w:tcMar>
          </w:tcPr>
          <w:p w14:paraId="564E96C2" w14:textId="3A9B7F00" w:rsidR="00502F57" w:rsidRDefault="00502F57" w:rsidP="00502F57">
            <w:pPr>
              <w:rPr>
                <w:rFonts w:eastAsia="Arial"/>
              </w:rPr>
            </w:pPr>
            <w:r w:rsidRPr="00F15077">
              <w:t xml:space="preserve">Fail to effectively capture, </w:t>
            </w:r>
            <w:proofErr w:type="gramStart"/>
            <w:r w:rsidRPr="00F15077">
              <w:t>utilise</w:t>
            </w:r>
            <w:proofErr w:type="gramEnd"/>
            <w:r w:rsidRPr="00F15077">
              <w:t xml:space="preserve"> and share insight appropriately in the development of </w:t>
            </w:r>
            <w:r w:rsidR="007617CA">
              <w:t xml:space="preserve">home </w:t>
            </w:r>
            <w:r w:rsidR="00515D7B">
              <w:t>fire safety visits</w:t>
            </w:r>
          </w:p>
        </w:tc>
      </w:tr>
      <w:tr w:rsidR="00502F57" w14:paraId="7EAE82D7" w14:textId="77777777" w:rsidTr="00874FBD">
        <w:trPr>
          <w:trHeight w:val="585"/>
        </w:trPr>
        <w:tc>
          <w:tcPr>
            <w:tcW w:w="4508"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3E7E8"/>
            <w:tcMar>
              <w:top w:w="72" w:type="dxa"/>
              <w:left w:w="144" w:type="dxa"/>
              <w:bottom w:w="72" w:type="dxa"/>
              <w:right w:w="144" w:type="dxa"/>
            </w:tcMar>
          </w:tcPr>
          <w:p w14:paraId="002C663F" w14:textId="691E3351" w:rsidR="00502F57" w:rsidRDefault="00502F57" w:rsidP="00502F57">
            <w:pPr>
              <w:rPr>
                <w:rFonts w:eastAsia="Arial"/>
              </w:rPr>
            </w:pPr>
            <w:r w:rsidRPr="000D06CC">
              <w:lastRenderedPageBreak/>
              <w:t xml:space="preserve">Be willing to meet the challenges of complex changes, encouraging and supporting </w:t>
            </w:r>
            <w:r w:rsidR="00780712">
              <w:t>occupants</w:t>
            </w:r>
            <w:r w:rsidR="00780712" w:rsidRPr="000D06CC">
              <w:t xml:space="preserve"> </w:t>
            </w:r>
            <w:r w:rsidRPr="000D06CC">
              <w:t>to do the same</w:t>
            </w:r>
          </w:p>
        </w:tc>
        <w:tc>
          <w:tcPr>
            <w:tcW w:w="4508"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tcMar>
              <w:top w:w="72" w:type="dxa"/>
              <w:left w:w="144" w:type="dxa"/>
              <w:bottom w:w="72" w:type="dxa"/>
              <w:right w:w="144" w:type="dxa"/>
            </w:tcMar>
          </w:tcPr>
          <w:p w14:paraId="2070B2AC" w14:textId="6146A120" w:rsidR="00502F57" w:rsidRDefault="00502F57" w:rsidP="00502F57">
            <w:pPr>
              <w:rPr>
                <w:rFonts w:eastAsia="Arial"/>
              </w:rPr>
            </w:pPr>
            <w:r w:rsidRPr="00F15077">
              <w:t xml:space="preserve">Resist changing own approach in response to new demands - adopting a position of </w:t>
            </w:r>
            <w:r w:rsidR="006D0587">
              <w:t>“</w:t>
            </w:r>
            <w:r w:rsidRPr="00F15077">
              <w:t>we’ve always done things like this</w:t>
            </w:r>
            <w:r w:rsidR="00A27400">
              <w:t>”</w:t>
            </w:r>
            <w:r w:rsidRPr="00F15077">
              <w:t xml:space="preserve"> </w:t>
            </w:r>
          </w:p>
        </w:tc>
      </w:tr>
    </w:tbl>
    <w:p w14:paraId="7D033287" w14:textId="46A14219" w:rsidR="12B16B26" w:rsidRDefault="12B16B26" w:rsidP="00BC19BA">
      <w:pPr>
        <w:rPr>
          <w:rFonts w:eastAsia="Arial"/>
        </w:rPr>
      </w:pPr>
    </w:p>
    <w:p w14:paraId="267BD5E3" w14:textId="7AA12AC2" w:rsidR="12B16B26" w:rsidRDefault="12B16B26" w:rsidP="00BC19BA">
      <w:r>
        <w:br w:type="page"/>
      </w:r>
    </w:p>
    <w:p w14:paraId="0E8054AF" w14:textId="7E651806" w:rsidR="5760A18F" w:rsidRDefault="5760A18F" w:rsidP="00DE5A83">
      <w:pPr>
        <w:pStyle w:val="Heading3"/>
      </w:pPr>
      <w:r w:rsidRPr="12B16B26">
        <w:lastRenderedPageBreak/>
        <w:t>Offering co-ordinated support</w:t>
      </w:r>
    </w:p>
    <w:p w14:paraId="5A6291DF" w14:textId="008E581F" w:rsidR="5EE6B152" w:rsidRDefault="5EE6B152" w:rsidP="00BC19BA">
      <w:pPr>
        <w:pStyle w:val="Heading2"/>
      </w:pPr>
    </w:p>
    <w:p w14:paraId="69B363B1" w14:textId="25401BD0" w:rsidR="4A9A7D83" w:rsidRDefault="4A9A7D83" w:rsidP="00DE5A83">
      <w:pPr>
        <w:pStyle w:val="Heading4"/>
        <w:rPr>
          <w:rFonts w:ascii="Arial" w:eastAsia="Arial" w:hAnsi="Arial" w:cs="Arial"/>
          <w:color w:val="000000" w:themeColor="text1"/>
          <w:sz w:val="36"/>
          <w:szCs w:val="36"/>
        </w:rPr>
      </w:pPr>
      <w:r w:rsidRPr="5EE6B152">
        <w:t>Collaborat</w:t>
      </w:r>
      <w:r w:rsidR="00B70E83">
        <w:t>ing</w:t>
      </w:r>
    </w:p>
    <w:p w14:paraId="1B08DD96" w14:textId="43871B18" w:rsidR="5EE6B152" w:rsidRDefault="5EE6B152" w:rsidP="00BC19BA"/>
    <w:tbl>
      <w:tblPr>
        <w:tblStyle w:val="TableGrid"/>
        <w:tblW w:w="0" w:type="auto"/>
        <w:tblLayout w:type="fixed"/>
        <w:tblLook w:val="0420" w:firstRow="1" w:lastRow="0" w:firstColumn="0" w:lastColumn="0" w:noHBand="0" w:noVBand="1"/>
      </w:tblPr>
      <w:tblGrid>
        <w:gridCol w:w="4508"/>
        <w:gridCol w:w="4508"/>
      </w:tblGrid>
      <w:tr w:rsidR="12B16B26" w14:paraId="65895098" w14:textId="77777777" w:rsidTr="12B16B26">
        <w:trPr>
          <w:trHeight w:val="585"/>
        </w:trPr>
        <w:tc>
          <w:tcPr>
            <w:tcW w:w="4508" w:type="dxa"/>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tcBorders>
            <w:shd w:val="clear" w:color="auto" w:fill="1E8BCD"/>
            <w:tcMar>
              <w:top w:w="72" w:type="dxa"/>
              <w:left w:w="144" w:type="dxa"/>
              <w:bottom w:w="72" w:type="dxa"/>
              <w:right w:w="144" w:type="dxa"/>
            </w:tcMar>
            <w:vAlign w:val="center"/>
          </w:tcPr>
          <w:p w14:paraId="6D85846A" w14:textId="5C9E55EE" w:rsidR="12B16B26" w:rsidRDefault="12B16B26" w:rsidP="00BC19BA">
            <w:pPr>
              <w:rPr>
                <w:rFonts w:eastAsia="Arial"/>
              </w:rPr>
            </w:pPr>
            <w:r w:rsidRPr="12B16B26">
              <w:rPr>
                <w:rFonts w:eastAsia="Arial"/>
              </w:rPr>
              <w:t>Effective Behaviour / Culture Contributors</w:t>
            </w:r>
          </w:p>
          <w:p w14:paraId="3ADEB614" w14:textId="1F0D4B23" w:rsidR="12B16B26" w:rsidRDefault="12B16B26" w:rsidP="00BC19BA">
            <w:pPr>
              <w:rPr>
                <w:rFonts w:eastAsia="Arial"/>
              </w:rPr>
            </w:pPr>
            <w:r w:rsidRPr="12B16B26">
              <w:rPr>
                <w:rFonts w:eastAsia="Arial"/>
              </w:rPr>
              <w:t>People who are more effective are likely to…</w:t>
            </w:r>
          </w:p>
        </w:tc>
        <w:tc>
          <w:tcPr>
            <w:tcW w:w="4508" w:type="dxa"/>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tcBorders>
            <w:shd w:val="clear" w:color="auto" w:fill="D9D9D9" w:themeFill="background1" w:themeFillShade="D9"/>
            <w:tcMar>
              <w:top w:w="72" w:type="dxa"/>
              <w:left w:w="144" w:type="dxa"/>
              <w:bottom w:w="72" w:type="dxa"/>
              <w:right w:w="144" w:type="dxa"/>
            </w:tcMar>
            <w:vAlign w:val="center"/>
          </w:tcPr>
          <w:p w14:paraId="37B5E776" w14:textId="281A0CFF" w:rsidR="12B16B26" w:rsidRDefault="12B16B26" w:rsidP="00BC19BA">
            <w:pPr>
              <w:rPr>
                <w:rFonts w:eastAsia="Arial"/>
              </w:rPr>
            </w:pPr>
            <w:r w:rsidRPr="12B16B26">
              <w:rPr>
                <w:rFonts w:eastAsia="Arial"/>
              </w:rPr>
              <w:t>Ineffective Behaviour / Cultural Counters</w:t>
            </w:r>
          </w:p>
          <w:p w14:paraId="6C198F22" w14:textId="16B59969" w:rsidR="12B16B26" w:rsidRDefault="12B16B26" w:rsidP="00BC19BA">
            <w:pPr>
              <w:rPr>
                <w:rFonts w:eastAsia="Arial"/>
              </w:rPr>
            </w:pPr>
            <w:r w:rsidRPr="12B16B26">
              <w:rPr>
                <w:rFonts w:eastAsia="Arial"/>
              </w:rPr>
              <w:t>People who are less effective are likely to…</w:t>
            </w:r>
          </w:p>
        </w:tc>
      </w:tr>
      <w:tr w:rsidR="12B16B26" w14:paraId="1F1AA9CB" w14:textId="77777777" w:rsidTr="12B16B26">
        <w:trPr>
          <w:trHeight w:val="585"/>
        </w:trPr>
        <w:tc>
          <w:tcPr>
            <w:tcW w:w="4508" w:type="dxa"/>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7CCCD"/>
            <w:tcMar>
              <w:top w:w="72" w:type="dxa"/>
              <w:left w:w="144" w:type="dxa"/>
              <w:bottom w:w="72" w:type="dxa"/>
              <w:right w:w="144" w:type="dxa"/>
            </w:tcMar>
          </w:tcPr>
          <w:p w14:paraId="505DD62D" w14:textId="7DFDDDD2" w:rsidR="12B16B26" w:rsidRDefault="12B16B26" w:rsidP="00BC19BA">
            <w:pPr>
              <w:rPr>
                <w:rFonts w:eastAsia="Arial"/>
              </w:rPr>
            </w:pPr>
            <w:r w:rsidRPr="12B16B26">
              <w:rPr>
                <w:rFonts w:eastAsia="Arial"/>
              </w:rPr>
              <w:t xml:space="preserve">Demonstrate genuine care for </w:t>
            </w:r>
            <w:r w:rsidR="00180CCD">
              <w:rPr>
                <w:rFonts w:eastAsia="Arial"/>
              </w:rPr>
              <w:t>occupants</w:t>
            </w:r>
          </w:p>
        </w:tc>
        <w:tc>
          <w:tcPr>
            <w:tcW w:w="4508" w:type="dxa"/>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tcMar>
              <w:top w:w="72" w:type="dxa"/>
              <w:left w:w="144" w:type="dxa"/>
              <w:bottom w:w="72" w:type="dxa"/>
              <w:right w:w="144" w:type="dxa"/>
            </w:tcMar>
          </w:tcPr>
          <w:p w14:paraId="79E4DD8D" w14:textId="0F33B582" w:rsidR="12B16B26" w:rsidRDefault="12B16B26" w:rsidP="00BC19BA">
            <w:pPr>
              <w:rPr>
                <w:rFonts w:eastAsia="Arial"/>
              </w:rPr>
            </w:pPr>
            <w:r w:rsidRPr="12B16B26">
              <w:rPr>
                <w:rFonts w:eastAsia="Arial"/>
              </w:rPr>
              <w:t xml:space="preserve">Neglect to maintain relationships during </w:t>
            </w:r>
            <w:r w:rsidR="00CD67A6">
              <w:rPr>
                <w:rFonts w:eastAsia="Arial"/>
              </w:rPr>
              <w:t xml:space="preserve">complex </w:t>
            </w:r>
            <w:r w:rsidRPr="12B16B26">
              <w:rPr>
                <w:rFonts w:eastAsia="Arial"/>
              </w:rPr>
              <w:t>visits</w:t>
            </w:r>
          </w:p>
        </w:tc>
      </w:tr>
      <w:tr w:rsidR="12B16B26" w14:paraId="6DA0E227" w14:textId="77777777" w:rsidTr="12B16B26">
        <w:trPr>
          <w:trHeight w:val="585"/>
        </w:trPr>
        <w:tc>
          <w:tcPr>
            <w:tcW w:w="4508"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3E7E8"/>
            <w:tcMar>
              <w:top w:w="72" w:type="dxa"/>
              <w:left w:w="144" w:type="dxa"/>
              <w:bottom w:w="72" w:type="dxa"/>
              <w:right w:w="144" w:type="dxa"/>
            </w:tcMar>
          </w:tcPr>
          <w:p w14:paraId="0F3F2A0D" w14:textId="52C8BC82" w:rsidR="12B16B26" w:rsidRDefault="12B16B26" w:rsidP="00BC19BA">
            <w:pPr>
              <w:rPr>
                <w:rFonts w:eastAsia="Arial"/>
              </w:rPr>
            </w:pPr>
            <w:r w:rsidRPr="12B16B26">
              <w:rPr>
                <w:rFonts w:eastAsia="Arial"/>
              </w:rPr>
              <w:t>Actively involve colleagues and partners to deliver better person</w:t>
            </w:r>
            <w:r w:rsidR="00565803">
              <w:rPr>
                <w:rFonts w:eastAsia="Arial"/>
              </w:rPr>
              <w:t>-</w:t>
            </w:r>
            <w:r w:rsidR="006E433E">
              <w:rPr>
                <w:rFonts w:eastAsia="Arial"/>
              </w:rPr>
              <w:t>centred</w:t>
            </w:r>
            <w:r w:rsidR="006E433E" w:rsidRPr="12B16B26">
              <w:rPr>
                <w:rFonts w:eastAsia="Arial"/>
              </w:rPr>
              <w:t xml:space="preserve"> </w:t>
            </w:r>
            <w:r w:rsidR="007D677C">
              <w:rPr>
                <w:rFonts w:eastAsia="Arial"/>
              </w:rPr>
              <w:t>safety options</w:t>
            </w:r>
            <w:r w:rsidR="007D677C" w:rsidRPr="12B16B26">
              <w:rPr>
                <w:rFonts w:eastAsia="Arial"/>
              </w:rPr>
              <w:t xml:space="preserve"> </w:t>
            </w:r>
            <w:r w:rsidRPr="12B16B26">
              <w:rPr>
                <w:rFonts w:eastAsia="Arial"/>
              </w:rPr>
              <w:t>through collaboration</w:t>
            </w:r>
            <w:r w:rsidR="00180CCD">
              <w:rPr>
                <w:rFonts w:eastAsia="Arial"/>
              </w:rPr>
              <w:t xml:space="preserve"> </w:t>
            </w:r>
          </w:p>
        </w:tc>
        <w:tc>
          <w:tcPr>
            <w:tcW w:w="4508"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tcMar>
              <w:top w:w="72" w:type="dxa"/>
              <w:left w:w="144" w:type="dxa"/>
              <w:bottom w:w="72" w:type="dxa"/>
              <w:right w:w="144" w:type="dxa"/>
            </w:tcMar>
          </w:tcPr>
          <w:p w14:paraId="41CDDF85" w14:textId="79F4ADBA" w:rsidR="12B16B26" w:rsidRDefault="12B16B26" w:rsidP="00BC19BA">
            <w:pPr>
              <w:rPr>
                <w:rFonts w:eastAsia="Arial"/>
              </w:rPr>
            </w:pPr>
            <w:r w:rsidRPr="12B16B26">
              <w:rPr>
                <w:rFonts w:eastAsia="Arial"/>
              </w:rPr>
              <w:t>Struggle to manage or ignore partners</w:t>
            </w:r>
            <w:r w:rsidR="008360E4">
              <w:rPr>
                <w:rFonts w:eastAsia="Arial"/>
              </w:rPr>
              <w:t>’</w:t>
            </w:r>
            <w:r w:rsidRPr="12B16B26">
              <w:rPr>
                <w:rFonts w:eastAsia="Arial"/>
              </w:rPr>
              <w:t xml:space="preserve"> agendas</w:t>
            </w:r>
          </w:p>
        </w:tc>
      </w:tr>
      <w:tr w:rsidR="12B16B26" w14:paraId="1403B245" w14:textId="77777777" w:rsidTr="12B16B26">
        <w:trPr>
          <w:trHeight w:val="585"/>
        </w:trPr>
        <w:tc>
          <w:tcPr>
            <w:tcW w:w="4508"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7CCCD"/>
            <w:tcMar>
              <w:top w:w="72" w:type="dxa"/>
              <w:left w:w="144" w:type="dxa"/>
              <w:bottom w:w="72" w:type="dxa"/>
              <w:right w:w="144" w:type="dxa"/>
            </w:tcMar>
          </w:tcPr>
          <w:p w14:paraId="364C426A" w14:textId="3AB9A4FE" w:rsidR="12B16B26" w:rsidRDefault="12B16B26" w:rsidP="00BC19BA">
            <w:pPr>
              <w:rPr>
                <w:rFonts w:eastAsia="Arial"/>
              </w:rPr>
            </w:pPr>
            <w:r w:rsidRPr="12B16B26">
              <w:rPr>
                <w:rFonts w:eastAsia="Arial"/>
              </w:rPr>
              <w:t xml:space="preserve">Seek constructive </w:t>
            </w:r>
            <w:r w:rsidR="007D677C">
              <w:rPr>
                <w:rFonts w:eastAsia="Arial"/>
              </w:rPr>
              <w:t>ways to stay safe</w:t>
            </w:r>
            <w:r w:rsidR="007D677C" w:rsidRPr="12B16B26">
              <w:rPr>
                <w:rFonts w:eastAsia="Arial"/>
              </w:rPr>
              <w:t xml:space="preserve"> </w:t>
            </w:r>
            <w:r w:rsidRPr="12B16B26">
              <w:rPr>
                <w:rFonts w:eastAsia="Arial"/>
              </w:rPr>
              <w:t>in discussions, challenge assumptions and remain willing to compromise when it is beneficial to progress</w:t>
            </w:r>
          </w:p>
        </w:tc>
        <w:tc>
          <w:tcPr>
            <w:tcW w:w="4508"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tcMar>
              <w:top w:w="72" w:type="dxa"/>
              <w:left w:w="144" w:type="dxa"/>
              <w:bottom w:w="72" w:type="dxa"/>
              <w:right w:w="144" w:type="dxa"/>
            </w:tcMar>
          </w:tcPr>
          <w:p w14:paraId="7E4A0437" w14:textId="047FC8E1" w:rsidR="12B16B26" w:rsidRDefault="00022BF1" w:rsidP="00BC19BA">
            <w:pPr>
              <w:rPr>
                <w:rFonts w:eastAsia="Arial"/>
              </w:rPr>
            </w:pPr>
            <w:r>
              <w:rPr>
                <w:rFonts w:eastAsia="Arial"/>
              </w:rPr>
              <w:t>Dismiss occupants</w:t>
            </w:r>
            <w:r w:rsidR="008360E4">
              <w:rPr>
                <w:rFonts w:eastAsia="Arial"/>
              </w:rPr>
              <w:t>’</w:t>
            </w:r>
            <w:r w:rsidR="12B16B26" w:rsidRPr="12B16B26">
              <w:rPr>
                <w:rFonts w:eastAsia="Arial"/>
              </w:rPr>
              <w:t xml:space="preserve"> ideas or actions and refuse to compromise, stay wedded to one outcome</w:t>
            </w:r>
          </w:p>
        </w:tc>
      </w:tr>
      <w:tr w:rsidR="12B16B26" w14:paraId="3A162F0D" w14:textId="77777777" w:rsidTr="12B16B26">
        <w:trPr>
          <w:trHeight w:val="585"/>
        </w:trPr>
        <w:tc>
          <w:tcPr>
            <w:tcW w:w="4508"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3E7E8"/>
            <w:tcMar>
              <w:top w:w="72" w:type="dxa"/>
              <w:left w:w="144" w:type="dxa"/>
              <w:bottom w:w="72" w:type="dxa"/>
              <w:right w:w="144" w:type="dxa"/>
            </w:tcMar>
          </w:tcPr>
          <w:p w14:paraId="1752C02A" w14:textId="7B368639" w:rsidR="12B16B26" w:rsidRDefault="12B16B26" w:rsidP="00BC19BA">
            <w:pPr>
              <w:rPr>
                <w:rFonts w:eastAsia="Arial"/>
              </w:rPr>
            </w:pPr>
            <w:r w:rsidRPr="12B16B26">
              <w:rPr>
                <w:rFonts w:eastAsia="Arial"/>
              </w:rPr>
              <w:t>Deal with conflict in a prompt, calm and constructive manner</w:t>
            </w:r>
          </w:p>
        </w:tc>
        <w:tc>
          <w:tcPr>
            <w:tcW w:w="4508"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tcMar>
              <w:top w:w="72" w:type="dxa"/>
              <w:left w:w="144" w:type="dxa"/>
              <w:bottom w:w="72" w:type="dxa"/>
              <w:right w:w="144" w:type="dxa"/>
            </w:tcMar>
          </w:tcPr>
          <w:p w14:paraId="71C68E2E" w14:textId="768DAE1D" w:rsidR="12B16B26" w:rsidRDefault="12B16B26" w:rsidP="00BC19BA">
            <w:pPr>
              <w:rPr>
                <w:rFonts w:eastAsia="Arial"/>
              </w:rPr>
            </w:pPr>
            <w:r w:rsidRPr="12B16B26">
              <w:rPr>
                <w:rFonts w:eastAsia="Arial"/>
              </w:rPr>
              <w:t xml:space="preserve">Show lack of concern for </w:t>
            </w:r>
            <w:r w:rsidR="008D25AC">
              <w:rPr>
                <w:rFonts w:eastAsia="Arial"/>
              </w:rPr>
              <w:t xml:space="preserve">occupants’ and </w:t>
            </w:r>
            <w:r w:rsidR="00320E00">
              <w:rPr>
                <w:rFonts w:eastAsia="Arial"/>
              </w:rPr>
              <w:t>partners</w:t>
            </w:r>
            <w:r w:rsidR="008360E4">
              <w:rPr>
                <w:rFonts w:eastAsia="Arial"/>
              </w:rPr>
              <w:t>’</w:t>
            </w:r>
            <w:r w:rsidR="00320E00">
              <w:rPr>
                <w:rFonts w:eastAsia="Arial"/>
              </w:rPr>
              <w:t xml:space="preserve"> </w:t>
            </w:r>
            <w:r w:rsidRPr="12B16B26">
              <w:rPr>
                <w:rFonts w:eastAsia="Arial"/>
              </w:rPr>
              <w:t>perspectives</w:t>
            </w:r>
          </w:p>
        </w:tc>
      </w:tr>
      <w:tr w:rsidR="12B16B26" w14:paraId="081C0F96" w14:textId="77777777" w:rsidTr="12B16B26">
        <w:trPr>
          <w:trHeight w:val="585"/>
        </w:trPr>
        <w:tc>
          <w:tcPr>
            <w:tcW w:w="4508"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7CCCD"/>
            <w:tcMar>
              <w:top w:w="72" w:type="dxa"/>
              <w:left w:w="144" w:type="dxa"/>
              <w:bottom w:w="72" w:type="dxa"/>
              <w:right w:w="144" w:type="dxa"/>
            </w:tcMar>
          </w:tcPr>
          <w:p w14:paraId="39E65201" w14:textId="3811CCA4" w:rsidR="12B16B26" w:rsidRDefault="12B16B26" w:rsidP="00BC19BA">
            <w:pPr>
              <w:rPr>
                <w:rFonts w:eastAsia="Arial"/>
              </w:rPr>
            </w:pPr>
            <w:r w:rsidRPr="12B16B26">
              <w:rPr>
                <w:rFonts w:eastAsia="Arial"/>
              </w:rPr>
              <w:t xml:space="preserve">Change ways of working to facilitate collaboration for the benefit of </w:t>
            </w:r>
            <w:r w:rsidR="00320E00">
              <w:rPr>
                <w:rFonts w:eastAsia="Arial"/>
              </w:rPr>
              <w:t>occupants</w:t>
            </w:r>
            <w:r w:rsidR="00320E00" w:rsidRPr="12B16B26">
              <w:rPr>
                <w:rFonts w:eastAsia="Arial"/>
              </w:rPr>
              <w:t xml:space="preserve"> </w:t>
            </w:r>
            <w:r w:rsidRPr="12B16B26">
              <w:rPr>
                <w:rFonts w:eastAsia="Arial"/>
              </w:rPr>
              <w:t>and partners</w:t>
            </w:r>
          </w:p>
        </w:tc>
        <w:tc>
          <w:tcPr>
            <w:tcW w:w="4508"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tcMar>
              <w:top w:w="72" w:type="dxa"/>
              <w:left w:w="144" w:type="dxa"/>
              <w:bottom w:w="72" w:type="dxa"/>
              <w:right w:w="144" w:type="dxa"/>
            </w:tcMar>
          </w:tcPr>
          <w:p w14:paraId="49C0ADF5" w14:textId="61239C09" w:rsidR="12B16B26" w:rsidRDefault="12B16B26" w:rsidP="00BC19BA">
            <w:pPr>
              <w:rPr>
                <w:rFonts w:eastAsia="Arial"/>
              </w:rPr>
            </w:pPr>
            <w:r w:rsidRPr="12B16B26">
              <w:rPr>
                <w:rFonts w:eastAsia="Arial"/>
              </w:rPr>
              <w:t xml:space="preserve">Continue to work in set ways that make </w:t>
            </w:r>
            <w:r w:rsidR="00B21340">
              <w:rPr>
                <w:rFonts w:eastAsia="Arial"/>
              </w:rPr>
              <w:t>collaboration</w:t>
            </w:r>
            <w:r w:rsidR="00B21340" w:rsidRPr="12B16B26">
              <w:rPr>
                <w:rFonts w:eastAsia="Arial"/>
              </w:rPr>
              <w:t xml:space="preserve"> </w:t>
            </w:r>
            <w:r w:rsidR="00CD67A6">
              <w:rPr>
                <w:rFonts w:eastAsia="Arial"/>
              </w:rPr>
              <w:t>complex</w:t>
            </w:r>
            <w:r w:rsidR="00CD67A6" w:rsidRPr="12B16B26">
              <w:rPr>
                <w:rFonts w:eastAsia="Arial"/>
              </w:rPr>
              <w:t xml:space="preserve"> </w:t>
            </w:r>
            <w:r w:rsidRPr="12B16B26">
              <w:rPr>
                <w:rFonts w:eastAsia="Arial"/>
              </w:rPr>
              <w:t xml:space="preserve">for </w:t>
            </w:r>
            <w:r w:rsidR="00320E00">
              <w:rPr>
                <w:rFonts w:eastAsia="Arial"/>
              </w:rPr>
              <w:t>occupants</w:t>
            </w:r>
            <w:r w:rsidR="00320E00" w:rsidRPr="12B16B26">
              <w:rPr>
                <w:rFonts w:eastAsia="Arial"/>
              </w:rPr>
              <w:t xml:space="preserve"> </w:t>
            </w:r>
            <w:r w:rsidRPr="12B16B26">
              <w:rPr>
                <w:rFonts w:eastAsia="Arial"/>
              </w:rPr>
              <w:t xml:space="preserve">and partners </w:t>
            </w:r>
          </w:p>
        </w:tc>
      </w:tr>
    </w:tbl>
    <w:p w14:paraId="2245AB22" w14:textId="6AB9369F" w:rsidR="12B16B26" w:rsidRDefault="12B16B26" w:rsidP="00BC19BA">
      <w:pPr>
        <w:rPr>
          <w:rFonts w:eastAsia="Arial"/>
        </w:rPr>
      </w:pPr>
    </w:p>
    <w:p w14:paraId="23E33B6A" w14:textId="3A892141" w:rsidR="781537B2" w:rsidRDefault="00B70E83" w:rsidP="00BC19BA">
      <w:pPr>
        <w:pStyle w:val="Heading2"/>
        <w:rPr>
          <w:rFonts w:ascii="Arial" w:eastAsia="Arial" w:hAnsi="Arial" w:cs="Arial"/>
          <w:color w:val="000000" w:themeColor="text1"/>
          <w:sz w:val="36"/>
          <w:szCs w:val="36"/>
        </w:rPr>
      </w:pPr>
      <w:r>
        <w:t xml:space="preserve">Being </w:t>
      </w:r>
      <w:r w:rsidR="781537B2" w:rsidRPr="5EE6B152">
        <w:t>Accountab</w:t>
      </w:r>
      <w:r>
        <w:t>le</w:t>
      </w:r>
    </w:p>
    <w:p w14:paraId="0ABA65D8" w14:textId="6CB80613" w:rsidR="5EE6B152" w:rsidRDefault="5EE6B152" w:rsidP="00BC19BA"/>
    <w:tbl>
      <w:tblPr>
        <w:tblStyle w:val="TableGrid"/>
        <w:tblW w:w="9016" w:type="dxa"/>
        <w:tblLayout w:type="fixed"/>
        <w:tblLook w:val="0420" w:firstRow="1" w:lastRow="0" w:firstColumn="0" w:lastColumn="0" w:noHBand="0" w:noVBand="1"/>
      </w:tblPr>
      <w:tblGrid>
        <w:gridCol w:w="4508"/>
        <w:gridCol w:w="4508"/>
      </w:tblGrid>
      <w:tr w:rsidR="12B16B26" w14:paraId="799D03CD" w14:textId="77777777" w:rsidTr="00EF2815">
        <w:trPr>
          <w:trHeight w:val="585"/>
        </w:trPr>
        <w:tc>
          <w:tcPr>
            <w:tcW w:w="4508" w:type="dxa"/>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tcBorders>
            <w:shd w:val="clear" w:color="auto" w:fill="1E8BCD"/>
            <w:tcMar>
              <w:top w:w="72" w:type="dxa"/>
              <w:left w:w="144" w:type="dxa"/>
              <w:bottom w:w="72" w:type="dxa"/>
              <w:right w:w="144" w:type="dxa"/>
            </w:tcMar>
            <w:vAlign w:val="center"/>
          </w:tcPr>
          <w:p w14:paraId="0CB246A6" w14:textId="40A43395" w:rsidR="12B16B26" w:rsidRDefault="12B16B26" w:rsidP="00BC19BA">
            <w:pPr>
              <w:rPr>
                <w:rFonts w:eastAsia="Arial"/>
              </w:rPr>
            </w:pPr>
            <w:r w:rsidRPr="12B16B26">
              <w:rPr>
                <w:rFonts w:eastAsia="Arial"/>
              </w:rPr>
              <w:t>Effective Behaviour / Culture Contributors</w:t>
            </w:r>
          </w:p>
          <w:p w14:paraId="464E57E6" w14:textId="7E867C33" w:rsidR="12B16B26" w:rsidRDefault="12B16B26" w:rsidP="00BC19BA">
            <w:pPr>
              <w:rPr>
                <w:rFonts w:eastAsia="Arial"/>
              </w:rPr>
            </w:pPr>
            <w:r w:rsidRPr="12B16B26">
              <w:rPr>
                <w:rFonts w:eastAsia="Arial"/>
              </w:rPr>
              <w:t>People who are more effective are likely to…</w:t>
            </w:r>
          </w:p>
        </w:tc>
        <w:tc>
          <w:tcPr>
            <w:tcW w:w="4508" w:type="dxa"/>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tcBorders>
            <w:shd w:val="clear" w:color="auto" w:fill="D9D9D9" w:themeFill="background1" w:themeFillShade="D9"/>
            <w:tcMar>
              <w:top w:w="72" w:type="dxa"/>
              <w:left w:w="144" w:type="dxa"/>
              <w:bottom w:w="72" w:type="dxa"/>
              <w:right w:w="144" w:type="dxa"/>
            </w:tcMar>
            <w:vAlign w:val="center"/>
          </w:tcPr>
          <w:p w14:paraId="195234B8" w14:textId="72AB4B0E" w:rsidR="12B16B26" w:rsidRDefault="12B16B26" w:rsidP="00BC19BA">
            <w:pPr>
              <w:rPr>
                <w:rFonts w:eastAsia="Arial"/>
              </w:rPr>
            </w:pPr>
            <w:r w:rsidRPr="12B16B26">
              <w:rPr>
                <w:rFonts w:eastAsia="Arial"/>
              </w:rPr>
              <w:t>Ineffective Behaviour / Cultural Counters</w:t>
            </w:r>
          </w:p>
          <w:p w14:paraId="614A4D29" w14:textId="3AB4AD35" w:rsidR="12B16B26" w:rsidRDefault="12B16B26" w:rsidP="00BC19BA">
            <w:pPr>
              <w:rPr>
                <w:rFonts w:eastAsia="Arial"/>
              </w:rPr>
            </w:pPr>
            <w:r w:rsidRPr="12B16B26">
              <w:rPr>
                <w:rFonts w:eastAsia="Arial"/>
              </w:rPr>
              <w:t>People who are less effective are likely to…</w:t>
            </w:r>
          </w:p>
        </w:tc>
      </w:tr>
      <w:tr w:rsidR="00911DB7" w14:paraId="046FFA76" w14:textId="77777777" w:rsidTr="00320E00">
        <w:trPr>
          <w:trHeight w:val="585"/>
        </w:trPr>
        <w:tc>
          <w:tcPr>
            <w:tcW w:w="4508" w:type="dxa"/>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7CCCD"/>
            <w:tcMar>
              <w:top w:w="72" w:type="dxa"/>
              <w:left w:w="144" w:type="dxa"/>
              <w:bottom w:w="72" w:type="dxa"/>
              <w:right w:w="144" w:type="dxa"/>
            </w:tcMar>
          </w:tcPr>
          <w:p w14:paraId="00821B8A" w14:textId="0148802E" w:rsidR="00911DB7" w:rsidRPr="12B16B26" w:rsidRDefault="006A0DE5" w:rsidP="00BC19BA">
            <w:pPr>
              <w:rPr>
                <w:rFonts w:eastAsia="Arial"/>
              </w:rPr>
            </w:pPr>
            <w:r>
              <w:rPr>
                <w:rFonts w:eastAsia="Arial"/>
              </w:rPr>
              <w:t>K</w:t>
            </w:r>
            <w:r w:rsidRPr="006A0DE5">
              <w:rPr>
                <w:rFonts w:eastAsia="Arial"/>
              </w:rPr>
              <w:t>now and recognis</w:t>
            </w:r>
            <w:r w:rsidR="00FB0DB5">
              <w:rPr>
                <w:rFonts w:eastAsia="Arial"/>
              </w:rPr>
              <w:t>e</w:t>
            </w:r>
            <w:r w:rsidRPr="006A0DE5">
              <w:rPr>
                <w:rFonts w:eastAsia="Arial"/>
              </w:rPr>
              <w:t xml:space="preserve"> </w:t>
            </w:r>
            <w:r w:rsidR="00BD22A9">
              <w:rPr>
                <w:rFonts w:eastAsia="Arial"/>
              </w:rPr>
              <w:t>y</w:t>
            </w:r>
            <w:r w:rsidRPr="006A0DE5">
              <w:rPr>
                <w:rFonts w:eastAsia="Arial"/>
              </w:rPr>
              <w:t>our own limitations</w:t>
            </w:r>
          </w:p>
        </w:tc>
        <w:tc>
          <w:tcPr>
            <w:tcW w:w="4508" w:type="dxa"/>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tcMar>
              <w:top w:w="72" w:type="dxa"/>
              <w:left w:w="144" w:type="dxa"/>
              <w:bottom w:w="72" w:type="dxa"/>
              <w:right w:w="144" w:type="dxa"/>
            </w:tcMar>
          </w:tcPr>
          <w:p w14:paraId="1A67352F" w14:textId="595F4F5A" w:rsidR="00911DB7" w:rsidRPr="12B16B26" w:rsidRDefault="008C65C4" w:rsidP="00BC19BA">
            <w:pPr>
              <w:rPr>
                <w:rFonts w:eastAsia="Arial"/>
              </w:rPr>
            </w:pPr>
            <w:r>
              <w:rPr>
                <w:rFonts w:eastAsia="Arial"/>
              </w:rPr>
              <w:t>Fail to</w:t>
            </w:r>
            <w:r w:rsidR="006A0DE5">
              <w:rPr>
                <w:rFonts w:eastAsia="Arial"/>
              </w:rPr>
              <w:t xml:space="preserve"> understand </w:t>
            </w:r>
            <w:r w:rsidR="00475D95">
              <w:rPr>
                <w:rFonts w:eastAsia="Arial"/>
              </w:rPr>
              <w:t>where boundaries occur</w:t>
            </w:r>
          </w:p>
        </w:tc>
      </w:tr>
      <w:tr w:rsidR="12B16B26" w14:paraId="63AAA96F" w14:textId="77777777" w:rsidTr="00EF2815">
        <w:trPr>
          <w:trHeight w:val="585"/>
        </w:trPr>
        <w:tc>
          <w:tcPr>
            <w:tcW w:w="4508" w:type="dxa"/>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7CCCD"/>
            <w:tcMar>
              <w:top w:w="72" w:type="dxa"/>
              <w:left w:w="144" w:type="dxa"/>
              <w:bottom w:w="72" w:type="dxa"/>
              <w:right w:w="144" w:type="dxa"/>
            </w:tcMar>
          </w:tcPr>
          <w:p w14:paraId="19EDCDD9" w14:textId="11F33942" w:rsidR="12B16B26" w:rsidRDefault="12B16B26" w:rsidP="00BC19BA">
            <w:pPr>
              <w:rPr>
                <w:rFonts w:eastAsia="Arial"/>
              </w:rPr>
            </w:pPr>
            <w:r w:rsidRPr="12B16B26">
              <w:rPr>
                <w:rFonts w:eastAsia="Arial"/>
              </w:rPr>
              <w:t xml:space="preserve">Work effectively with different organisations and groups to source solutions to </w:t>
            </w:r>
            <w:r w:rsidR="00B05843">
              <w:rPr>
                <w:rFonts w:eastAsia="Arial"/>
              </w:rPr>
              <w:t>improve</w:t>
            </w:r>
            <w:r w:rsidR="00AC488C">
              <w:rPr>
                <w:rFonts w:eastAsia="Arial"/>
              </w:rPr>
              <w:t xml:space="preserve"> safety</w:t>
            </w:r>
            <w:r w:rsidR="00B05843">
              <w:rPr>
                <w:rFonts w:eastAsia="Arial"/>
              </w:rPr>
              <w:t xml:space="preserve"> </w:t>
            </w:r>
            <w:r w:rsidRPr="12B16B26">
              <w:rPr>
                <w:rFonts w:eastAsia="Arial"/>
              </w:rPr>
              <w:t xml:space="preserve">for </w:t>
            </w:r>
            <w:r w:rsidR="00320E00">
              <w:rPr>
                <w:rFonts w:eastAsia="Arial"/>
              </w:rPr>
              <w:t>occupants</w:t>
            </w:r>
          </w:p>
        </w:tc>
        <w:tc>
          <w:tcPr>
            <w:tcW w:w="4508" w:type="dxa"/>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tcMar>
              <w:top w:w="72" w:type="dxa"/>
              <w:left w:w="144" w:type="dxa"/>
              <w:bottom w:w="72" w:type="dxa"/>
              <w:right w:w="144" w:type="dxa"/>
            </w:tcMar>
          </w:tcPr>
          <w:p w14:paraId="6C1005B0" w14:textId="05D6501E" w:rsidR="12B16B26" w:rsidRDefault="12B16B26" w:rsidP="00BC19BA">
            <w:pPr>
              <w:rPr>
                <w:rFonts w:eastAsia="Arial"/>
              </w:rPr>
            </w:pPr>
            <w:r w:rsidRPr="12B16B26">
              <w:rPr>
                <w:rFonts w:eastAsia="Arial"/>
              </w:rPr>
              <w:t>Take a narrow view on options for delivering</w:t>
            </w:r>
            <w:r w:rsidR="00A35B84">
              <w:rPr>
                <w:rFonts w:eastAsia="Arial"/>
              </w:rPr>
              <w:t xml:space="preserve"> person</w:t>
            </w:r>
            <w:r w:rsidR="00D12F45">
              <w:rPr>
                <w:rFonts w:eastAsia="Arial"/>
              </w:rPr>
              <w:t>-</w:t>
            </w:r>
            <w:r w:rsidR="006E433E">
              <w:rPr>
                <w:rFonts w:eastAsia="Arial"/>
              </w:rPr>
              <w:t>centred</w:t>
            </w:r>
            <w:r w:rsidRPr="12B16B26">
              <w:rPr>
                <w:rFonts w:eastAsia="Arial"/>
              </w:rPr>
              <w:t xml:space="preserve"> </w:t>
            </w:r>
            <w:r w:rsidR="00D12F45">
              <w:rPr>
                <w:rFonts w:eastAsia="Arial"/>
              </w:rPr>
              <w:t>safety solutions</w:t>
            </w:r>
          </w:p>
        </w:tc>
      </w:tr>
      <w:tr w:rsidR="12B16B26" w14:paraId="4162398E" w14:textId="77777777" w:rsidTr="00EF2815">
        <w:trPr>
          <w:trHeight w:val="585"/>
        </w:trPr>
        <w:tc>
          <w:tcPr>
            <w:tcW w:w="4508"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3E7E8"/>
            <w:tcMar>
              <w:top w:w="72" w:type="dxa"/>
              <w:left w:w="144" w:type="dxa"/>
              <w:bottom w:w="72" w:type="dxa"/>
              <w:right w:w="144" w:type="dxa"/>
            </w:tcMar>
          </w:tcPr>
          <w:p w14:paraId="0C9E4804" w14:textId="485EA375" w:rsidR="12B16B26" w:rsidRDefault="00DF7CCF" w:rsidP="00BC19BA">
            <w:pPr>
              <w:rPr>
                <w:rFonts w:eastAsia="Arial"/>
              </w:rPr>
            </w:pPr>
            <w:r>
              <w:rPr>
                <w:rFonts w:eastAsia="Arial"/>
              </w:rPr>
              <w:t>When and if</w:t>
            </w:r>
            <w:r w:rsidR="00796DBF">
              <w:rPr>
                <w:rFonts w:eastAsia="Arial"/>
              </w:rPr>
              <w:t xml:space="preserve"> follow up visits</w:t>
            </w:r>
            <w:r>
              <w:rPr>
                <w:rFonts w:eastAsia="Arial"/>
              </w:rPr>
              <w:t xml:space="preserve"> are carried out</w:t>
            </w:r>
            <w:r w:rsidR="00796DBF">
              <w:rPr>
                <w:rFonts w:eastAsia="Arial"/>
              </w:rPr>
              <w:t>, r</w:t>
            </w:r>
            <w:r w:rsidR="12B16B26" w:rsidRPr="12B16B26">
              <w:rPr>
                <w:rFonts w:eastAsia="Arial"/>
              </w:rPr>
              <w:t xml:space="preserve">ecognise when </w:t>
            </w:r>
            <w:r w:rsidR="00E91D8D">
              <w:rPr>
                <w:rFonts w:eastAsia="Arial"/>
              </w:rPr>
              <w:t>safety improvements</w:t>
            </w:r>
            <w:r w:rsidR="12B16B26" w:rsidRPr="12B16B26">
              <w:rPr>
                <w:rFonts w:eastAsia="Arial"/>
              </w:rPr>
              <w:t xml:space="preserve"> are not being </w:t>
            </w:r>
            <w:r w:rsidR="00296BD3">
              <w:rPr>
                <w:rFonts w:eastAsia="Arial"/>
              </w:rPr>
              <w:t>made</w:t>
            </w:r>
            <w:r w:rsidR="00296BD3" w:rsidRPr="12B16B26">
              <w:rPr>
                <w:rFonts w:eastAsia="Arial"/>
              </w:rPr>
              <w:t xml:space="preserve"> </w:t>
            </w:r>
          </w:p>
        </w:tc>
        <w:tc>
          <w:tcPr>
            <w:tcW w:w="4508"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tcMar>
              <w:top w:w="72" w:type="dxa"/>
              <w:left w:w="144" w:type="dxa"/>
              <w:bottom w:w="72" w:type="dxa"/>
              <w:right w:w="144" w:type="dxa"/>
            </w:tcMar>
          </w:tcPr>
          <w:p w14:paraId="1164C1FD" w14:textId="5C1807E6" w:rsidR="12B16B26" w:rsidRDefault="00DF7CCF" w:rsidP="00BC19BA">
            <w:pPr>
              <w:rPr>
                <w:rFonts w:eastAsia="Arial"/>
              </w:rPr>
            </w:pPr>
            <w:r>
              <w:rPr>
                <w:rFonts w:eastAsia="Arial"/>
              </w:rPr>
              <w:t xml:space="preserve">When and if </w:t>
            </w:r>
            <w:r w:rsidR="00AA467F">
              <w:rPr>
                <w:rFonts w:eastAsia="Arial"/>
              </w:rPr>
              <w:t>follow up visits</w:t>
            </w:r>
            <w:r>
              <w:rPr>
                <w:rFonts w:eastAsia="Arial"/>
              </w:rPr>
              <w:t xml:space="preserve"> are carried out</w:t>
            </w:r>
            <w:r w:rsidR="00AA467F">
              <w:rPr>
                <w:rFonts w:eastAsia="Arial"/>
              </w:rPr>
              <w:t xml:space="preserve">, fail to </w:t>
            </w:r>
            <w:r w:rsidR="12B16B26" w:rsidRPr="12B16B26">
              <w:rPr>
                <w:rFonts w:eastAsia="Arial"/>
              </w:rPr>
              <w:t xml:space="preserve">raise issues when </w:t>
            </w:r>
            <w:r w:rsidR="00E91D8D">
              <w:rPr>
                <w:rFonts w:eastAsia="Arial"/>
              </w:rPr>
              <w:t xml:space="preserve">safety improvements </w:t>
            </w:r>
            <w:r w:rsidR="00AA467F">
              <w:rPr>
                <w:rFonts w:eastAsia="Arial"/>
              </w:rPr>
              <w:t>have not been made</w:t>
            </w:r>
          </w:p>
        </w:tc>
      </w:tr>
      <w:tr w:rsidR="12B16B26" w14:paraId="29DBAE26" w14:textId="77777777" w:rsidTr="00EF2815">
        <w:trPr>
          <w:trHeight w:val="585"/>
        </w:trPr>
        <w:tc>
          <w:tcPr>
            <w:tcW w:w="4508"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3E7E8"/>
            <w:tcMar>
              <w:top w:w="15" w:type="dxa"/>
              <w:left w:w="108" w:type="dxa"/>
              <w:right w:w="108" w:type="dxa"/>
            </w:tcMar>
          </w:tcPr>
          <w:p w14:paraId="639580A4" w14:textId="075116AB" w:rsidR="12B16B26" w:rsidRDefault="12B16B26" w:rsidP="00BC19BA">
            <w:pPr>
              <w:rPr>
                <w:rFonts w:eastAsia="Arial"/>
              </w:rPr>
            </w:pPr>
            <w:r w:rsidRPr="12B16B26">
              <w:rPr>
                <w:rFonts w:eastAsia="Arial"/>
              </w:rPr>
              <w:t xml:space="preserve">Learn about </w:t>
            </w:r>
            <w:r w:rsidR="00320E00">
              <w:rPr>
                <w:rFonts w:eastAsia="Arial"/>
              </w:rPr>
              <w:t>occupant</w:t>
            </w:r>
            <w:r w:rsidR="00320E00" w:rsidRPr="12B16B26">
              <w:rPr>
                <w:rFonts w:eastAsia="Arial"/>
              </w:rPr>
              <w:t>s</w:t>
            </w:r>
            <w:r w:rsidR="007737B3">
              <w:rPr>
                <w:rFonts w:eastAsia="Arial"/>
              </w:rPr>
              <w:t>’</w:t>
            </w:r>
            <w:r w:rsidR="00320E00" w:rsidRPr="12B16B26">
              <w:rPr>
                <w:rFonts w:eastAsia="Arial"/>
              </w:rPr>
              <w:t xml:space="preserve"> </w:t>
            </w:r>
            <w:r w:rsidRPr="12B16B26">
              <w:rPr>
                <w:rFonts w:eastAsia="Arial"/>
              </w:rPr>
              <w:t>needs within the context of our communities</w:t>
            </w:r>
          </w:p>
        </w:tc>
        <w:tc>
          <w:tcPr>
            <w:tcW w:w="4508"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tcMar>
              <w:top w:w="15" w:type="dxa"/>
              <w:left w:w="108" w:type="dxa"/>
              <w:right w:w="108" w:type="dxa"/>
            </w:tcMar>
          </w:tcPr>
          <w:p w14:paraId="1B6775C1" w14:textId="4CDF4FCC" w:rsidR="12B16B26" w:rsidRDefault="12B16B26" w:rsidP="00BC19BA">
            <w:pPr>
              <w:rPr>
                <w:rFonts w:eastAsia="Arial"/>
              </w:rPr>
            </w:pPr>
            <w:r w:rsidRPr="12B16B26">
              <w:rPr>
                <w:rFonts w:eastAsia="Arial"/>
              </w:rPr>
              <w:t xml:space="preserve">Take no steps to learn who </w:t>
            </w:r>
            <w:r w:rsidR="008961FF">
              <w:rPr>
                <w:rFonts w:eastAsia="Arial"/>
              </w:rPr>
              <w:t xml:space="preserve">occupants </w:t>
            </w:r>
            <w:r w:rsidRPr="12B16B26">
              <w:rPr>
                <w:rFonts w:eastAsia="Arial"/>
              </w:rPr>
              <w:t>are or to understand their interests and concerns</w:t>
            </w:r>
          </w:p>
        </w:tc>
      </w:tr>
    </w:tbl>
    <w:p w14:paraId="5CC7D16E" w14:textId="420C368E" w:rsidR="12B16B26" w:rsidRDefault="12B16B26" w:rsidP="00BC19BA">
      <w:pPr>
        <w:rPr>
          <w:rFonts w:eastAsia="Arial"/>
        </w:rPr>
      </w:pPr>
    </w:p>
    <w:p w14:paraId="3ECB3469" w14:textId="5A6EB412" w:rsidR="3BAE8990" w:rsidRDefault="3BAE8990" w:rsidP="00DE5A83">
      <w:pPr>
        <w:pStyle w:val="Heading4"/>
      </w:pPr>
      <w:r w:rsidRPr="12B16B26">
        <w:lastRenderedPageBreak/>
        <w:t>Offering personalised support</w:t>
      </w:r>
    </w:p>
    <w:p w14:paraId="0398E531" w14:textId="7CCC2D67" w:rsidR="5EE6B152" w:rsidRDefault="5EE6B152" w:rsidP="00BC19BA">
      <w:pPr>
        <w:pStyle w:val="Heading2"/>
      </w:pPr>
    </w:p>
    <w:p w14:paraId="3AC8952D" w14:textId="12B1EBD9" w:rsidR="180B5850" w:rsidRDefault="00B70E83" w:rsidP="00DE5A83">
      <w:pPr>
        <w:pStyle w:val="Heading3"/>
        <w:rPr>
          <w:rFonts w:ascii="Arial" w:eastAsia="Arial" w:hAnsi="Arial" w:cs="Arial"/>
          <w:color w:val="000000" w:themeColor="text1"/>
          <w:sz w:val="36"/>
          <w:szCs w:val="36"/>
        </w:rPr>
      </w:pPr>
      <w:r>
        <w:t xml:space="preserve">Service </w:t>
      </w:r>
      <w:r w:rsidR="180B5850" w:rsidRPr="5EE6B152">
        <w:t>Delivery</w:t>
      </w:r>
    </w:p>
    <w:p w14:paraId="630E16B5" w14:textId="00E8AD16" w:rsidR="5EE6B152" w:rsidRDefault="5EE6B152" w:rsidP="00BC19BA"/>
    <w:tbl>
      <w:tblPr>
        <w:tblStyle w:val="TableGrid"/>
        <w:tblW w:w="9016" w:type="dxa"/>
        <w:tblLayout w:type="fixed"/>
        <w:tblLook w:val="0420" w:firstRow="1" w:lastRow="0" w:firstColumn="0" w:lastColumn="0" w:noHBand="0" w:noVBand="1"/>
      </w:tblPr>
      <w:tblGrid>
        <w:gridCol w:w="4508"/>
        <w:gridCol w:w="4508"/>
      </w:tblGrid>
      <w:tr w:rsidR="12B16B26" w14:paraId="0C4BFF9F" w14:textId="77777777" w:rsidTr="00F63C93">
        <w:trPr>
          <w:trHeight w:val="585"/>
        </w:trPr>
        <w:tc>
          <w:tcPr>
            <w:tcW w:w="4508" w:type="dxa"/>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tcBorders>
            <w:shd w:val="clear" w:color="auto" w:fill="1E8BCD"/>
            <w:tcMar>
              <w:top w:w="72" w:type="dxa"/>
              <w:left w:w="144" w:type="dxa"/>
              <w:bottom w:w="72" w:type="dxa"/>
              <w:right w:w="144" w:type="dxa"/>
            </w:tcMar>
            <w:vAlign w:val="center"/>
          </w:tcPr>
          <w:p w14:paraId="68C7FC80" w14:textId="1F0C5D6F" w:rsidR="12B16B26" w:rsidRDefault="12B16B26" w:rsidP="00BC19BA">
            <w:pPr>
              <w:rPr>
                <w:rFonts w:eastAsia="Arial"/>
              </w:rPr>
            </w:pPr>
            <w:r w:rsidRPr="12B16B26">
              <w:rPr>
                <w:rFonts w:eastAsia="Arial"/>
              </w:rPr>
              <w:t>Effective Behaviour / Culture Contributors</w:t>
            </w:r>
          </w:p>
          <w:p w14:paraId="54EBA848" w14:textId="22F81379" w:rsidR="12B16B26" w:rsidRDefault="12B16B26" w:rsidP="00BC19BA">
            <w:pPr>
              <w:rPr>
                <w:rFonts w:eastAsia="Arial"/>
              </w:rPr>
            </w:pPr>
            <w:r w:rsidRPr="12B16B26">
              <w:rPr>
                <w:rFonts w:eastAsia="Arial"/>
              </w:rPr>
              <w:t>People who are more effective are likely to…</w:t>
            </w:r>
          </w:p>
        </w:tc>
        <w:tc>
          <w:tcPr>
            <w:tcW w:w="4508" w:type="dxa"/>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tcBorders>
            <w:shd w:val="clear" w:color="auto" w:fill="D9D9D9" w:themeFill="background1" w:themeFillShade="D9"/>
            <w:tcMar>
              <w:top w:w="72" w:type="dxa"/>
              <w:left w:w="144" w:type="dxa"/>
              <w:bottom w:w="72" w:type="dxa"/>
              <w:right w:w="144" w:type="dxa"/>
            </w:tcMar>
            <w:vAlign w:val="center"/>
          </w:tcPr>
          <w:p w14:paraId="4EEC1599" w14:textId="6AB4A9E7" w:rsidR="12B16B26" w:rsidRDefault="12B16B26" w:rsidP="00BC19BA">
            <w:pPr>
              <w:rPr>
                <w:rFonts w:eastAsia="Arial"/>
              </w:rPr>
            </w:pPr>
            <w:r w:rsidRPr="12B16B26">
              <w:rPr>
                <w:rFonts w:eastAsia="Arial"/>
              </w:rPr>
              <w:t>Ineffective Behaviour / Cultural Counters</w:t>
            </w:r>
          </w:p>
          <w:p w14:paraId="4A0FD0C5" w14:textId="7594CA41" w:rsidR="12B16B26" w:rsidRDefault="12B16B26" w:rsidP="00BC19BA">
            <w:pPr>
              <w:rPr>
                <w:rFonts w:eastAsia="Arial"/>
              </w:rPr>
            </w:pPr>
            <w:r w:rsidRPr="12B16B26">
              <w:rPr>
                <w:rFonts w:eastAsia="Arial"/>
              </w:rPr>
              <w:t>People who are less effective are likely to…</w:t>
            </w:r>
          </w:p>
        </w:tc>
      </w:tr>
      <w:tr w:rsidR="12B16B26" w14:paraId="0167AF0E" w14:textId="77777777" w:rsidTr="00F63C93">
        <w:trPr>
          <w:trHeight w:val="585"/>
        </w:trPr>
        <w:tc>
          <w:tcPr>
            <w:tcW w:w="4508" w:type="dxa"/>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7CCCD"/>
            <w:tcMar>
              <w:top w:w="72" w:type="dxa"/>
              <w:left w:w="144" w:type="dxa"/>
              <w:bottom w:w="72" w:type="dxa"/>
              <w:right w:w="144" w:type="dxa"/>
            </w:tcMar>
          </w:tcPr>
          <w:p w14:paraId="50534DC0" w14:textId="0D6E95F9" w:rsidR="12B16B26" w:rsidRDefault="12B16B26" w:rsidP="00BC19BA">
            <w:pPr>
              <w:rPr>
                <w:rFonts w:eastAsia="Arial"/>
              </w:rPr>
            </w:pPr>
            <w:r w:rsidRPr="12B16B26">
              <w:rPr>
                <w:rFonts w:eastAsia="Arial"/>
              </w:rPr>
              <w:t>Take a lead</w:t>
            </w:r>
            <w:r w:rsidR="00AA7B37">
              <w:rPr>
                <w:rFonts w:eastAsia="Arial"/>
              </w:rPr>
              <w:t>ing</w:t>
            </w:r>
            <w:r w:rsidRPr="12B16B26">
              <w:rPr>
                <w:rFonts w:eastAsia="Arial"/>
              </w:rPr>
              <w:t xml:space="preserve"> role and support </w:t>
            </w:r>
            <w:r w:rsidR="008961FF">
              <w:rPr>
                <w:rFonts w:eastAsia="Arial"/>
              </w:rPr>
              <w:t xml:space="preserve">occupants </w:t>
            </w:r>
            <w:r w:rsidRPr="12B16B26">
              <w:rPr>
                <w:rFonts w:eastAsia="Arial"/>
              </w:rPr>
              <w:t xml:space="preserve">to build confidence in their ability to </w:t>
            </w:r>
            <w:r w:rsidR="00812624">
              <w:rPr>
                <w:rFonts w:eastAsia="Arial"/>
              </w:rPr>
              <w:t>stay safe</w:t>
            </w:r>
            <w:r w:rsidRPr="12B16B26">
              <w:rPr>
                <w:rFonts w:eastAsia="Arial"/>
              </w:rPr>
              <w:t xml:space="preserve"> </w:t>
            </w:r>
          </w:p>
        </w:tc>
        <w:tc>
          <w:tcPr>
            <w:tcW w:w="4508" w:type="dxa"/>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tcMar>
              <w:top w:w="72" w:type="dxa"/>
              <w:left w:w="144" w:type="dxa"/>
              <w:bottom w:w="72" w:type="dxa"/>
              <w:right w:w="144" w:type="dxa"/>
            </w:tcMar>
          </w:tcPr>
          <w:p w14:paraId="7E965FD5" w14:textId="4241008C" w:rsidR="12B16B26" w:rsidRDefault="12B16B26" w:rsidP="00BC19BA">
            <w:pPr>
              <w:rPr>
                <w:rFonts w:eastAsia="Arial"/>
              </w:rPr>
            </w:pPr>
            <w:r w:rsidRPr="12B16B26">
              <w:rPr>
                <w:rFonts w:eastAsia="Arial"/>
              </w:rPr>
              <w:t xml:space="preserve">Overly focus on task delivery at expense of motivating and building </w:t>
            </w:r>
            <w:r w:rsidR="008E3C34">
              <w:rPr>
                <w:rFonts w:eastAsia="Arial"/>
              </w:rPr>
              <w:t xml:space="preserve">occupants’ </w:t>
            </w:r>
            <w:r w:rsidRPr="12B16B26">
              <w:rPr>
                <w:rFonts w:eastAsia="Arial"/>
              </w:rPr>
              <w:t xml:space="preserve">capability </w:t>
            </w:r>
          </w:p>
        </w:tc>
      </w:tr>
      <w:tr w:rsidR="12B16B26" w14:paraId="24EBD302" w14:textId="77777777" w:rsidTr="00F63C93">
        <w:trPr>
          <w:trHeight w:val="585"/>
        </w:trPr>
        <w:tc>
          <w:tcPr>
            <w:tcW w:w="4508"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3E7E8"/>
            <w:tcMar>
              <w:top w:w="72" w:type="dxa"/>
              <w:left w:w="144" w:type="dxa"/>
              <w:bottom w:w="72" w:type="dxa"/>
              <w:right w:w="144" w:type="dxa"/>
            </w:tcMar>
          </w:tcPr>
          <w:p w14:paraId="57095FE2" w14:textId="7AB89DF1" w:rsidR="12B16B26" w:rsidRDefault="12B16B26" w:rsidP="00BC19BA">
            <w:pPr>
              <w:rPr>
                <w:rFonts w:eastAsia="Arial"/>
              </w:rPr>
            </w:pPr>
            <w:r w:rsidRPr="12B16B26">
              <w:rPr>
                <w:rFonts w:eastAsia="Arial"/>
              </w:rPr>
              <w:t>Promote resilience and responsiveness by being open and honest about challenges, and the actions required to address issues</w:t>
            </w:r>
          </w:p>
        </w:tc>
        <w:tc>
          <w:tcPr>
            <w:tcW w:w="4508"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tcMar>
              <w:top w:w="72" w:type="dxa"/>
              <w:left w:w="144" w:type="dxa"/>
              <w:bottom w:w="72" w:type="dxa"/>
              <w:right w:w="144" w:type="dxa"/>
            </w:tcMar>
          </w:tcPr>
          <w:p w14:paraId="534F4003" w14:textId="6DAB4A62" w:rsidR="12B16B26" w:rsidRDefault="12B16B26" w:rsidP="00BC19BA">
            <w:pPr>
              <w:rPr>
                <w:rFonts w:eastAsia="Arial"/>
              </w:rPr>
            </w:pPr>
            <w:r w:rsidRPr="12B16B26">
              <w:rPr>
                <w:rFonts w:eastAsia="Arial"/>
              </w:rPr>
              <w:t xml:space="preserve">Overlook the impact of challenges and the impact on </w:t>
            </w:r>
            <w:r w:rsidR="008961FF">
              <w:rPr>
                <w:rFonts w:eastAsia="Arial"/>
              </w:rPr>
              <w:t>occupants</w:t>
            </w:r>
          </w:p>
        </w:tc>
      </w:tr>
      <w:tr w:rsidR="12B16B26" w14:paraId="29514B38" w14:textId="77777777" w:rsidTr="00F63C93">
        <w:trPr>
          <w:trHeight w:val="585"/>
        </w:trPr>
        <w:tc>
          <w:tcPr>
            <w:tcW w:w="4508"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7CCCD"/>
            <w:tcMar>
              <w:top w:w="15" w:type="dxa"/>
              <w:left w:w="108" w:type="dxa"/>
              <w:right w:w="108" w:type="dxa"/>
            </w:tcMar>
          </w:tcPr>
          <w:p w14:paraId="21BE6591" w14:textId="2E80E366" w:rsidR="12B16B26" w:rsidRDefault="12B16B26" w:rsidP="00BC19BA">
            <w:pPr>
              <w:rPr>
                <w:rFonts w:eastAsia="Arial"/>
              </w:rPr>
            </w:pPr>
            <w:r w:rsidRPr="12B16B26">
              <w:rPr>
                <w:rFonts w:eastAsia="Arial"/>
              </w:rPr>
              <w:t xml:space="preserve">Take responsibility for delivering expected </w:t>
            </w:r>
            <w:r w:rsidR="00812624">
              <w:rPr>
                <w:rFonts w:eastAsia="Arial"/>
              </w:rPr>
              <w:t xml:space="preserve">safety </w:t>
            </w:r>
            <w:r w:rsidR="00812624" w:rsidRPr="12B16B26">
              <w:rPr>
                <w:rFonts w:eastAsia="Arial"/>
              </w:rPr>
              <w:t xml:space="preserve">outcomes </w:t>
            </w:r>
            <w:r w:rsidRPr="12B16B26">
              <w:rPr>
                <w:rFonts w:eastAsia="Arial"/>
              </w:rPr>
              <w:t xml:space="preserve">on time and to standard, giving credit to </w:t>
            </w:r>
            <w:r w:rsidR="000E61FE">
              <w:rPr>
                <w:rFonts w:eastAsia="Arial"/>
              </w:rPr>
              <w:t>occupants</w:t>
            </w:r>
            <w:r w:rsidRPr="12B16B26">
              <w:rPr>
                <w:rFonts w:eastAsia="Arial"/>
              </w:rPr>
              <w:t xml:space="preserve">, </w:t>
            </w:r>
            <w:proofErr w:type="gramStart"/>
            <w:r w:rsidRPr="12B16B26">
              <w:rPr>
                <w:rFonts w:eastAsia="Arial"/>
              </w:rPr>
              <w:t>colleagues</w:t>
            </w:r>
            <w:proofErr w:type="gramEnd"/>
            <w:r w:rsidRPr="12B16B26">
              <w:rPr>
                <w:rFonts w:eastAsia="Arial"/>
              </w:rPr>
              <w:t xml:space="preserve"> and partners</w:t>
            </w:r>
          </w:p>
        </w:tc>
        <w:tc>
          <w:tcPr>
            <w:tcW w:w="4508"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tcMar>
              <w:top w:w="15" w:type="dxa"/>
              <w:left w:w="108" w:type="dxa"/>
              <w:right w:w="108" w:type="dxa"/>
            </w:tcMar>
          </w:tcPr>
          <w:p w14:paraId="42604512" w14:textId="008DC0BE" w:rsidR="12B16B26" w:rsidRDefault="12B16B26" w:rsidP="00BC19BA">
            <w:pPr>
              <w:rPr>
                <w:rFonts w:eastAsia="Arial"/>
              </w:rPr>
            </w:pPr>
            <w:r w:rsidRPr="12B16B26">
              <w:rPr>
                <w:rFonts w:eastAsia="Arial"/>
              </w:rPr>
              <w:t xml:space="preserve">Give little or no support to </w:t>
            </w:r>
            <w:r w:rsidR="000E61FE">
              <w:rPr>
                <w:rFonts w:eastAsia="Arial"/>
              </w:rPr>
              <w:t xml:space="preserve">occupants, </w:t>
            </w:r>
            <w:proofErr w:type="gramStart"/>
            <w:r w:rsidR="000E61FE">
              <w:rPr>
                <w:rFonts w:eastAsia="Arial"/>
              </w:rPr>
              <w:t>colleagues</w:t>
            </w:r>
            <w:proofErr w:type="gramEnd"/>
            <w:r w:rsidR="000E61FE">
              <w:rPr>
                <w:rFonts w:eastAsia="Arial"/>
              </w:rPr>
              <w:t xml:space="preserve"> or partners</w:t>
            </w:r>
            <w:r w:rsidR="000E61FE" w:rsidRPr="12B16B26">
              <w:rPr>
                <w:rFonts w:eastAsia="Arial"/>
              </w:rPr>
              <w:t xml:space="preserve"> </w:t>
            </w:r>
            <w:r w:rsidRPr="12B16B26">
              <w:rPr>
                <w:rFonts w:eastAsia="Arial"/>
              </w:rPr>
              <w:t xml:space="preserve">in managing problems and obstacles to </w:t>
            </w:r>
            <w:r w:rsidR="001174B5">
              <w:rPr>
                <w:rFonts w:eastAsia="Arial"/>
              </w:rPr>
              <w:t>improving</w:t>
            </w:r>
            <w:r w:rsidR="001174B5" w:rsidRPr="12B16B26">
              <w:rPr>
                <w:rFonts w:eastAsia="Arial"/>
              </w:rPr>
              <w:t xml:space="preserve"> </w:t>
            </w:r>
            <w:r w:rsidR="00812624">
              <w:rPr>
                <w:rFonts w:eastAsia="Arial"/>
              </w:rPr>
              <w:t>safety</w:t>
            </w:r>
          </w:p>
        </w:tc>
      </w:tr>
    </w:tbl>
    <w:p w14:paraId="5F8F43BC" w14:textId="72F7ED5E" w:rsidR="12B16B26" w:rsidRDefault="12B16B26" w:rsidP="00BC19BA">
      <w:pPr>
        <w:rPr>
          <w:rFonts w:eastAsia="Arial"/>
        </w:rPr>
      </w:pPr>
    </w:p>
    <w:p w14:paraId="3D881407" w14:textId="0900D518" w:rsidR="6891D54D" w:rsidRDefault="00B70E83" w:rsidP="00BC19BA">
      <w:pPr>
        <w:pStyle w:val="Heading2"/>
      </w:pPr>
      <w:r>
        <w:t>Servi</w:t>
      </w:r>
      <w:r w:rsidR="00556806">
        <w:t xml:space="preserve">ce </w:t>
      </w:r>
      <w:r w:rsidR="6891D54D" w:rsidRPr="5EE6B152">
        <w:t>Quality</w:t>
      </w:r>
    </w:p>
    <w:p w14:paraId="51231294" w14:textId="3D28D79C" w:rsidR="5EE6B152" w:rsidRDefault="5EE6B152" w:rsidP="00BC19BA"/>
    <w:tbl>
      <w:tblPr>
        <w:tblStyle w:val="TableGrid"/>
        <w:tblW w:w="9016" w:type="dxa"/>
        <w:tblLayout w:type="fixed"/>
        <w:tblLook w:val="0420" w:firstRow="1" w:lastRow="0" w:firstColumn="0" w:lastColumn="0" w:noHBand="0" w:noVBand="1"/>
      </w:tblPr>
      <w:tblGrid>
        <w:gridCol w:w="4508"/>
        <w:gridCol w:w="4508"/>
      </w:tblGrid>
      <w:tr w:rsidR="12B16B26" w14:paraId="1124889F" w14:textId="77777777" w:rsidTr="00472BCB">
        <w:trPr>
          <w:trHeight w:val="585"/>
        </w:trPr>
        <w:tc>
          <w:tcPr>
            <w:tcW w:w="4508" w:type="dxa"/>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tcBorders>
            <w:shd w:val="clear" w:color="auto" w:fill="1E8BCD"/>
            <w:tcMar>
              <w:top w:w="72" w:type="dxa"/>
              <w:left w:w="144" w:type="dxa"/>
              <w:bottom w:w="72" w:type="dxa"/>
              <w:right w:w="144" w:type="dxa"/>
            </w:tcMar>
            <w:vAlign w:val="center"/>
          </w:tcPr>
          <w:p w14:paraId="5CFC9FF8" w14:textId="29785E59" w:rsidR="12B16B26" w:rsidRDefault="12B16B26" w:rsidP="00BC19BA">
            <w:pPr>
              <w:rPr>
                <w:rFonts w:eastAsia="Arial"/>
              </w:rPr>
            </w:pPr>
            <w:r w:rsidRPr="12B16B26">
              <w:rPr>
                <w:rFonts w:eastAsia="Arial"/>
              </w:rPr>
              <w:t>Effective Behaviour / Culture Contributors</w:t>
            </w:r>
          </w:p>
          <w:p w14:paraId="01856C44" w14:textId="37B692B9" w:rsidR="12B16B26" w:rsidRDefault="12B16B26" w:rsidP="00BC19BA">
            <w:pPr>
              <w:rPr>
                <w:rFonts w:eastAsia="Arial"/>
              </w:rPr>
            </w:pPr>
            <w:r w:rsidRPr="12B16B26">
              <w:rPr>
                <w:rFonts w:eastAsia="Arial"/>
              </w:rPr>
              <w:t>People who are more effective are likely to…</w:t>
            </w:r>
          </w:p>
        </w:tc>
        <w:tc>
          <w:tcPr>
            <w:tcW w:w="4508" w:type="dxa"/>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tcBorders>
            <w:shd w:val="clear" w:color="auto" w:fill="D9D9D9" w:themeFill="background1" w:themeFillShade="D9"/>
            <w:tcMar>
              <w:top w:w="72" w:type="dxa"/>
              <w:left w:w="144" w:type="dxa"/>
              <w:bottom w:w="72" w:type="dxa"/>
              <w:right w:w="144" w:type="dxa"/>
            </w:tcMar>
            <w:vAlign w:val="center"/>
          </w:tcPr>
          <w:p w14:paraId="1B712CEC" w14:textId="33EBBED4" w:rsidR="12B16B26" w:rsidRDefault="12B16B26" w:rsidP="00BC19BA">
            <w:pPr>
              <w:rPr>
                <w:rFonts w:eastAsia="Arial"/>
              </w:rPr>
            </w:pPr>
            <w:r w:rsidRPr="12B16B26">
              <w:rPr>
                <w:rFonts w:eastAsia="Arial"/>
              </w:rPr>
              <w:t>Ineffective Behaviour / Cultural Counters</w:t>
            </w:r>
          </w:p>
          <w:p w14:paraId="5D91B15D" w14:textId="5B4C3BEC" w:rsidR="12B16B26" w:rsidRDefault="12B16B26" w:rsidP="00BC19BA">
            <w:pPr>
              <w:rPr>
                <w:rFonts w:eastAsia="Arial"/>
              </w:rPr>
            </w:pPr>
            <w:r w:rsidRPr="12B16B26">
              <w:rPr>
                <w:rFonts w:eastAsia="Arial"/>
              </w:rPr>
              <w:t>People who are less effective are likely to…</w:t>
            </w:r>
          </w:p>
        </w:tc>
      </w:tr>
      <w:tr w:rsidR="12B16B26" w14:paraId="5709047D" w14:textId="77777777" w:rsidTr="00472BCB">
        <w:trPr>
          <w:trHeight w:val="585"/>
        </w:trPr>
        <w:tc>
          <w:tcPr>
            <w:tcW w:w="4508" w:type="dxa"/>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7CCCD"/>
            <w:tcMar>
              <w:top w:w="72" w:type="dxa"/>
              <w:left w:w="144" w:type="dxa"/>
              <w:bottom w:w="72" w:type="dxa"/>
              <w:right w:w="144" w:type="dxa"/>
            </w:tcMar>
          </w:tcPr>
          <w:p w14:paraId="3DD5067B" w14:textId="7B17C615" w:rsidR="12B16B26" w:rsidRDefault="12B16B26" w:rsidP="00BC19BA">
            <w:pPr>
              <w:rPr>
                <w:rFonts w:eastAsia="Arial"/>
              </w:rPr>
            </w:pPr>
            <w:r w:rsidRPr="12B16B26">
              <w:rPr>
                <w:rFonts w:eastAsia="Arial"/>
              </w:rPr>
              <w:t xml:space="preserve">Clarify and </w:t>
            </w:r>
            <w:r w:rsidR="00DA2370">
              <w:rPr>
                <w:rFonts w:eastAsia="Arial"/>
              </w:rPr>
              <w:t>describe</w:t>
            </w:r>
            <w:r w:rsidR="00B357E9" w:rsidRPr="12B16B26">
              <w:rPr>
                <w:rFonts w:eastAsia="Arial"/>
              </w:rPr>
              <w:t xml:space="preserve"> </w:t>
            </w:r>
            <w:r w:rsidRPr="12B16B26">
              <w:rPr>
                <w:rFonts w:eastAsia="Arial"/>
              </w:rPr>
              <w:t xml:space="preserve">the </w:t>
            </w:r>
            <w:r w:rsidR="000B7F0D">
              <w:rPr>
                <w:rFonts w:eastAsia="Arial"/>
              </w:rPr>
              <w:t>different needs</w:t>
            </w:r>
            <w:r w:rsidRPr="12B16B26">
              <w:rPr>
                <w:rFonts w:eastAsia="Arial"/>
              </w:rPr>
              <w:t xml:space="preserve"> of </w:t>
            </w:r>
            <w:r w:rsidR="00F27C16">
              <w:rPr>
                <w:rFonts w:eastAsia="Arial"/>
              </w:rPr>
              <w:t>occupants</w:t>
            </w:r>
            <w:r w:rsidR="00F27C16" w:rsidRPr="12B16B26">
              <w:rPr>
                <w:rFonts w:eastAsia="Arial"/>
              </w:rPr>
              <w:t xml:space="preserve"> </w:t>
            </w:r>
            <w:r w:rsidRPr="12B16B26">
              <w:rPr>
                <w:rFonts w:eastAsia="Arial"/>
              </w:rPr>
              <w:t>to support improvements in safety</w:t>
            </w:r>
          </w:p>
        </w:tc>
        <w:tc>
          <w:tcPr>
            <w:tcW w:w="4508" w:type="dxa"/>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tcMar>
              <w:top w:w="72" w:type="dxa"/>
              <w:left w:w="144" w:type="dxa"/>
              <w:bottom w:w="72" w:type="dxa"/>
              <w:right w:w="144" w:type="dxa"/>
            </w:tcMar>
          </w:tcPr>
          <w:p w14:paraId="6DA28D9D" w14:textId="2F091467" w:rsidR="12B16B26" w:rsidRDefault="00606053" w:rsidP="00BC19BA">
            <w:pPr>
              <w:rPr>
                <w:rFonts w:eastAsia="Arial"/>
              </w:rPr>
            </w:pPr>
            <w:r>
              <w:rPr>
                <w:rFonts w:eastAsia="Arial"/>
              </w:rPr>
              <w:t xml:space="preserve">Be unclear </w:t>
            </w:r>
            <w:r w:rsidR="005227E6">
              <w:rPr>
                <w:rFonts w:eastAsia="Arial"/>
              </w:rPr>
              <w:t>and</w:t>
            </w:r>
            <w:r w:rsidR="007E6B99">
              <w:rPr>
                <w:rFonts w:eastAsia="Arial"/>
              </w:rPr>
              <w:t xml:space="preserve"> </w:t>
            </w:r>
            <w:r w:rsidR="00432BCE">
              <w:rPr>
                <w:rFonts w:eastAsia="Arial"/>
              </w:rPr>
              <w:t>c</w:t>
            </w:r>
            <w:r w:rsidR="00D777AF">
              <w:rPr>
                <w:rFonts w:eastAsia="Arial"/>
              </w:rPr>
              <w:t>onfuse</w:t>
            </w:r>
            <w:r w:rsidR="12B16B26" w:rsidRPr="12B16B26">
              <w:rPr>
                <w:rFonts w:eastAsia="Arial"/>
              </w:rPr>
              <w:t xml:space="preserve"> </w:t>
            </w:r>
            <w:r w:rsidR="00F27C16">
              <w:rPr>
                <w:rFonts w:eastAsia="Arial"/>
              </w:rPr>
              <w:t xml:space="preserve">occupants </w:t>
            </w:r>
            <w:r w:rsidR="00432BCE">
              <w:rPr>
                <w:rFonts w:eastAsia="Arial"/>
              </w:rPr>
              <w:t>about</w:t>
            </w:r>
            <w:r w:rsidR="00495968">
              <w:rPr>
                <w:rFonts w:eastAsia="Arial"/>
              </w:rPr>
              <w:t xml:space="preserve"> </w:t>
            </w:r>
            <w:r w:rsidR="0047267A">
              <w:rPr>
                <w:rFonts w:eastAsia="Arial"/>
              </w:rPr>
              <w:t xml:space="preserve">ways </w:t>
            </w:r>
            <w:r w:rsidR="00495968">
              <w:rPr>
                <w:rFonts w:eastAsia="Arial"/>
              </w:rPr>
              <w:t>to stay safe</w:t>
            </w:r>
          </w:p>
        </w:tc>
      </w:tr>
      <w:tr w:rsidR="12B16B26" w14:paraId="35DB9D80" w14:textId="77777777" w:rsidTr="00472BCB">
        <w:trPr>
          <w:trHeight w:val="585"/>
        </w:trPr>
        <w:tc>
          <w:tcPr>
            <w:tcW w:w="4508"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3E7E8"/>
            <w:tcMar>
              <w:top w:w="72" w:type="dxa"/>
              <w:left w:w="144" w:type="dxa"/>
              <w:bottom w:w="72" w:type="dxa"/>
              <w:right w:w="144" w:type="dxa"/>
            </w:tcMar>
          </w:tcPr>
          <w:p w14:paraId="37405FD6" w14:textId="3488351E" w:rsidR="12B16B26" w:rsidRDefault="12B16B26" w:rsidP="00BC19BA">
            <w:pPr>
              <w:rPr>
                <w:rFonts w:eastAsia="Arial"/>
              </w:rPr>
            </w:pPr>
            <w:r w:rsidRPr="12B16B26">
              <w:rPr>
                <w:rFonts w:eastAsia="Arial"/>
              </w:rPr>
              <w:t xml:space="preserve">Use </w:t>
            </w:r>
            <w:r w:rsidR="00F27C16">
              <w:rPr>
                <w:rFonts w:eastAsia="Arial"/>
              </w:rPr>
              <w:t>occupant</w:t>
            </w:r>
            <w:r w:rsidR="00F27C16" w:rsidRPr="12B16B26">
              <w:rPr>
                <w:rFonts w:eastAsia="Arial"/>
              </w:rPr>
              <w:t>s</w:t>
            </w:r>
            <w:r w:rsidR="004F66B0">
              <w:rPr>
                <w:rFonts w:eastAsia="Arial"/>
              </w:rPr>
              <w:t>’</w:t>
            </w:r>
            <w:r w:rsidR="00F27C16" w:rsidRPr="12B16B26">
              <w:rPr>
                <w:rFonts w:eastAsia="Arial"/>
              </w:rPr>
              <w:t xml:space="preserve"> </w:t>
            </w:r>
            <w:r w:rsidR="00224910">
              <w:rPr>
                <w:rFonts w:eastAsia="Arial"/>
              </w:rPr>
              <w:t>and partners</w:t>
            </w:r>
            <w:r w:rsidR="006D58C6">
              <w:rPr>
                <w:rFonts w:eastAsia="Arial"/>
              </w:rPr>
              <w:t>’</w:t>
            </w:r>
            <w:r w:rsidR="00224910">
              <w:rPr>
                <w:rFonts w:eastAsia="Arial"/>
              </w:rPr>
              <w:t xml:space="preserve"> </w:t>
            </w:r>
            <w:r w:rsidRPr="12B16B26">
              <w:rPr>
                <w:rFonts w:eastAsia="Arial"/>
              </w:rPr>
              <w:t>insights to determine and drive improvements in safety</w:t>
            </w:r>
          </w:p>
        </w:tc>
        <w:tc>
          <w:tcPr>
            <w:tcW w:w="4508"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tcMar>
              <w:top w:w="72" w:type="dxa"/>
              <w:left w:w="144" w:type="dxa"/>
              <w:bottom w:w="72" w:type="dxa"/>
              <w:right w:w="144" w:type="dxa"/>
            </w:tcMar>
          </w:tcPr>
          <w:p w14:paraId="6A9A7D35" w14:textId="1FD31F22" w:rsidR="12B16B26" w:rsidRDefault="00352656" w:rsidP="00BC19BA">
            <w:pPr>
              <w:rPr>
                <w:rFonts w:eastAsia="Arial"/>
              </w:rPr>
            </w:pPr>
            <w:r>
              <w:rPr>
                <w:rFonts w:eastAsia="Arial"/>
              </w:rPr>
              <w:t>Fail to</w:t>
            </w:r>
            <w:r w:rsidRPr="12B16B26">
              <w:rPr>
                <w:rFonts w:eastAsia="Arial"/>
              </w:rPr>
              <w:t xml:space="preserve"> </w:t>
            </w:r>
            <w:r w:rsidR="12B16B26" w:rsidRPr="12B16B26">
              <w:rPr>
                <w:rFonts w:eastAsia="Arial"/>
              </w:rPr>
              <w:t xml:space="preserve">involve </w:t>
            </w:r>
            <w:r w:rsidR="00F27C16">
              <w:rPr>
                <w:rFonts w:eastAsia="Arial"/>
              </w:rPr>
              <w:t>occupants</w:t>
            </w:r>
            <w:r w:rsidR="00F27C16" w:rsidRPr="12B16B26">
              <w:rPr>
                <w:rFonts w:eastAsia="Arial"/>
              </w:rPr>
              <w:t xml:space="preserve"> </w:t>
            </w:r>
            <w:r w:rsidR="12B16B26" w:rsidRPr="12B16B26">
              <w:rPr>
                <w:rFonts w:eastAsia="Arial"/>
              </w:rPr>
              <w:t xml:space="preserve">and partners sufficiently in </w:t>
            </w:r>
            <w:r w:rsidR="00783CD2">
              <w:rPr>
                <w:rFonts w:eastAsia="Arial"/>
              </w:rPr>
              <w:t>staying safe</w:t>
            </w:r>
          </w:p>
        </w:tc>
      </w:tr>
      <w:tr w:rsidR="12B16B26" w14:paraId="26D0EA2A" w14:textId="77777777" w:rsidTr="00472BCB">
        <w:trPr>
          <w:trHeight w:val="585"/>
        </w:trPr>
        <w:tc>
          <w:tcPr>
            <w:tcW w:w="4508"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3E7E8"/>
            <w:tcMar>
              <w:top w:w="72" w:type="dxa"/>
              <w:left w:w="144" w:type="dxa"/>
              <w:bottom w:w="72" w:type="dxa"/>
              <w:right w:w="144" w:type="dxa"/>
            </w:tcMar>
          </w:tcPr>
          <w:p w14:paraId="256461F0" w14:textId="5F2E6BB6" w:rsidR="12B16B26" w:rsidRDefault="12B16B26" w:rsidP="00BC19BA">
            <w:pPr>
              <w:rPr>
                <w:rFonts w:eastAsia="Arial"/>
              </w:rPr>
            </w:pPr>
            <w:r w:rsidRPr="12B16B26">
              <w:rPr>
                <w:rFonts w:eastAsia="Arial"/>
              </w:rPr>
              <w:t xml:space="preserve">Exemplify positive </w:t>
            </w:r>
            <w:r w:rsidR="001C5E7D">
              <w:rPr>
                <w:rFonts w:eastAsia="Arial"/>
              </w:rPr>
              <w:t>person-centred</w:t>
            </w:r>
            <w:r w:rsidR="5D513EEB" w:rsidRPr="12B16B26">
              <w:rPr>
                <w:rFonts w:eastAsia="Arial"/>
              </w:rPr>
              <w:t xml:space="preserve"> behaviours</w:t>
            </w:r>
            <w:r w:rsidRPr="12B16B26">
              <w:rPr>
                <w:rFonts w:eastAsia="Arial"/>
              </w:rPr>
              <w:t xml:space="preserve"> and promote a culture focused on ensuring </w:t>
            </w:r>
            <w:r w:rsidR="00A012A3">
              <w:rPr>
                <w:rFonts w:eastAsia="Arial"/>
              </w:rPr>
              <w:t>occupants</w:t>
            </w:r>
            <w:r w:rsidR="00FD2EC1">
              <w:rPr>
                <w:rFonts w:eastAsia="Arial"/>
              </w:rPr>
              <w:t>’</w:t>
            </w:r>
            <w:r w:rsidR="00D32677" w:rsidRPr="12B16B26">
              <w:rPr>
                <w:rFonts w:eastAsia="Arial"/>
              </w:rPr>
              <w:t xml:space="preserve"> </w:t>
            </w:r>
            <w:r w:rsidRPr="12B16B26">
              <w:rPr>
                <w:rFonts w:eastAsia="Arial"/>
              </w:rPr>
              <w:t>needs are met</w:t>
            </w:r>
          </w:p>
        </w:tc>
        <w:tc>
          <w:tcPr>
            <w:tcW w:w="4508"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tcMar>
              <w:top w:w="72" w:type="dxa"/>
              <w:left w:w="144" w:type="dxa"/>
              <w:bottom w:w="72" w:type="dxa"/>
              <w:right w:w="144" w:type="dxa"/>
            </w:tcMar>
          </w:tcPr>
          <w:p w14:paraId="59ADC34B" w14:textId="0477557D" w:rsidR="12B16B26" w:rsidRDefault="12B16B26" w:rsidP="00BC19BA">
            <w:pPr>
              <w:rPr>
                <w:rFonts w:eastAsia="Arial"/>
              </w:rPr>
            </w:pPr>
            <w:r w:rsidRPr="12B16B26">
              <w:rPr>
                <w:rFonts w:eastAsia="Arial"/>
              </w:rPr>
              <w:t xml:space="preserve">Take little action when </w:t>
            </w:r>
            <w:r w:rsidR="00A012A3">
              <w:rPr>
                <w:rFonts w:eastAsia="Arial"/>
              </w:rPr>
              <w:t>occupants</w:t>
            </w:r>
            <w:r w:rsidR="009A4E88">
              <w:rPr>
                <w:rFonts w:eastAsia="Arial"/>
              </w:rPr>
              <w:t>’</w:t>
            </w:r>
            <w:r w:rsidRPr="12B16B26">
              <w:rPr>
                <w:rFonts w:eastAsia="Arial"/>
              </w:rPr>
              <w:t xml:space="preserve"> needs are not being met</w:t>
            </w:r>
          </w:p>
        </w:tc>
      </w:tr>
      <w:tr w:rsidR="00472BCB" w14:paraId="1C592D23" w14:textId="77777777" w:rsidTr="00472BCB">
        <w:trPr>
          <w:trHeight w:val="585"/>
        </w:trPr>
        <w:tc>
          <w:tcPr>
            <w:tcW w:w="4508"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7CCCD"/>
            <w:tcMar>
              <w:top w:w="72" w:type="dxa"/>
              <w:left w:w="144" w:type="dxa"/>
              <w:bottom w:w="72" w:type="dxa"/>
              <w:right w:w="144" w:type="dxa"/>
            </w:tcMar>
          </w:tcPr>
          <w:p w14:paraId="7F2F0278" w14:textId="3A93828A" w:rsidR="00472BCB" w:rsidRDefault="00472BCB" w:rsidP="00472BCB">
            <w:pPr>
              <w:rPr>
                <w:rFonts w:eastAsia="Arial"/>
              </w:rPr>
            </w:pPr>
            <w:r w:rsidRPr="12B16B26">
              <w:rPr>
                <w:rFonts w:eastAsia="Arial"/>
              </w:rPr>
              <w:t xml:space="preserve">Promote adherence to relevant policies, procedures, </w:t>
            </w:r>
            <w:proofErr w:type="gramStart"/>
            <w:r w:rsidRPr="12B16B26">
              <w:rPr>
                <w:rFonts w:eastAsia="Arial"/>
              </w:rPr>
              <w:t>regulations</w:t>
            </w:r>
            <w:proofErr w:type="gramEnd"/>
            <w:r w:rsidRPr="12B16B26">
              <w:rPr>
                <w:rFonts w:eastAsia="Arial"/>
              </w:rPr>
              <w:t xml:space="preserve"> and legislation</w:t>
            </w:r>
          </w:p>
        </w:tc>
        <w:tc>
          <w:tcPr>
            <w:tcW w:w="4508"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tcMar>
              <w:top w:w="72" w:type="dxa"/>
              <w:left w:w="144" w:type="dxa"/>
              <w:bottom w:w="72" w:type="dxa"/>
              <w:right w:w="144" w:type="dxa"/>
            </w:tcMar>
          </w:tcPr>
          <w:p w14:paraId="497EB100" w14:textId="6A013BF8" w:rsidR="00472BCB" w:rsidRDefault="00472BCB" w:rsidP="00472BCB">
            <w:pPr>
              <w:rPr>
                <w:rFonts w:eastAsia="Arial"/>
              </w:rPr>
            </w:pPr>
            <w:r w:rsidRPr="12B16B26">
              <w:rPr>
                <w:rFonts w:eastAsia="Arial"/>
              </w:rPr>
              <w:t xml:space="preserve">Pay little attention to highlighting and explaining the </w:t>
            </w:r>
            <w:r w:rsidR="00E3171D">
              <w:rPr>
                <w:rFonts w:eastAsia="Arial"/>
              </w:rPr>
              <w:t>need</w:t>
            </w:r>
            <w:r w:rsidRPr="12B16B26">
              <w:rPr>
                <w:rFonts w:eastAsia="Arial"/>
              </w:rPr>
              <w:t xml:space="preserve"> for compliance</w:t>
            </w:r>
          </w:p>
        </w:tc>
      </w:tr>
    </w:tbl>
    <w:p w14:paraId="5CB306B0" w14:textId="11309E0E" w:rsidR="12B16B26" w:rsidRDefault="12B16B26" w:rsidP="00BC19BA">
      <w:pPr>
        <w:rPr>
          <w:rFonts w:eastAsia="Arial"/>
        </w:rPr>
      </w:pPr>
    </w:p>
    <w:p w14:paraId="70F1E4EF" w14:textId="77777777" w:rsidR="00DC5965" w:rsidRDefault="00DC5965">
      <w:pPr>
        <w:rPr>
          <w:rFonts w:asciiTheme="majorHAnsi" w:eastAsiaTheme="majorEastAsia" w:hAnsiTheme="majorHAnsi" w:cstheme="majorBidi"/>
          <w:i/>
          <w:iCs/>
          <w:color w:val="2F5496" w:themeColor="accent1" w:themeShade="BF"/>
        </w:rPr>
      </w:pPr>
      <w:r>
        <w:br w:type="page"/>
      </w:r>
    </w:p>
    <w:p w14:paraId="7B8237F5" w14:textId="2FE7F6C0" w:rsidR="231B2D25" w:rsidRDefault="231B2D25" w:rsidP="00DE5A83">
      <w:pPr>
        <w:pStyle w:val="Heading4"/>
      </w:pPr>
      <w:r w:rsidRPr="12B16B26">
        <w:lastRenderedPageBreak/>
        <w:t>Being enabl</w:t>
      </w:r>
      <w:r w:rsidR="0039226E">
        <w:t>ing</w:t>
      </w:r>
    </w:p>
    <w:p w14:paraId="12850261" w14:textId="420CC15A" w:rsidR="5EE6B152" w:rsidRDefault="5EE6B152" w:rsidP="00BC19BA">
      <w:pPr>
        <w:pStyle w:val="Heading2"/>
      </w:pPr>
    </w:p>
    <w:p w14:paraId="5D7A3D30" w14:textId="3934496B" w:rsidR="1845C356" w:rsidRDefault="1845C356" w:rsidP="00DE5A83">
      <w:pPr>
        <w:pStyle w:val="Heading3"/>
      </w:pPr>
      <w:r w:rsidRPr="5EE6B152">
        <w:t>Decisi</w:t>
      </w:r>
      <w:r w:rsidR="00556806">
        <w:t>veness</w:t>
      </w:r>
    </w:p>
    <w:p w14:paraId="10E113B4" w14:textId="79504B04" w:rsidR="5EE6B152" w:rsidRDefault="5EE6B152" w:rsidP="00BC19BA"/>
    <w:tbl>
      <w:tblPr>
        <w:tblStyle w:val="TableGrid"/>
        <w:tblW w:w="9016" w:type="dxa"/>
        <w:tblLayout w:type="fixed"/>
        <w:tblLook w:val="0420" w:firstRow="1" w:lastRow="0" w:firstColumn="0" w:lastColumn="0" w:noHBand="0" w:noVBand="1"/>
      </w:tblPr>
      <w:tblGrid>
        <w:gridCol w:w="4508"/>
        <w:gridCol w:w="4508"/>
      </w:tblGrid>
      <w:tr w:rsidR="12B16B26" w14:paraId="24F73EDB" w14:textId="77777777" w:rsidTr="00EF2815">
        <w:trPr>
          <w:trHeight w:val="585"/>
        </w:trPr>
        <w:tc>
          <w:tcPr>
            <w:tcW w:w="4508" w:type="dxa"/>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tcBorders>
            <w:shd w:val="clear" w:color="auto" w:fill="1E8BCD"/>
            <w:tcMar>
              <w:top w:w="72" w:type="dxa"/>
              <w:left w:w="144" w:type="dxa"/>
              <w:bottom w:w="72" w:type="dxa"/>
              <w:right w:w="144" w:type="dxa"/>
            </w:tcMar>
            <w:vAlign w:val="center"/>
          </w:tcPr>
          <w:p w14:paraId="6B09B8E0" w14:textId="60A2516F" w:rsidR="12B16B26" w:rsidRDefault="12B16B26" w:rsidP="00BC19BA">
            <w:pPr>
              <w:rPr>
                <w:rFonts w:eastAsia="Arial"/>
              </w:rPr>
            </w:pPr>
            <w:r w:rsidRPr="12B16B26">
              <w:rPr>
                <w:rFonts w:eastAsia="Arial"/>
              </w:rPr>
              <w:t>Effective Behaviour / Culture Contributors</w:t>
            </w:r>
          </w:p>
          <w:p w14:paraId="2E956841" w14:textId="1DF85F80" w:rsidR="12B16B26" w:rsidRDefault="12B16B26" w:rsidP="00BC19BA">
            <w:pPr>
              <w:rPr>
                <w:rFonts w:eastAsia="Arial"/>
              </w:rPr>
            </w:pPr>
            <w:r w:rsidRPr="12B16B26">
              <w:rPr>
                <w:rFonts w:eastAsia="Arial"/>
              </w:rPr>
              <w:t>People who are more effective are likely to…</w:t>
            </w:r>
          </w:p>
        </w:tc>
        <w:tc>
          <w:tcPr>
            <w:tcW w:w="4508" w:type="dxa"/>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tcBorders>
            <w:shd w:val="clear" w:color="auto" w:fill="D9D9D9" w:themeFill="background1" w:themeFillShade="D9"/>
            <w:tcMar>
              <w:top w:w="72" w:type="dxa"/>
              <w:left w:w="144" w:type="dxa"/>
              <w:bottom w:w="72" w:type="dxa"/>
              <w:right w:w="144" w:type="dxa"/>
            </w:tcMar>
            <w:vAlign w:val="center"/>
          </w:tcPr>
          <w:p w14:paraId="7BBE9E2A" w14:textId="52DF10C0" w:rsidR="12B16B26" w:rsidRDefault="12B16B26" w:rsidP="00BC19BA">
            <w:pPr>
              <w:rPr>
                <w:rFonts w:eastAsia="Arial"/>
              </w:rPr>
            </w:pPr>
            <w:r w:rsidRPr="12B16B26">
              <w:rPr>
                <w:rFonts w:eastAsia="Arial"/>
              </w:rPr>
              <w:t>Ineffective Behaviour / Cultural Counters</w:t>
            </w:r>
          </w:p>
          <w:p w14:paraId="6BD72FF4" w14:textId="60C25ADA" w:rsidR="12B16B26" w:rsidRDefault="12B16B26" w:rsidP="00BC19BA">
            <w:pPr>
              <w:rPr>
                <w:rFonts w:eastAsia="Arial"/>
              </w:rPr>
            </w:pPr>
            <w:r w:rsidRPr="12B16B26">
              <w:rPr>
                <w:rFonts w:eastAsia="Arial"/>
              </w:rPr>
              <w:t>People who are less effective are likely to…</w:t>
            </w:r>
          </w:p>
        </w:tc>
      </w:tr>
      <w:tr w:rsidR="12B16B26" w14:paraId="309EE614" w14:textId="77777777" w:rsidTr="00EF2815">
        <w:trPr>
          <w:trHeight w:val="585"/>
        </w:trPr>
        <w:tc>
          <w:tcPr>
            <w:tcW w:w="4508" w:type="dxa"/>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7CCCD"/>
            <w:tcMar>
              <w:top w:w="72" w:type="dxa"/>
              <w:left w:w="144" w:type="dxa"/>
              <w:bottom w:w="72" w:type="dxa"/>
              <w:right w:w="144" w:type="dxa"/>
            </w:tcMar>
          </w:tcPr>
          <w:p w14:paraId="34C5921E" w14:textId="5158824A" w:rsidR="12B16B26" w:rsidRDefault="12B16B26" w:rsidP="00BC19BA">
            <w:pPr>
              <w:rPr>
                <w:rFonts w:eastAsia="Arial"/>
              </w:rPr>
            </w:pPr>
            <w:r w:rsidRPr="12B16B26">
              <w:rPr>
                <w:rFonts w:eastAsia="Arial"/>
              </w:rPr>
              <w:t xml:space="preserve">Ensure </w:t>
            </w:r>
            <w:r w:rsidR="00A012A3">
              <w:rPr>
                <w:rFonts w:eastAsia="Arial"/>
              </w:rPr>
              <w:t>occupants</w:t>
            </w:r>
            <w:r w:rsidR="00FD2EC1">
              <w:rPr>
                <w:rFonts w:eastAsia="Arial"/>
              </w:rPr>
              <w:t>’</w:t>
            </w:r>
            <w:r w:rsidRPr="12B16B26">
              <w:rPr>
                <w:rFonts w:eastAsia="Arial"/>
              </w:rPr>
              <w:t xml:space="preserve"> involvement and consultation where necessary and take decisive action when required </w:t>
            </w:r>
          </w:p>
        </w:tc>
        <w:tc>
          <w:tcPr>
            <w:tcW w:w="4508" w:type="dxa"/>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tcMar>
              <w:top w:w="72" w:type="dxa"/>
              <w:left w:w="144" w:type="dxa"/>
              <w:bottom w:w="72" w:type="dxa"/>
              <w:right w:w="144" w:type="dxa"/>
            </w:tcMar>
          </w:tcPr>
          <w:p w14:paraId="669B1214" w14:textId="79273439" w:rsidR="12B16B26" w:rsidRDefault="12B16B26" w:rsidP="00BC19BA">
            <w:pPr>
              <w:rPr>
                <w:rFonts w:eastAsia="Arial"/>
              </w:rPr>
            </w:pPr>
            <w:r w:rsidRPr="12B16B26">
              <w:rPr>
                <w:rFonts w:eastAsia="Arial"/>
              </w:rPr>
              <w:t xml:space="preserve">Fail to follow a broad consultation process when coming to key decisions </w:t>
            </w:r>
          </w:p>
        </w:tc>
      </w:tr>
      <w:tr w:rsidR="12B16B26" w14:paraId="6089812B" w14:textId="77777777" w:rsidTr="00EF2815">
        <w:trPr>
          <w:trHeight w:val="585"/>
        </w:trPr>
        <w:tc>
          <w:tcPr>
            <w:tcW w:w="4508"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3E7E8"/>
            <w:tcMar>
              <w:top w:w="72" w:type="dxa"/>
              <w:left w:w="144" w:type="dxa"/>
              <w:bottom w:w="72" w:type="dxa"/>
              <w:right w:w="144" w:type="dxa"/>
            </w:tcMar>
          </w:tcPr>
          <w:p w14:paraId="1CB8D0C9" w14:textId="79B60145" w:rsidR="12B16B26" w:rsidRPr="00D11728" w:rsidRDefault="00936C35" w:rsidP="00BC19BA">
            <w:pPr>
              <w:rPr>
                <w:rFonts w:eastAsia="Arial"/>
              </w:rPr>
            </w:pPr>
            <w:r>
              <w:rPr>
                <w:rFonts w:eastAsia="Arial"/>
              </w:rPr>
              <w:t>Strive for</w:t>
            </w:r>
            <w:r w:rsidR="00946733">
              <w:rPr>
                <w:rFonts w:eastAsia="Arial"/>
              </w:rPr>
              <w:t xml:space="preserve"> </w:t>
            </w:r>
            <w:r>
              <w:rPr>
                <w:rFonts w:eastAsia="Arial"/>
              </w:rPr>
              <w:t>unity</w:t>
            </w:r>
            <w:r w:rsidR="12B16B26" w:rsidRPr="12B16B26">
              <w:rPr>
                <w:rFonts w:eastAsia="Arial"/>
              </w:rPr>
              <w:t xml:space="preserve"> with </w:t>
            </w:r>
            <w:r w:rsidR="00A012A3">
              <w:rPr>
                <w:rFonts w:eastAsia="Arial"/>
              </w:rPr>
              <w:t>occupants</w:t>
            </w:r>
            <w:r w:rsidR="12B16B26" w:rsidRPr="12B16B26">
              <w:rPr>
                <w:rFonts w:eastAsia="Arial"/>
              </w:rPr>
              <w:t xml:space="preserve"> around the steps to be taken to improve safety</w:t>
            </w:r>
            <w:r w:rsidR="0012158E">
              <w:rPr>
                <w:rFonts w:eastAsia="Arial"/>
              </w:rPr>
              <w:t>,</w:t>
            </w:r>
            <w:r w:rsidR="00D11728">
              <w:rPr>
                <w:rFonts w:eastAsia="Arial"/>
              </w:rPr>
              <w:t xml:space="preserve"> </w:t>
            </w:r>
            <w:r w:rsidR="00D11728" w:rsidRPr="00D11728">
              <w:rPr>
                <w:rFonts w:eastAsia="Arial"/>
              </w:rPr>
              <w:t>m</w:t>
            </w:r>
            <w:r w:rsidR="12B16B26" w:rsidRPr="00D11728">
              <w:rPr>
                <w:rFonts w:eastAsia="Arial"/>
              </w:rPr>
              <w:t>ak</w:t>
            </w:r>
            <w:r w:rsidR="00D11728" w:rsidRPr="00D11728">
              <w:rPr>
                <w:rFonts w:eastAsia="Arial"/>
              </w:rPr>
              <w:t>ing</w:t>
            </w:r>
            <w:r w:rsidR="12B16B26" w:rsidRPr="00D11728">
              <w:rPr>
                <w:rFonts w:eastAsia="Arial"/>
              </w:rPr>
              <w:t xml:space="preserve"> decisions by pragmatically weighing the complexities involved against the need to act</w:t>
            </w:r>
            <w:r w:rsidR="12B16B26" w:rsidRPr="12B16B26">
              <w:rPr>
                <w:rFonts w:eastAsia="Arial"/>
                <w:color w:val="CD202C"/>
              </w:rPr>
              <w:t xml:space="preserve"> </w:t>
            </w:r>
          </w:p>
        </w:tc>
        <w:tc>
          <w:tcPr>
            <w:tcW w:w="4508"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tcMar>
              <w:top w:w="72" w:type="dxa"/>
              <w:left w:w="144" w:type="dxa"/>
              <w:bottom w:w="72" w:type="dxa"/>
              <w:right w:w="144" w:type="dxa"/>
            </w:tcMar>
          </w:tcPr>
          <w:p w14:paraId="4C867C90" w14:textId="79B12CD6" w:rsidR="12B16B26" w:rsidRDefault="12B16B26" w:rsidP="00BC19BA">
            <w:pPr>
              <w:rPr>
                <w:rFonts w:eastAsia="Arial"/>
              </w:rPr>
            </w:pPr>
            <w:r w:rsidRPr="12B16B26">
              <w:rPr>
                <w:rFonts w:eastAsia="Arial"/>
              </w:rPr>
              <w:t xml:space="preserve">Make expedient decisions that offer less resistance or risk to </w:t>
            </w:r>
            <w:r w:rsidR="007010F6">
              <w:rPr>
                <w:rFonts w:eastAsia="Arial"/>
              </w:rPr>
              <w:t>yourself</w:t>
            </w:r>
            <w:r w:rsidR="007010F6" w:rsidRPr="12B16B26">
              <w:rPr>
                <w:rFonts w:eastAsia="Arial"/>
              </w:rPr>
              <w:t xml:space="preserve"> </w:t>
            </w:r>
            <w:r w:rsidRPr="12B16B26">
              <w:rPr>
                <w:rFonts w:eastAsia="Arial"/>
              </w:rPr>
              <w:t xml:space="preserve">rather than decisions that are best for </w:t>
            </w:r>
            <w:r w:rsidR="00A012A3">
              <w:rPr>
                <w:rFonts w:eastAsia="Arial"/>
              </w:rPr>
              <w:t>occupants</w:t>
            </w:r>
          </w:p>
        </w:tc>
      </w:tr>
      <w:tr w:rsidR="12B16B26" w14:paraId="25B5B4A3" w14:textId="77777777" w:rsidTr="00EF2815">
        <w:trPr>
          <w:trHeight w:val="585"/>
        </w:trPr>
        <w:tc>
          <w:tcPr>
            <w:tcW w:w="4508"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7CCCD"/>
            <w:tcMar>
              <w:top w:w="72" w:type="dxa"/>
              <w:left w:w="144" w:type="dxa"/>
              <w:bottom w:w="72" w:type="dxa"/>
              <w:right w:w="144" w:type="dxa"/>
            </w:tcMar>
          </w:tcPr>
          <w:p w14:paraId="35515F62" w14:textId="25A08EE0" w:rsidR="12B16B26" w:rsidRPr="007F4BCB" w:rsidRDefault="12B16B26" w:rsidP="00BC19BA">
            <w:pPr>
              <w:rPr>
                <w:rFonts w:eastAsia="Arial"/>
              </w:rPr>
            </w:pPr>
            <w:r w:rsidRPr="12B16B26">
              <w:rPr>
                <w:rFonts w:eastAsia="Arial"/>
              </w:rPr>
              <w:t>Base your decisions on observations of the situation</w:t>
            </w:r>
            <w:r w:rsidR="00306B63">
              <w:rPr>
                <w:rFonts w:eastAsia="Arial"/>
              </w:rPr>
              <w:t>,</w:t>
            </w:r>
            <w:r w:rsidRPr="12B16B26">
              <w:rPr>
                <w:rFonts w:eastAsia="Arial"/>
              </w:rPr>
              <w:t xml:space="preserve"> </w:t>
            </w:r>
            <w:r w:rsidR="007F4BCB">
              <w:rPr>
                <w:rFonts w:eastAsia="Arial"/>
              </w:rPr>
              <w:t>r</w:t>
            </w:r>
            <w:r w:rsidRPr="007F4BCB">
              <w:rPr>
                <w:rFonts w:eastAsia="Arial"/>
              </w:rPr>
              <w:t>ecognis</w:t>
            </w:r>
            <w:r w:rsidR="007F4BCB" w:rsidRPr="007F4BCB">
              <w:rPr>
                <w:rFonts w:eastAsia="Arial"/>
              </w:rPr>
              <w:t>ing</w:t>
            </w:r>
            <w:r w:rsidRPr="007F4BCB">
              <w:rPr>
                <w:rFonts w:eastAsia="Arial"/>
              </w:rPr>
              <w:t xml:space="preserve"> patterns and trends in a wide range of evidence and data</w:t>
            </w:r>
            <w:r w:rsidR="00F05398">
              <w:rPr>
                <w:rFonts w:eastAsia="Arial"/>
              </w:rPr>
              <w:t>,</w:t>
            </w:r>
            <w:r w:rsidRPr="007F4BCB">
              <w:rPr>
                <w:rFonts w:eastAsia="Arial"/>
              </w:rPr>
              <w:t xml:space="preserve"> drawing key conclusions </w:t>
            </w:r>
          </w:p>
        </w:tc>
        <w:tc>
          <w:tcPr>
            <w:tcW w:w="4508"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tcMar>
              <w:top w:w="72" w:type="dxa"/>
              <w:left w:w="144" w:type="dxa"/>
              <w:bottom w:w="72" w:type="dxa"/>
              <w:right w:w="144" w:type="dxa"/>
            </w:tcMar>
          </w:tcPr>
          <w:p w14:paraId="3B410F00" w14:textId="18F666BD" w:rsidR="12B16B26" w:rsidRDefault="12B16B26" w:rsidP="00BC19BA">
            <w:pPr>
              <w:rPr>
                <w:rFonts w:eastAsia="Arial"/>
              </w:rPr>
            </w:pPr>
            <w:r w:rsidRPr="12B16B26">
              <w:rPr>
                <w:rFonts w:eastAsia="Arial"/>
              </w:rPr>
              <w:t xml:space="preserve">Come to conclusions that are not supported by evidence </w:t>
            </w:r>
          </w:p>
        </w:tc>
      </w:tr>
    </w:tbl>
    <w:p w14:paraId="14FED1AD" w14:textId="57D809EC" w:rsidR="12B16B26" w:rsidRDefault="12B16B26" w:rsidP="00BC19BA">
      <w:pPr>
        <w:rPr>
          <w:rFonts w:eastAsia="Arial"/>
        </w:rPr>
      </w:pPr>
    </w:p>
    <w:p w14:paraId="36D5943F" w14:textId="3FC759F4" w:rsidR="35B8E8FE" w:rsidRDefault="00556806" w:rsidP="00BC19BA">
      <w:pPr>
        <w:pStyle w:val="Heading2"/>
      </w:pPr>
      <w:r>
        <w:t>Empowering</w:t>
      </w:r>
    </w:p>
    <w:p w14:paraId="3D2FD237" w14:textId="0D914BA3" w:rsidR="5EE6B152" w:rsidRDefault="5EE6B152" w:rsidP="00BC19BA"/>
    <w:tbl>
      <w:tblPr>
        <w:tblStyle w:val="TableGrid"/>
        <w:tblW w:w="0" w:type="auto"/>
        <w:tblLayout w:type="fixed"/>
        <w:tblLook w:val="0420" w:firstRow="1" w:lastRow="0" w:firstColumn="0" w:lastColumn="0" w:noHBand="0" w:noVBand="1"/>
      </w:tblPr>
      <w:tblGrid>
        <w:gridCol w:w="4508"/>
        <w:gridCol w:w="4508"/>
      </w:tblGrid>
      <w:tr w:rsidR="12B16B26" w14:paraId="77542D4F" w14:textId="77777777" w:rsidTr="12B16B26">
        <w:trPr>
          <w:trHeight w:val="585"/>
        </w:trPr>
        <w:tc>
          <w:tcPr>
            <w:tcW w:w="4508" w:type="dxa"/>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tcBorders>
            <w:shd w:val="clear" w:color="auto" w:fill="1E8BCD"/>
            <w:tcMar>
              <w:top w:w="72" w:type="dxa"/>
              <w:left w:w="144" w:type="dxa"/>
              <w:bottom w:w="72" w:type="dxa"/>
              <w:right w:w="144" w:type="dxa"/>
            </w:tcMar>
            <w:vAlign w:val="center"/>
          </w:tcPr>
          <w:p w14:paraId="2177313D" w14:textId="42930594" w:rsidR="12B16B26" w:rsidRDefault="12B16B26" w:rsidP="00BC19BA">
            <w:pPr>
              <w:rPr>
                <w:rFonts w:eastAsia="Arial"/>
              </w:rPr>
            </w:pPr>
            <w:r w:rsidRPr="12B16B26">
              <w:rPr>
                <w:rFonts w:eastAsia="Arial"/>
              </w:rPr>
              <w:t>Effective Behaviour / Culture Contributors</w:t>
            </w:r>
          </w:p>
          <w:p w14:paraId="056FFACD" w14:textId="4E6D959E" w:rsidR="12B16B26" w:rsidRDefault="12B16B26" w:rsidP="00BC19BA">
            <w:pPr>
              <w:rPr>
                <w:rFonts w:eastAsia="Arial"/>
              </w:rPr>
            </w:pPr>
            <w:r w:rsidRPr="12B16B26">
              <w:rPr>
                <w:rFonts w:eastAsia="Arial"/>
              </w:rPr>
              <w:t>People who are more effective are likely to…</w:t>
            </w:r>
          </w:p>
        </w:tc>
        <w:tc>
          <w:tcPr>
            <w:tcW w:w="4508" w:type="dxa"/>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tcBorders>
            <w:shd w:val="clear" w:color="auto" w:fill="D9D9D9" w:themeFill="background1" w:themeFillShade="D9"/>
            <w:tcMar>
              <w:top w:w="72" w:type="dxa"/>
              <w:left w:w="144" w:type="dxa"/>
              <w:bottom w:w="72" w:type="dxa"/>
              <w:right w:w="144" w:type="dxa"/>
            </w:tcMar>
            <w:vAlign w:val="center"/>
          </w:tcPr>
          <w:p w14:paraId="2A48885C" w14:textId="2C8B80D0" w:rsidR="12B16B26" w:rsidRDefault="12B16B26" w:rsidP="00BC19BA">
            <w:pPr>
              <w:rPr>
                <w:rFonts w:eastAsia="Arial"/>
              </w:rPr>
            </w:pPr>
            <w:r w:rsidRPr="12B16B26">
              <w:rPr>
                <w:rFonts w:eastAsia="Arial"/>
              </w:rPr>
              <w:t>Ineffective Behaviour / Cultural Counters</w:t>
            </w:r>
          </w:p>
          <w:p w14:paraId="24FBFF3D" w14:textId="1AD4A6B1" w:rsidR="12B16B26" w:rsidRDefault="12B16B26" w:rsidP="00BC19BA">
            <w:pPr>
              <w:rPr>
                <w:rFonts w:eastAsia="Arial"/>
              </w:rPr>
            </w:pPr>
            <w:r w:rsidRPr="12B16B26">
              <w:rPr>
                <w:rFonts w:eastAsia="Arial"/>
              </w:rPr>
              <w:t>People who are less effective are likely to…</w:t>
            </w:r>
          </w:p>
        </w:tc>
      </w:tr>
      <w:tr w:rsidR="12B16B26" w14:paraId="7CEFFD2D" w14:textId="77777777" w:rsidTr="12B16B26">
        <w:trPr>
          <w:trHeight w:val="585"/>
        </w:trPr>
        <w:tc>
          <w:tcPr>
            <w:tcW w:w="4508" w:type="dxa"/>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7CCCD"/>
            <w:tcMar>
              <w:top w:w="72" w:type="dxa"/>
              <w:left w:w="144" w:type="dxa"/>
              <w:bottom w:w="72" w:type="dxa"/>
              <w:right w:w="144" w:type="dxa"/>
            </w:tcMar>
          </w:tcPr>
          <w:p w14:paraId="7FCA57E1" w14:textId="0D39782D" w:rsidR="12B16B26" w:rsidRDefault="00723A61" w:rsidP="00BC19BA">
            <w:pPr>
              <w:rPr>
                <w:rFonts w:eastAsia="Arial"/>
              </w:rPr>
            </w:pPr>
            <w:r>
              <w:rPr>
                <w:rFonts w:eastAsia="Arial"/>
              </w:rPr>
              <w:t>Act</w:t>
            </w:r>
            <w:r w:rsidR="12B16B26" w:rsidRPr="12B16B26">
              <w:rPr>
                <w:rFonts w:eastAsia="Arial"/>
              </w:rPr>
              <w:t xml:space="preserve"> as an effective sounding board for</w:t>
            </w:r>
            <w:r w:rsidR="00EC750F">
              <w:rPr>
                <w:rFonts w:eastAsia="Arial"/>
              </w:rPr>
              <w:t xml:space="preserve"> </w:t>
            </w:r>
            <w:r w:rsidR="00F762F1">
              <w:rPr>
                <w:rFonts w:eastAsia="Arial"/>
              </w:rPr>
              <w:t>occupants</w:t>
            </w:r>
            <w:r w:rsidR="12B16B26" w:rsidRPr="12B16B26">
              <w:rPr>
                <w:rFonts w:eastAsia="Arial"/>
              </w:rPr>
              <w:t xml:space="preserve"> </w:t>
            </w:r>
          </w:p>
        </w:tc>
        <w:tc>
          <w:tcPr>
            <w:tcW w:w="4508" w:type="dxa"/>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tcMar>
              <w:top w:w="72" w:type="dxa"/>
              <w:left w:w="144" w:type="dxa"/>
              <w:bottom w:w="72" w:type="dxa"/>
              <w:right w:w="144" w:type="dxa"/>
            </w:tcMar>
          </w:tcPr>
          <w:p w14:paraId="53B4C217" w14:textId="3ACD6613" w:rsidR="12B16B26" w:rsidRDefault="12B16B26" w:rsidP="00BC19BA">
            <w:pPr>
              <w:rPr>
                <w:rFonts w:eastAsia="Arial"/>
              </w:rPr>
            </w:pPr>
            <w:r w:rsidRPr="12B16B26">
              <w:rPr>
                <w:rFonts w:eastAsia="Arial"/>
              </w:rPr>
              <w:t xml:space="preserve">Invest little time to develop </w:t>
            </w:r>
            <w:r w:rsidR="00F762F1">
              <w:rPr>
                <w:rFonts w:eastAsia="Arial"/>
              </w:rPr>
              <w:t>occupants</w:t>
            </w:r>
            <w:r w:rsidR="009955BD">
              <w:rPr>
                <w:rFonts w:eastAsia="Arial"/>
              </w:rPr>
              <w:t>’</w:t>
            </w:r>
            <w:r w:rsidR="00F762F1" w:rsidRPr="12B16B26">
              <w:rPr>
                <w:rFonts w:eastAsia="Arial"/>
              </w:rPr>
              <w:t xml:space="preserve"> </w:t>
            </w:r>
            <w:r w:rsidRPr="12B16B26">
              <w:rPr>
                <w:rFonts w:eastAsia="Arial"/>
              </w:rPr>
              <w:t>capabilities</w:t>
            </w:r>
          </w:p>
        </w:tc>
      </w:tr>
      <w:tr w:rsidR="12B16B26" w14:paraId="2F7F89C6" w14:textId="77777777" w:rsidTr="12B16B26">
        <w:trPr>
          <w:trHeight w:val="585"/>
        </w:trPr>
        <w:tc>
          <w:tcPr>
            <w:tcW w:w="4508"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3E7E8"/>
            <w:tcMar>
              <w:top w:w="72" w:type="dxa"/>
              <w:left w:w="144" w:type="dxa"/>
              <w:bottom w:w="72" w:type="dxa"/>
              <w:right w:w="144" w:type="dxa"/>
            </w:tcMar>
          </w:tcPr>
          <w:p w14:paraId="49CA51C4" w14:textId="30467CFD" w:rsidR="12B16B26" w:rsidRDefault="001064C5" w:rsidP="00BC19BA">
            <w:pPr>
              <w:rPr>
                <w:rFonts w:eastAsia="Arial"/>
                <w:color w:val="CD202C"/>
              </w:rPr>
            </w:pPr>
            <w:r>
              <w:rPr>
                <w:rFonts w:eastAsia="Arial"/>
              </w:rPr>
              <w:t>E</w:t>
            </w:r>
            <w:r w:rsidR="001302F6" w:rsidRPr="006533E8">
              <w:rPr>
                <w:rFonts w:eastAsia="Arial"/>
              </w:rPr>
              <w:t>mpowe</w:t>
            </w:r>
            <w:r>
              <w:rPr>
                <w:rFonts w:eastAsia="Arial"/>
              </w:rPr>
              <w:t>r occupants</w:t>
            </w:r>
            <w:r w:rsidR="005A6839" w:rsidRPr="006533E8">
              <w:rPr>
                <w:rFonts w:eastAsia="Arial"/>
              </w:rPr>
              <w:t>, ensuring</w:t>
            </w:r>
            <w:r w:rsidR="12B16B26" w:rsidRPr="006533E8">
              <w:rPr>
                <w:rFonts w:eastAsia="Arial"/>
              </w:rPr>
              <w:t xml:space="preserve"> effectiveness and growth</w:t>
            </w:r>
            <w:r w:rsidR="006533E8" w:rsidRPr="006533E8">
              <w:rPr>
                <w:rFonts w:eastAsia="Arial"/>
              </w:rPr>
              <w:t xml:space="preserve"> </w:t>
            </w:r>
            <w:r w:rsidR="005A6839" w:rsidRPr="006533E8">
              <w:rPr>
                <w:rFonts w:eastAsia="Arial"/>
              </w:rPr>
              <w:t>in their risk</w:t>
            </w:r>
            <w:r w:rsidR="00603CAF">
              <w:rPr>
                <w:rFonts w:eastAsia="Arial"/>
              </w:rPr>
              <w:t>-</w:t>
            </w:r>
            <w:r w:rsidR="005A6839" w:rsidRPr="006533E8">
              <w:rPr>
                <w:rFonts w:eastAsia="Arial"/>
              </w:rPr>
              <w:t>reducing habits</w:t>
            </w:r>
          </w:p>
        </w:tc>
        <w:tc>
          <w:tcPr>
            <w:tcW w:w="4508"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tcMar>
              <w:top w:w="72" w:type="dxa"/>
              <w:left w:w="144" w:type="dxa"/>
              <w:bottom w:w="72" w:type="dxa"/>
              <w:right w:w="144" w:type="dxa"/>
            </w:tcMar>
          </w:tcPr>
          <w:p w14:paraId="130AE164" w14:textId="7902BAD8" w:rsidR="12B16B26" w:rsidRDefault="12B16B26" w:rsidP="00BC19BA">
            <w:pPr>
              <w:rPr>
                <w:rFonts w:eastAsia="Arial"/>
              </w:rPr>
            </w:pPr>
            <w:r w:rsidRPr="12B16B26">
              <w:rPr>
                <w:rFonts w:eastAsia="Arial"/>
              </w:rPr>
              <w:t xml:space="preserve">Seldom provide feedback and fail to seize opportunities for </w:t>
            </w:r>
            <w:r w:rsidR="00F762F1">
              <w:rPr>
                <w:rFonts w:eastAsia="Arial"/>
              </w:rPr>
              <w:t xml:space="preserve">occupants </w:t>
            </w:r>
            <w:r w:rsidRPr="12B16B26">
              <w:rPr>
                <w:rFonts w:eastAsia="Arial"/>
              </w:rPr>
              <w:t xml:space="preserve">to </w:t>
            </w:r>
            <w:r w:rsidR="006533E8">
              <w:rPr>
                <w:rFonts w:eastAsia="Arial"/>
              </w:rPr>
              <w:t>be empowered</w:t>
            </w:r>
          </w:p>
        </w:tc>
      </w:tr>
      <w:tr w:rsidR="12B16B26" w14:paraId="1E0882E9" w14:textId="77777777" w:rsidTr="12B16B26">
        <w:trPr>
          <w:trHeight w:val="585"/>
        </w:trPr>
        <w:tc>
          <w:tcPr>
            <w:tcW w:w="4508"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7CCCD"/>
            <w:tcMar>
              <w:top w:w="72" w:type="dxa"/>
              <w:left w:w="144" w:type="dxa"/>
              <w:bottom w:w="72" w:type="dxa"/>
              <w:right w:w="144" w:type="dxa"/>
            </w:tcMar>
          </w:tcPr>
          <w:p w14:paraId="77F4B1B4" w14:textId="78C6E282" w:rsidR="12B16B26" w:rsidRDefault="002403E8" w:rsidP="00BC19BA">
            <w:pPr>
              <w:rPr>
                <w:rFonts w:eastAsia="Arial"/>
              </w:rPr>
            </w:pPr>
            <w:r>
              <w:rPr>
                <w:rFonts w:eastAsia="Arial"/>
              </w:rPr>
              <w:t>Recognise</w:t>
            </w:r>
            <w:r w:rsidR="12B16B26" w:rsidRPr="12B16B26">
              <w:rPr>
                <w:rFonts w:eastAsia="Arial"/>
              </w:rPr>
              <w:t xml:space="preserve"> </w:t>
            </w:r>
            <w:r w:rsidR="001F5012">
              <w:rPr>
                <w:rFonts w:eastAsia="Arial"/>
              </w:rPr>
              <w:t xml:space="preserve">the scope of own authority and empower </w:t>
            </w:r>
            <w:r w:rsidR="00F762F1">
              <w:rPr>
                <w:rFonts w:eastAsia="Arial"/>
              </w:rPr>
              <w:t xml:space="preserve">occupants </w:t>
            </w:r>
            <w:r w:rsidR="001F5012">
              <w:rPr>
                <w:rFonts w:eastAsia="Arial"/>
              </w:rPr>
              <w:t>to make decisions</w:t>
            </w:r>
          </w:p>
        </w:tc>
        <w:tc>
          <w:tcPr>
            <w:tcW w:w="4508"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tcMar>
              <w:top w:w="72" w:type="dxa"/>
              <w:left w:w="144" w:type="dxa"/>
              <w:bottom w:w="72" w:type="dxa"/>
              <w:right w:w="144" w:type="dxa"/>
            </w:tcMar>
          </w:tcPr>
          <w:p w14:paraId="651DB264" w14:textId="00EC80C1" w:rsidR="12B16B26" w:rsidRDefault="002747B7" w:rsidP="00BC19BA">
            <w:pPr>
              <w:rPr>
                <w:rFonts w:eastAsia="Arial"/>
              </w:rPr>
            </w:pPr>
            <w:r>
              <w:rPr>
                <w:rFonts w:eastAsia="Arial"/>
              </w:rPr>
              <w:t xml:space="preserve">Create confusion by omitting to inform </w:t>
            </w:r>
            <w:r w:rsidR="00F762F1">
              <w:rPr>
                <w:rFonts w:eastAsia="Arial"/>
              </w:rPr>
              <w:t xml:space="preserve">occupants </w:t>
            </w:r>
            <w:r>
              <w:rPr>
                <w:rFonts w:eastAsia="Arial"/>
              </w:rPr>
              <w:t xml:space="preserve">of relevant </w:t>
            </w:r>
            <w:r w:rsidR="007547C1">
              <w:rPr>
                <w:rFonts w:eastAsia="Arial"/>
              </w:rPr>
              <w:t>information</w:t>
            </w:r>
            <w:r w:rsidR="12B16B26" w:rsidRPr="12B16B26">
              <w:rPr>
                <w:rFonts w:eastAsia="Arial"/>
              </w:rPr>
              <w:t xml:space="preserve"> </w:t>
            </w:r>
            <w:r w:rsidR="007547C1">
              <w:rPr>
                <w:rFonts w:eastAsia="Arial"/>
              </w:rPr>
              <w:t xml:space="preserve">that would inform their </w:t>
            </w:r>
            <w:r w:rsidR="002308EA">
              <w:rPr>
                <w:rFonts w:eastAsia="Arial"/>
              </w:rPr>
              <w:t>decisions</w:t>
            </w:r>
          </w:p>
        </w:tc>
      </w:tr>
      <w:tr w:rsidR="12B16B26" w14:paraId="5074CDB8" w14:textId="77777777" w:rsidTr="12B16B26">
        <w:trPr>
          <w:trHeight w:val="585"/>
        </w:trPr>
        <w:tc>
          <w:tcPr>
            <w:tcW w:w="4508"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3E7E8"/>
            <w:tcMar>
              <w:top w:w="72" w:type="dxa"/>
              <w:left w:w="144" w:type="dxa"/>
              <w:bottom w:w="72" w:type="dxa"/>
              <w:right w:w="144" w:type="dxa"/>
            </w:tcMar>
          </w:tcPr>
          <w:p w14:paraId="6386BA9C" w14:textId="0C141268" w:rsidR="12B16B26" w:rsidRDefault="12B16B26" w:rsidP="00BC19BA">
            <w:pPr>
              <w:rPr>
                <w:rFonts w:eastAsia="Arial"/>
              </w:rPr>
            </w:pPr>
            <w:r w:rsidRPr="12B16B26">
              <w:rPr>
                <w:rFonts w:eastAsia="Arial"/>
              </w:rPr>
              <w:t xml:space="preserve">Find ways for </w:t>
            </w:r>
            <w:r w:rsidR="00F762F1">
              <w:rPr>
                <w:rFonts w:eastAsia="Arial"/>
              </w:rPr>
              <w:t>occupants</w:t>
            </w:r>
            <w:r w:rsidR="00F762F1" w:rsidRPr="12B16B26">
              <w:rPr>
                <w:rFonts w:eastAsia="Arial"/>
              </w:rPr>
              <w:t xml:space="preserve"> </w:t>
            </w:r>
            <w:r w:rsidRPr="12B16B26">
              <w:rPr>
                <w:rFonts w:eastAsia="Arial"/>
              </w:rPr>
              <w:t>to learn and improve</w:t>
            </w:r>
            <w:r w:rsidR="00D970C5">
              <w:rPr>
                <w:rFonts w:eastAsia="Arial"/>
              </w:rPr>
              <w:t xml:space="preserve"> their understanding and habits towards risk reduction</w:t>
            </w:r>
          </w:p>
        </w:tc>
        <w:tc>
          <w:tcPr>
            <w:tcW w:w="4508"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tcMar>
              <w:top w:w="72" w:type="dxa"/>
              <w:left w:w="144" w:type="dxa"/>
              <w:bottom w:w="72" w:type="dxa"/>
              <w:right w:w="144" w:type="dxa"/>
            </w:tcMar>
          </w:tcPr>
          <w:p w14:paraId="75EC5C94" w14:textId="6134142D" w:rsidR="12B16B26" w:rsidRDefault="12B16B26" w:rsidP="00BC19BA">
            <w:pPr>
              <w:rPr>
                <w:rFonts w:eastAsia="Arial"/>
              </w:rPr>
            </w:pPr>
            <w:r w:rsidRPr="12B16B26">
              <w:rPr>
                <w:rFonts w:eastAsia="Arial"/>
              </w:rPr>
              <w:t xml:space="preserve">Maintain a rigid view, missing </w:t>
            </w:r>
            <w:r w:rsidR="50F591AD" w:rsidRPr="12B16B26">
              <w:rPr>
                <w:rFonts w:eastAsia="Arial"/>
              </w:rPr>
              <w:t>opportunities for</w:t>
            </w:r>
            <w:r w:rsidRPr="12B16B26">
              <w:rPr>
                <w:rFonts w:eastAsia="Arial"/>
              </w:rPr>
              <w:t xml:space="preserve"> </w:t>
            </w:r>
            <w:r w:rsidR="00F762F1">
              <w:rPr>
                <w:rFonts w:eastAsia="Arial"/>
              </w:rPr>
              <w:t>occupants</w:t>
            </w:r>
            <w:r w:rsidR="00F762F1" w:rsidRPr="12B16B26">
              <w:rPr>
                <w:rFonts w:eastAsia="Arial"/>
              </w:rPr>
              <w:t xml:space="preserve"> </w:t>
            </w:r>
            <w:r w:rsidRPr="12B16B26">
              <w:rPr>
                <w:rFonts w:eastAsia="Arial"/>
              </w:rPr>
              <w:t>to learn or to improve</w:t>
            </w:r>
            <w:r w:rsidR="00102050">
              <w:rPr>
                <w:rFonts w:eastAsia="Arial"/>
              </w:rPr>
              <w:t xml:space="preserve"> their understanding and ha</w:t>
            </w:r>
            <w:r w:rsidR="00AA530D">
              <w:rPr>
                <w:rFonts w:eastAsia="Arial"/>
              </w:rPr>
              <w:t>b</w:t>
            </w:r>
            <w:r w:rsidR="00102050">
              <w:rPr>
                <w:rFonts w:eastAsia="Arial"/>
              </w:rPr>
              <w:t>its</w:t>
            </w:r>
          </w:p>
        </w:tc>
      </w:tr>
    </w:tbl>
    <w:p w14:paraId="0C0C62A1" w14:textId="71EDCF92" w:rsidR="12B16B26" w:rsidRDefault="12B16B26" w:rsidP="00BC19BA">
      <w:pPr>
        <w:rPr>
          <w:rFonts w:eastAsia="Arial"/>
        </w:rPr>
      </w:pPr>
    </w:p>
    <w:p w14:paraId="03498D24" w14:textId="6ECB7CFF" w:rsidR="00FA792B" w:rsidRDefault="00FA792B">
      <w:pPr>
        <w:rPr>
          <w:rFonts w:eastAsia="Arial"/>
        </w:rPr>
      </w:pPr>
      <w:r>
        <w:rPr>
          <w:rFonts w:eastAsia="Arial"/>
        </w:rPr>
        <w:br w:type="page"/>
      </w:r>
    </w:p>
    <w:p w14:paraId="1A83E5CF" w14:textId="25F6EA20" w:rsidR="00FA792B" w:rsidRDefault="00FA792B" w:rsidP="00FA792B">
      <w:pPr>
        <w:pStyle w:val="Heading1"/>
      </w:pPr>
      <w:r>
        <w:lastRenderedPageBreak/>
        <w:t>Appendix. Functional Model</w:t>
      </w:r>
    </w:p>
    <w:p w14:paraId="5113E70D" w14:textId="77777777" w:rsidR="00FA792B" w:rsidRDefault="00FA792B" w:rsidP="00FA792B"/>
    <w:p w14:paraId="0393C80D" w14:textId="4841F33A" w:rsidR="00FA792B" w:rsidRDefault="00FA792B" w:rsidP="00FA792B">
      <w:r>
        <w:t xml:space="preserve">The working group that developed this document started with an analysis of </w:t>
      </w:r>
      <w:r w:rsidR="00A161F2">
        <w:t xml:space="preserve">the </w:t>
      </w:r>
      <w:r>
        <w:t>activities, or “functions”</w:t>
      </w:r>
      <w:r w:rsidR="00A161F2">
        <w:t>, of prevention</w:t>
      </w:r>
      <w:r>
        <w:t>. The functional model is shown below. The</w:t>
      </w:r>
      <w:r w:rsidRPr="00D35EE0">
        <w:t xml:space="preserve"> </w:t>
      </w:r>
      <w:r>
        <w:t>methodology used is consistent with the Guide to Developing National Occupational Standards, NOS (revised June 2011)</w:t>
      </w:r>
      <w:r>
        <w:rPr>
          <w:rStyle w:val="FootnoteReference"/>
        </w:rPr>
        <w:footnoteReference w:id="18"/>
      </w:r>
      <w:r>
        <w:t xml:space="preserve"> which considers functional analysis to be “</w:t>
      </w:r>
      <w:r w:rsidRPr="00B20B35">
        <w:t>an essential process in defining occupational competence</w:t>
      </w:r>
      <w:r>
        <w:t>”.</w:t>
      </w:r>
    </w:p>
    <w:p w14:paraId="576E4488" w14:textId="77777777" w:rsidR="00FA792B" w:rsidRDefault="00FA792B" w:rsidP="00FA792B"/>
    <w:p w14:paraId="3C47FCE2" w14:textId="05D925AA" w:rsidR="00FA792B" w:rsidRDefault="00FA792B" w:rsidP="00FA792B">
      <w:r>
        <w:t xml:space="preserve">The functional analysis places the HFSV in a wider context, ultimately linked to living in safety by minimising harm and the risk of harm from a variety of hazards. The scope of the current document is just the functions highlighted with red borders in the functional model below, not the whole of the model. </w:t>
      </w:r>
    </w:p>
    <w:p w14:paraId="30BD3E06" w14:textId="77777777" w:rsidR="00FA792B" w:rsidRDefault="00FA792B" w:rsidP="00FA792B"/>
    <w:p w14:paraId="67013070" w14:textId="3C886C45" w:rsidR="00FA792B" w:rsidRDefault="00FA792B" w:rsidP="00FA792B">
      <w:r>
        <w:t xml:space="preserve">The working group recognised the importance of the ongoing behaviour of the public in maintaining community </w:t>
      </w:r>
      <w:proofErr w:type="gramStart"/>
      <w:r>
        <w:t>safety, and</w:t>
      </w:r>
      <w:proofErr w:type="gramEnd"/>
      <w:r>
        <w:t xml:space="preserve"> described this as “t</w:t>
      </w:r>
      <w:r w:rsidRPr="006F7792">
        <w:t>he public minimising the risk of harm in their daily lives by adopting safe behaviours, and creating and maintaining a safer environment, recognising their personal characteristics and how these impact on risk</w:t>
      </w:r>
      <w:r>
        <w:t>.” This is shown on the top right-hand side of the functional model below.</w:t>
      </w:r>
    </w:p>
    <w:p w14:paraId="33AC24BC" w14:textId="77777777" w:rsidR="00FA792B" w:rsidRDefault="00FA792B" w:rsidP="00FA792B"/>
    <w:p w14:paraId="6E0A1749" w14:textId="58AE7A3E" w:rsidR="00FA792B" w:rsidRDefault="00FA792B" w:rsidP="00FA792B">
      <w:r>
        <w:t>Prevention work is defined as “educating, and learning with, the public to minimise the likelihood and impact of incidents”. This activity results in the outcomes set out in the Fire Standard for Prevention. It is shown in the middle of the model.</w:t>
      </w:r>
    </w:p>
    <w:p w14:paraId="142C474E" w14:textId="77777777" w:rsidR="00FA792B" w:rsidRDefault="00FA792B" w:rsidP="00FA792B"/>
    <w:p w14:paraId="01B83183" w14:textId="77777777" w:rsidR="00FA792B" w:rsidRDefault="00FA792B" w:rsidP="00FA792B">
      <w:r w:rsidRPr="00BC6B69">
        <w:rPr>
          <w:noProof/>
        </w:rPr>
        <w:drawing>
          <wp:inline distT="0" distB="0" distL="0" distR="0" wp14:anchorId="5B1AC81D" wp14:editId="2D7BD475">
            <wp:extent cx="5727700" cy="2961005"/>
            <wp:effectExtent l="0" t="0" r="0" b="0"/>
            <wp:docPr id="10" name="Picture 10" descr="Diagram&#10;&#10;Description automatically generated">
              <a:extLst xmlns:a="http://schemas.openxmlformats.org/drawingml/2006/main">
                <a:ext uri="{FF2B5EF4-FFF2-40B4-BE49-F238E27FC236}">
                  <a16:creationId xmlns:a16="http://schemas.microsoft.com/office/drawing/2014/main" id="{734BBFBF-74B3-95D6-8E06-4141F985527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descr="Diagram&#10;&#10;Description automatically generated">
                      <a:extLst>
                        <a:ext uri="{FF2B5EF4-FFF2-40B4-BE49-F238E27FC236}">
                          <a16:creationId xmlns:a16="http://schemas.microsoft.com/office/drawing/2014/main" id="{734BBFBF-74B3-95D6-8E06-4141F985527C}"/>
                        </a:ext>
                      </a:extLst>
                    </pic:cNvPr>
                    <pic:cNvPicPr>
                      <a:picLocks noChangeAspect="1"/>
                    </pic:cNvPicPr>
                  </pic:nvPicPr>
                  <pic:blipFill>
                    <a:blip r:embed="rId16"/>
                    <a:stretch>
                      <a:fillRect/>
                    </a:stretch>
                  </pic:blipFill>
                  <pic:spPr>
                    <a:xfrm>
                      <a:off x="0" y="0"/>
                      <a:ext cx="5727700" cy="2961005"/>
                    </a:xfrm>
                    <a:prstGeom prst="rect">
                      <a:avLst/>
                    </a:prstGeom>
                  </pic:spPr>
                </pic:pic>
              </a:graphicData>
            </a:graphic>
          </wp:inline>
        </w:drawing>
      </w:r>
    </w:p>
    <w:p w14:paraId="12502E95" w14:textId="77777777" w:rsidR="00FA792B" w:rsidRDefault="00FA792B" w:rsidP="00FA792B"/>
    <w:p w14:paraId="2917C241" w14:textId="05E4EE07" w:rsidR="00FA792B" w:rsidRDefault="00FA792B" w:rsidP="00FA792B">
      <w:proofErr w:type="gramStart"/>
      <w:r>
        <w:t>A number of</w:t>
      </w:r>
      <w:proofErr w:type="gramEnd"/>
      <w:r>
        <w:t xml:space="preserve"> functions contribute to this, one of which is “s</w:t>
      </w:r>
      <w:r w:rsidRPr="00E328DF">
        <w:t>upporting the reduction of incidents of fire, fire injuries, fire fatalities and damage to property through targeted engagement with individuals and household groups</w:t>
      </w:r>
      <w:r>
        <w:t xml:space="preserve">”. This can be seen in the middle of the </w:t>
      </w:r>
      <w:r>
        <w:lastRenderedPageBreak/>
        <w:t xml:space="preserve">model, towards the top. The HFSV is the currently preferred approach to this targeted engagement with households and individuals. </w:t>
      </w:r>
    </w:p>
    <w:p w14:paraId="0F8403F8" w14:textId="77777777" w:rsidR="00FA792B" w:rsidRDefault="00FA792B" w:rsidP="00FA792B"/>
    <w:p w14:paraId="457270A2" w14:textId="696A2D92" w:rsidR="00FA792B" w:rsidRDefault="00FA792B" w:rsidP="00FA792B">
      <w:r>
        <w:t>This function is then disaggregated, as shown, into:</w:t>
      </w:r>
    </w:p>
    <w:p w14:paraId="5257CE5E" w14:textId="77777777" w:rsidR="00FA792B" w:rsidRDefault="00FA792B" w:rsidP="00FA792B">
      <w:pPr>
        <w:pStyle w:val="Bullets"/>
      </w:pPr>
      <w:r w:rsidRPr="00652C6F">
        <w:t>Arranging appointments to engage individuals and household groups</w:t>
      </w:r>
      <w:r>
        <w:t xml:space="preserve"> (out of scope)</w:t>
      </w:r>
    </w:p>
    <w:p w14:paraId="0D94CBFC" w14:textId="77777777" w:rsidR="00FA792B" w:rsidRDefault="00FA792B" w:rsidP="00FA792B">
      <w:pPr>
        <w:pStyle w:val="Bullets"/>
      </w:pPr>
      <w:r w:rsidRPr="00652C6F">
        <w:t>Conducting targeted engagement with individuals and household groups</w:t>
      </w:r>
      <w:r>
        <w:t xml:space="preserve"> (in scope).</w:t>
      </w:r>
    </w:p>
    <w:p w14:paraId="2062423D" w14:textId="77777777" w:rsidR="00FA792B" w:rsidRDefault="00FA792B" w:rsidP="00FA792B">
      <w:pPr>
        <w:pStyle w:val="Bullets"/>
        <w:numPr>
          <w:ilvl w:val="0"/>
          <w:numId w:val="0"/>
        </w:numPr>
        <w:ind w:left="709"/>
      </w:pPr>
    </w:p>
    <w:p w14:paraId="7493E0C5" w14:textId="61757111" w:rsidR="00FA792B" w:rsidRPr="00E328DF" w:rsidRDefault="00FA792B" w:rsidP="00FA792B">
      <w:r>
        <w:t>D</w:t>
      </w:r>
      <w:r w:rsidRPr="00E328DF">
        <w:t xml:space="preserve">elivering interventions may also be carried out </w:t>
      </w:r>
      <w:r>
        <w:t xml:space="preserve">by fire and rescue services, within defined professional boundaries, </w:t>
      </w:r>
      <w:r w:rsidRPr="00E328DF">
        <w:t>as part of a HFSV</w:t>
      </w:r>
      <w:r>
        <w:t>. This is also in scope of this document, and is</w:t>
      </w:r>
      <w:r w:rsidRPr="00E328DF">
        <w:t xml:space="preserve"> part of </w:t>
      </w:r>
      <w:r>
        <w:t>the following</w:t>
      </w:r>
      <w:r w:rsidRPr="00E328DF">
        <w:t xml:space="preserve"> function:</w:t>
      </w:r>
    </w:p>
    <w:p w14:paraId="6822D1C3" w14:textId="77777777" w:rsidR="00FA792B" w:rsidRDefault="00FA792B" w:rsidP="00FA792B">
      <w:pPr>
        <w:pStyle w:val="ListParagraph"/>
        <w:numPr>
          <w:ilvl w:val="0"/>
          <w:numId w:val="3"/>
        </w:numPr>
      </w:pPr>
      <w:r w:rsidRPr="00E328DF">
        <w:t>Providing and maintaining technical solutions, including assistive technology, in line with personal factors to minimise the likelihood and impact of incidents</w:t>
      </w:r>
      <w:r>
        <w:t>.</w:t>
      </w:r>
    </w:p>
    <w:p w14:paraId="1AD60AC5" w14:textId="77777777" w:rsidR="00FA792B" w:rsidRDefault="00FA792B" w:rsidP="00FA792B"/>
    <w:p w14:paraId="2067F4BF" w14:textId="43F8B4C5" w:rsidR="00FA792B" w:rsidRDefault="00FA792B" w:rsidP="00FA792B">
      <w:r>
        <w:t>The functional analysis then identified the following functions for which competence is required to conduct targeted engagements,</w:t>
      </w:r>
      <w:r w:rsidRPr="00640A10">
        <w:t xml:space="preserve"> </w:t>
      </w:r>
      <w:r>
        <w:t>not shown on the model above:</w:t>
      </w:r>
    </w:p>
    <w:p w14:paraId="4F24FA4F" w14:textId="373BB445" w:rsidR="00FA792B" w:rsidRPr="00E328DF" w:rsidRDefault="00FA792B" w:rsidP="00FA792B">
      <w:pPr>
        <w:pStyle w:val="ListParagraph"/>
        <w:numPr>
          <w:ilvl w:val="0"/>
          <w:numId w:val="4"/>
        </w:numPr>
      </w:pPr>
      <w:r w:rsidRPr="005F3575">
        <w:rPr>
          <w:b/>
          <w:bCs/>
        </w:rPr>
        <w:t>Engag</w:t>
      </w:r>
      <w:r>
        <w:rPr>
          <w:b/>
          <w:bCs/>
        </w:rPr>
        <w:t>e</w:t>
      </w:r>
      <w:r w:rsidRPr="005F3575">
        <w:rPr>
          <w:b/>
          <w:bCs/>
        </w:rPr>
        <w:t xml:space="preserve"> and assess</w:t>
      </w:r>
      <w:r>
        <w:t xml:space="preserve">: </w:t>
      </w:r>
      <w:r w:rsidRPr="00E328DF">
        <w:t xml:space="preserve">Helping people to live safer lives by observing the situation, engaging to make every contact count and identifying risks based on a person-centred framework, drawing on standardised core components </w:t>
      </w:r>
      <w:r>
        <w:t xml:space="preserve">of the </w:t>
      </w:r>
      <w:proofErr w:type="gramStart"/>
      <w:r>
        <w:t>HFSV</w:t>
      </w:r>
      <w:proofErr w:type="gramEnd"/>
    </w:p>
    <w:p w14:paraId="58A38802" w14:textId="77777777" w:rsidR="00FA792B" w:rsidRPr="00E328DF" w:rsidRDefault="00FA792B" w:rsidP="00FA792B">
      <w:pPr>
        <w:pStyle w:val="ListParagraph"/>
        <w:numPr>
          <w:ilvl w:val="0"/>
          <w:numId w:val="4"/>
        </w:numPr>
      </w:pPr>
      <w:r>
        <w:rPr>
          <w:b/>
          <w:bCs/>
        </w:rPr>
        <w:t>Intervene to mitigate</w:t>
      </w:r>
      <w:r>
        <w:t xml:space="preserve">: </w:t>
      </w:r>
      <w:r w:rsidRPr="00E328DF">
        <w:t>Solving problems and making referrals to partner agencies including safeguarding</w:t>
      </w:r>
      <w:r>
        <w:t xml:space="preserve"> to mitigate </w:t>
      </w:r>
      <w:proofErr w:type="gramStart"/>
      <w:r>
        <w:t>risk</w:t>
      </w:r>
      <w:proofErr w:type="gramEnd"/>
    </w:p>
    <w:p w14:paraId="14A5905E" w14:textId="220D339E" w:rsidR="00FA792B" w:rsidRPr="00E328DF" w:rsidRDefault="00FA792B" w:rsidP="00FA792B">
      <w:pPr>
        <w:pStyle w:val="ListParagraph"/>
        <w:numPr>
          <w:ilvl w:val="0"/>
          <w:numId w:val="4"/>
        </w:numPr>
      </w:pPr>
      <w:r w:rsidRPr="005F3575">
        <w:rPr>
          <w:b/>
          <w:bCs/>
        </w:rPr>
        <w:t>Reflect and report</w:t>
      </w:r>
      <w:r>
        <w:t>: Reflecting on your practice and k</w:t>
      </w:r>
      <w:r w:rsidRPr="00E328DF">
        <w:t>eeping records during and following the visit to support evaluation</w:t>
      </w:r>
      <w:r>
        <w:t xml:space="preserve"> of effectiveness</w:t>
      </w:r>
      <w:r w:rsidRPr="00E328DF">
        <w:t xml:space="preserve">, operational handover, </w:t>
      </w:r>
      <w:r>
        <w:t xml:space="preserve">improvement of </w:t>
      </w:r>
      <w:r w:rsidRPr="00E328DF">
        <w:t>practice</w:t>
      </w:r>
      <w:r>
        <w:t>,</w:t>
      </w:r>
      <w:r w:rsidRPr="00E328DF">
        <w:t xml:space="preserve"> and outcomes for individuals</w:t>
      </w:r>
      <w:r>
        <w:t>.</w:t>
      </w:r>
    </w:p>
    <w:p w14:paraId="4FDB7719" w14:textId="77777777" w:rsidR="00FA792B" w:rsidRPr="00E328DF" w:rsidRDefault="00FA792B" w:rsidP="00FA792B"/>
    <w:p w14:paraId="698E3AEE" w14:textId="78FBFDCA" w:rsidR="00FA792B" w:rsidRDefault="00FA792B" w:rsidP="00FA792B">
      <w:r>
        <w:t>This document defines the competences you need to achieve the functions of a HFSV.</w:t>
      </w:r>
    </w:p>
    <w:p w14:paraId="0F87398D" w14:textId="77777777" w:rsidR="12B16B26" w:rsidRDefault="12B16B26" w:rsidP="00BC19BA">
      <w:pPr>
        <w:rPr>
          <w:rFonts w:eastAsia="Arial"/>
        </w:rPr>
      </w:pPr>
    </w:p>
    <w:sectPr w:rsidR="12B16B26" w:rsidSect="00BB4AD0">
      <w:footerReference w:type="even" r:id="rId17"/>
      <w:footerReference w:type="default" r:id="rId18"/>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25E9EC" w14:textId="77777777" w:rsidR="00131CB2" w:rsidRDefault="00131CB2" w:rsidP="00BC19BA">
      <w:r>
        <w:separator/>
      </w:r>
    </w:p>
  </w:endnote>
  <w:endnote w:type="continuationSeparator" w:id="0">
    <w:p w14:paraId="2F91FF03" w14:textId="77777777" w:rsidR="00131CB2" w:rsidRDefault="00131CB2" w:rsidP="00BC19BA">
      <w:r>
        <w:continuationSeparator/>
      </w:r>
    </w:p>
  </w:endnote>
  <w:endnote w:type="continuationNotice" w:id="1">
    <w:p w14:paraId="4CDDC75F" w14:textId="77777777" w:rsidR="00131CB2" w:rsidRDefault="00131CB2" w:rsidP="00BC19B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0000000000000000000"/>
    <w:charset w:val="86"/>
    <w:family w:val="auto"/>
    <w:notTrueType/>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98464" w14:textId="6F87A876" w:rsidR="00977960" w:rsidRDefault="00977960" w:rsidP="00BC19BA">
    <w:pPr>
      <w:pStyle w:val="Footer"/>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p w14:paraId="378F1F7C" w14:textId="77777777" w:rsidR="00977960" w:rsidRDefault="00977960" w:rsidP="00BC19B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EFEDF" w14:textId="7EE289A6" w:rsidR="00977960" w:rsidRDefault="00B30EBA" w:rsidP="00D36F6A">
    <w:pPr>
      <w:pStyle w:val="Footer"/>
      <w:tabs>
        <w:tab w:val="clear" w:pos="4513"/>
        <w:tab w:val="center" w:pos="1418"/>
      </w:tabs>
    </w:pPr>
    <w:sdt>
      <w:sdtPr>
        <w:rPr>
          <w:rStyle w:val="PageNumber"/>
        </w:rPr>
        <w:id w:val="-378938600"/>
        <w:docPartObj>
          <w:docPartGallery w:val="Page Numbers (Bottom of Page)"/>
          <w:docPartUnique/>
        </w:docPartObj>
      </w:sdtPr>
      <w:sdtEndPr>
        <w:rPr>
          <w:rStyle w:val="PageNumber"/>
        </w:rPr>
      </w:sdtEndPr>
      <w:sdtContent>
        <w:r w:rsidR="00977960">
          <w:rPr>
            <w:rStyle w:val="PageNumber"/>
          </w:rPr>
          <w:fldChar w:fldCharType="begin"/>
        </w:r>
        <w:r w:rsidR="00977960">
          <w:rPr>
            <w:rStyle w:val="PageNumber"/>
          </w:rPr>
          <w:instrText xml:space="preserve"> PAGE </w:instrText>
        </w:r>
        <w:r w:rsidR="00977960">
          <w:rPr>
            <w:rStyle w:val="PageNumber"/>
          </w:rPr>
          <w:fldChar w:fldCharType="separate"/>
        </w:r>
        <w:r w:rsidR="00977960">
          <w:rPr>
            <w:rStyle w:val="PageNumber"/>
            <w:noProof/>
          </w:rPr>
          <w:t>3</w:t>
        </w:r>
        <w:r w:rsidR="00977960">
          <w:rPr>
            <w:rStyle w:val="PageNumber"/>
          </w:rPr>
          <w:fldChar w:fldCharType="end"/>
        </w:r>
      </w:sdtContent>
    </w:sdt>
    <w:r w:rsidR="00DD0D68">
      <w:rPr>
        <w:rStyle w:val="PageNumber"/>
      </w:rPr>
      <w:tab/>
    </w:r>
    <w:r w:rsidR="00DD0D68">
      <w:rPr>
        <w:rStyle w:val="PageNumber"/>
      </w:rPr>
      <w:tab/>
    </w:r>
    <w:r w:rsidR="00D36F6A">
      <w:t>Competences to support HFSV v0.</w:t>
    </w:r>
    <w:r w:rsidR="009F400E">
      <w:t>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C6B5D9" w14:textId="77777777" w:rsidR="00131CB2" w:rsidRDefault="00131CB2" w:rsidP="00BC19BA">
      <w:r>
        <w:separator/>
      </w:r>
    </w:p>
  </w:footnote>
  <w:footnote w:type="continuationSeparator" w:id="0">
    <w:p w14:paraId="1A7DFD3F" w14:textId="77777777" w:rsidR="00131CB2" w:rsidRDefault="00131CB2" w:rsidP="00BC19BA">
      <w:r>
        <w:continuationSeparator/>
      </w:r>
    </w:p>
  </w:footnote>
  <w:footnote w:type="continuationNotice" w:id="1">
    <w:p w14:paraId="4E832258" w14:textId="77777777" w:rsidR="00131CB2" w:rsidRDefault="00131CB2" w:rsidP="00BC19BA"/>
  </w:footnote>
  <w:footnote w:id="2">
    <w:p w14:paraId="2873E33C" w14:textId="6BC057F9" w:rsidR="00E625B3" w:rsidRDefault="00E625B3">
      <w:pPr>
        <w:pStyle w:val="FootnoteText"/>
      </w:pPr>
      <w:r>
        <w:rPr>
          <w:rStyle w:val="FootnoteReference"/>
        </w:rPr>
        <w:footnoteRef/>
      </w:r>
      <w:r>
        <w:t xml:space="preserve"> </w:t>
      </w:r>
      <w:hyperlink r:id="rId1" w:history="1">
        <w:r w:rsidR="00801051" w:rsidRPr="009320B3">
          <w:rPr>
            <w:rStyle w:val="Hyperlink"/>
          </w:rPr>
          <w:t>https://www.ukfrs.com/guidance/person-centred-framework</w:t>
        </w:r>
      </w:hyperlink>
      <w:r w:rsidR="00801051">
        <w:t xml:space="preserve"> </w:t>
      </w:r>
    </w:p>
  </w:footnote>
  <w:footnote w:id="3">
    <w:p w14:paraId="1A00FF4D" w14:textId="48DB1F3F" w:rsidR="00913E67" w:rsidRDefault="00913E67">
      <w:pPr>
        <w:pStyle w:val="FootnoteText"/>
      </w:pPr>
      <w:r>
        <w:rPr>
          <w:rStyle w:val="FootnoteReference"/>
        </w:rPr>
        <w:footnoteRef/>
      </w:r>
      <w:r>
        <w:t xml:space="preserve"> </w:t>
      </w:r>
      <w:hyperlink r:id="rId2" w:history="1">
        <w:r w:rsidR="00155BC2" w:rsidRPr="009320B3">
          <w:rPr>
            <w:rStyle w:val="Hyperlink"/>
          </w:rPr>
          <w:t>https://www.firestandards.org/standards/approved/prevention-fsd-pre01/</w:t>
        </w:r>
      </w:hyperlink>
      <w:r w:rsidR="00155BC2">
        <w:t xml:space="preserve"> </w:t>
      </w:r>
    </w:p>
  </w:footnote>
  <w:footnote w:id="4">
    <w:p w14:paraId="55243F92" w14:textId="7579956D" w:rsidR="00FA7336" w:rsidRDefault="00FA7336">
      <w:pPr>
        <w:pStyle w:val="FootnoteText"/>
      </w:pPr>
      <w:r>
        <w:rPr>
          <w:rStyle w:val="FootnoteReference"/>
        </w:rPr>
        <w:footnoteRef/>
      </w:r>
      <w:r>
        <w:t xml:space="preserve"> </w:t>
      </w:r>
      <w:hyperlink r:id="rId3" w:history="1">
        <w:r w:rsidR="00FD2769" w:rsidRPr="005D5CCE">
          <w:rPr>
            <w:rStyle w:val="Hyperlink"/>
          </w:rPr>
          <w:t>https://www.ukfrs.com/sites/default/files/2021-05/CoreCodeofEthicsEnglandFRSMay21_0.pdf</w:t>
        </w:r>
      </w:hyperlink>
      <w:r w:rsidR="00FD2769">
        <w:t xml:space="preserve"> </w:t>
      </w:r>
    </w:p>
  </w:footnote>
  <w:footnote w:id="5">
    <w:p w14:paraId="26195174" w14:textId="2DC7F921" w:rsidR="00677D60" w:rsidRPr="00677D60" w:rsidRDefault="00677D60">
      <w:pPr>
        <w:pStyle w:val="FootnoteText"/>
        <w:rPr>
          <w:highlight w:val="yellow"/>
        </w:rPr>
      </w:pPr>
      <w:r w:rsidRPr="00677D60">
        <w:rPr>
          <w:rStyle w:val="FootnoteReference"/>
          <w:highlight w:val="yellow"/>
        </w:rPr>
        <w:footnoteRef/>
      </w:r>
      <w:r w:rsidRPr="00677D60">
        <w:rPr>
          <w:highlight w:val="yellow"/>
        </w:rPr>
        <w:t xml:space="preserve"> &lt;&lt;add reference to responsibilities relating to GDPR&gt;&gt;</w:t>
      </w:r>
    </w:p>
  </w:footnote>
  <w:footnote w:id="6">
    <w:p w14:paraId="15AF18C7" w14:textId="6CE62D76" w:rsidR="00677D60" w:rsidRPr="00677D60" w:rsidRDefault="00677D60">
      <w:pPr>
        <w:pStyle w:val="FootnoteText"/>
        <w:rPr>
          <w:highlight w:val="yellow"/>
        </w:rPr>
      </w:pPr>
      <w:r w:rsidRPr="00677D60">
        <w:rPr>
          <w:rStyle w:val="FootnoteReference"/>
          <w:highlight w:val="yellow"/>
        </w:rPr>
        <w:footnoteRef/>
      </w:r>
      <w:r w:rsidRPr="00677D60">
        <w:rPr>
          <w:highlight w:val="yellow"/>
        </w:rPr>
        <w:t xml:space="preserve"> &lt;&lt;add reference to responsibilities relating to health and safety&gt;&gt;</w:t>
      </w:r>
    </w:p>
  </w:footnote>
  <w:footnote w:id="7">
    <w:p w14:paraId="6E602144" w14:textId="6F09B002" w:rsidR="00677D60" w:rsidRDefault="00677D60">
      <w:pPr>
        <w:pStyle w:val="FootnoteText"/>
      </w:pPr>
      <w:r w:rsidRPr="00677D60">
        <w:rPr>
          <w:rStyle w:val="FootnoteReference"/>
          <w:highlight w:val="yellow"/>
        </w:rPr>
        <w:footnoteRef/>
      </w:r>
      <w:r w:rsidRPr="00677D60">
        <w:rPr>
          <w:highlight w:val="yellow"/>
        </w:rPr>
        <w:t xml:space="preserve"> &lt;&lt;add reference to responsibilities relating to safeguarding – is this the fire standard, link elsewhere?&gt;&gt;</w:t>
      </w:r>
    </w:p>
  </w:footnote>
  <w:footnote w:id="8">
    <w:p w14:paraId="48CF2B42" w14:textId="5FE74814" w:rsidR="00F213F6" w:rsidRDefault="00F213F6">
      <w:pPr>
        <w:pStyle w:val="FootnoteText"/>
      </w:pPr>
      <w:r>
        <w:rPr>
          <w:rStyle w:val="FootnoteReference"/>
        </w:rPr>
        <w:footnoteRef/>
      </w:r>
      <w:r>
        <w:t xml:space="preserve"> </w:t>
      </w:r>
      <w:hyperlink r:id="rId4" w:history="1">
        <w:r w:rsidR="00801051" w:rsidRPr="009320B3">
          <w:rPr>
            <w:rStyle w:val="Hyperlink"/>
          </w:rPr>
          <w:t>https://www.firestandards.org/standards/approved/safeguarding-fsd-pre02/</w:t>
        </w:r>
      </w:hyperlink>
      <w:r w:rsidR="00801051">
        <w:t xml:space="preserve"> </w:t>
      </w:r>
    </w:p>
  </w:footnote>
  <w:footnote w:id="9">
    <w:p w14:paraId="63697758" w14:textId="2AA68C84" w:rsidR="00292A3E" w:rsidRDefault="00292A3E" w:rsidP="00292A3E">
      <w:pPr>
        <w:pStyle w:val="FootnoteText"/>
      </w:pPr>
      <w:r>
        <w:rPr>
          <w:rStyle w:val="FootnoteReference"/>
        </w:rPr>
        <w:footnoteRef/>
      </w:r>
      <w:r>
        <w:t xml:space="preserve"> ERICP means Eliminate, Reduce/Replace, Isolate, Control, Personal Protective Equipment, and is suggested by the PCF (</w:t>
      </w:r>
      <w:hyperlink r:id="rId5" w:history="1">
        <w:r w:rsidR="00003677" w:rsidRPr="005D5CCE">
          <w:rPr>
            <w:rStyle w:val="Hyperlink"/>
          </w:rPr>
          <w:t>https://www.ukfrs.com/guidance/person-centred-framework</w:t>
        </w:r>
      </w:hyperlink>
      <w:r>
        <w:t>)</w:t>
      </w:r>
    </w:p>
  </w:footnote>
  <w:footnote w:id="10">
    <w:p w14:paraId="0627E8D9" w14:textId="531115B2" w:rsidR="001E5E79" w:rsidRDefault="001E5E79">
      <w:pPr>
        <w:pStyle w:val="FootnoteText"/>
      </w:pPr>
      <w:r>
        <w:rPr>
          <w:rStyle w:val="FootnoteReference"/>
        </w:rPr>
        <w:footnoteRef/>
      </w:r>
      <w:r>
        <w:t xml:space="preserve"> </w:t>
      </w:r>
      <w:hyperlink r:id="rId6" w:history="1">
        <w:r w:rsidRPr="009320B3">
          <w:rPr>
            <w:rStyle w:val="Hyperlink"/>
          </w:rPr>
          <w:t>https://www.ukfrs.com/guidance/person-centred-framework</w:t>
        </w:r>
      </w:hyperlink>
      <w:r>
        <w:t xml:space="preserve"> </w:t>
      </w:r>
    </w:p>
  </w:footnote>
  <w:footnote w:id="11">
    <w:p w14:paraId="60E84081" w14:textId="2F792FC4" w:rsidR="005B178C" w:rsidRDefault="005B178C">
      <w:pPr>
        <w:pStyle w:val="FootnoteText"/>
      </w:pPr>
      <w:r>
        <w:rPr>
          <w:rStyle w:val="FootnoteReference"/>
        </w:rPr>
        <w:footnoteRef/>
      </w:r>
      <w:r>
        <w:t xml:space="preserve"> </w:t>
      </w:r>
      <w:hyperlink r:id="rId7" w:history="1">
        <w:r w:rsidRPr="009320B3">
          <w:rPr>
            <w:rStyle w:val="Hyperlink"/>
          </w:rPr>
          <w:t>https://www.ukfrs.com/guidance/person-centred-framework</w:t>
        </w:r>
      </w:hyperlink>
      <w:r>
        <w:t xml:space="preserve"> </w:t>
      </w:r>
    </w:p>
  </w:footnote>
  <w:footnote w:id="12">
    <w:p w14:paraId="70A9E148" w14:textId="00B19839" w:rsidR="0024105D" w:rsidRDefault="0024105D">
      <w:pPr>
        <w:pStyle w:val="FootnoteText"/>
      </w:pPr>
      <w:r>
        <w:rPr>
          <w:rStyle w:val="FootnoteReference"/>
        </w:rPr>
        <w:footnoteRef/>
      </w:r>
      <w:r w:rsidRPr="0024105D">
        <w:t>https://www.nationalfirechiefs.org.uk/write/MediaUploads/NFCC%20Guidance%20publications/Workforce/NFCC_Leadership_Framework_Final.pdf</w:t>
      </w:r>
    </w:p>
  </w:footnote>
  <w:footnote w:id="13">
    <w:p w14:paraId="2FE295DC" w14:textId="328E79DF" w:rsidR="00AD0C3B" w:rsidRDefault="00AD0C3B">
      <w:pPr>
        <w:pStyle w:val="FootnoteText"/>
      </w:pPr>
      <w:r>
        <w:rPr>
          <w:rStyle w:val="FootnoteReference"/>
        </w:rPr>
        <w:footnoteRef/>
      </w:r>
      <w:r>
        <w:t xml:space="preserve"> </w:t>
      </w:r>
      <w:r w:rsidR="00F65620" w:rsidRPr="12B16B26">
        <w:t>Affording people dignity, respect &amp; compassio</w:t>
      </w:r>
      <w:r w:rsidR="00F65620">
        <w:t>n</w:t>
      </w:r>
      <w:r w:rsidR="0001789E">
        <w:t xml:space="preserve">, as described in the </w:t>
      </w:r>
      <w:proofErr w:type="gramStart"/>
      <w:r w:rsidR="0001789E">
        <w:t>PCF</w:t>
      </w:r>
      <w:proofErr w:type="gramEnd"/>
      <w:r>
        <w:t xml:space="preserve"> </w:t>
      </w:r>
    </w:p>
  </w:footnote>
  <w:footnote w:id="14">
    <w:p w14:paraId="2CAEE0DD" w14:textId="072FF8B8" w:rsidR="00CC224D" w:rsidRDefault="0081728A">
      <w:pPr>
        <w:pStyle w:val="FootnoteText"/>
      </w:pPr>
      <w:r>
        <w:rPr>
          <w:rStyle w:val="FootnoteReference"/>
        </w:rPr>
        <w:footnoteRef/>
      </w:r>
      <w:r>
        <w:t xml:space="preserve"> </w:t>
      </w:r>
      <w:r w:rsidRPr="12B16B26">
        <w:t>Offering co-ordinated support</w:t>
      </w:r>
      <w:r w:rsidR="00CC224D">
        <w:t xml:space="preserve">, as described in the </w:t>
      </w:r>
      <w:proofErr w:type="gramStart"/>
      <w:r w:rsidR="00CC224D">
        <w:t>PCF</w:t>
      </w:r>
      <w:proofErr w:type="gramEnd"/>
    </w:p>
  </w:footnote>
  <w:footnote w:id="15">
    <w:p w14:paraId="170123F3" w14:textId="57DC0327" w:rsidR="0081728A" w:rsidRDefault="0081728A">
      <w:pPr>
        <w:pStyle w:val="FootnoteText"/>
      </w:pPr>
      <w:r>
        <w:rPr>
          <w:rStyle w:val="FootnoteReference"/>
        </w:rPr>
        <w:footnoteRef/>
      </w:r>
      <w:r>
        <w:t xml:space="preserve"> </w:t>
      </w:r>
      <w:r w:rsidR="00CC224D" w:rsidRPr="12B16B26">
        <w:t>Offering personalised suppor</w:t>
      </w:r>
      <w:r w:rsidR="00CC224D">
        <w:t xml:space="preserve">t, as described in the </w:t>
      </w:r>
      <w:proofErr w:type="gramStart"/>
      <w:r w:rsidR="00CC224D">
        <w:t>PCF</w:t>
      </w:r>
      <w:proofErr w:type="gramEnd"/>
    </w:p>
  </w:footnote>
  <w:footnote w:id="16">
    <w:p w14:paraId="475F4B98" w14:textId="05029B58" w:rsidR="00CC224D" w:rsidRDefault="00CC224D">
      <w:pPr>
        <w:pStyle w:val="FootnoteText"/>
      </w:pPr>
      <w:r>
        <w:rPr>
          <w:rStyle w:val="FootnoteReference"/>
        </w:rPr>
        <w:footnoteRef/>
      </w:r>
      <w:r>
        <w:t xml:space="preserve"> Being enabling,</w:t>
      </w:r>
      <w:r w:rsidRPr="00CC224D">
        <w:t xml:space="preserve"> </w:t>
      </w:r>
      <w:r>
        <w:t xml:space="preserve">as described in the </w:t>
      </w:r>
      <w:proofErr w:type="gramStart"/>
      <w:r>
        <w:t>PCF</w:t>
      </w:r>
      <w:proofErr w:type="gramEnd"/>
      <w:r>
        <w:t xml:space="preserve"> </w:t>
      </w:r>
    </w:p>
  </w:footnote>
  <w:footnote w:id="17">
    <w:p w14:paraId="328AB6CF" w14:textId="7256ACE4" w:rsidR="005D08A4" w:rsidRDefault="005D08A4">
      <w:pPr>
        <w:pStyle w:val="FootnoteText"/>
      </w:pPr>
      <w:r>
        <w:rPr>
          <w:rStyle w:val="FootnoteReference"/>
        </w:rPr>
        <w:footnoteRef/>
      </w:r>
      <w:r>
        <w:t xml:space="preserve"> </w:t>
      </w:r>
      <w:hyperlink r:id="rId8" w:history="1">
        <w:r w:rsidR="00AA69E1" w:rsidRPr="005D5CCE">
          <w:rPr>
            <w:rStyle w:val="Hyperlink"/>
          </w:rPr>
          <w:t>https://assets.publishing.service.gov.uk/government/uploads/system/uploads/attachment_data/file/436073/cscf_fulla4potrait_2013-2017_v2d.pdf</w:t>
        </w:r>
      </w:hyperlink>
      <w:r w:rsidR="00AA69E1">
        <w:t xml:space="preserve"> </w:t>
      </w:r>
    </w:p>
  </w:footnote>
  <w:footnote w:id="18">
    <w:p w14:paraId="74C6BF75" w14:textId="77777777" w:rsidR="00FA792B" w:rsidRDefault="00FA792B" w:rsidP="00FA792B">
      <w:pPr>
        <w:pStyle w:val="FootnoteText"/>
      </w:pPr>
      <w:r>
        <w:rPr>
          <w:rStyle w:val="FootnoteReference"/>
        </w:rPr>
        <w:footnoteRef/>
      </w:r>
      <w:r>
        <w:t xml:space="preserve"> </w:t>
      </w:r>
      <w:hyperlink r:id="rId9" w:history="1">
        <w:r w:rsidRPr="009320B3">
          <w:rPr>
            <w:rStyle w:val="Hyperlink"/>
          </w:rPr>
          <w:t>https://assets.publishing.service.gov.uk/government/uploads/system/uploads/attachment_data/file/304239/nos-guide-for-_developers-2011.pdf</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0718B"/>
    <w:multiLevelType w:val="hybridMultilevel"/>
    <w:tmpl w:val="62224C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765A8E"/>
    <w:multiLevelType w:val="hybridMultilevel"/>
    <w:tmpl w:val="77241142"/>
    <w:lvl w:ilvl="0" w:tplc="0809000D">
      <w:start w:val="1"/>
      <w:numFmt w:val="bullet"/>
      <w:lvlText w:val=""/>
      <w:lvlJc w:val="left"/>
      <w:pPr>
        <w:ind w:left="715" w:hanging="360"/>
      </w:pPr>
      <w:rPr>
        <w:rFonts w:ascii="Wingdings" w:hAnsi="Wingdings" w:hint="default"/>
      </w:rPr>
    </w:lvl>
    <w:lvl w:ilvl="1" w:tplc="08090003" w:tentative="1">
      <w:start w:val="1"/>
      <w:numFmt w:val="bullet"/>
      <w:lvlText w:val="o"/>
      <w:lvlJc w:val="left"/>
      <w:pPr>
        <w:ind w:left="1435" w:hanging="360"/>
      </w:pPr>
      <w:rPr>
        <w:rFonts w:ascii="Courier New" w:hAnsi="Courier New" w:cs="Courier New" w:hint="default"/>
      </w:rPr>
    </w:lvl>
    <w:lvl w:ilvl="2" w:tplc="08090005" w:tentative="1">
      <w:start w:val="1"/>
      <w:numFmt w:val="bullet"/>
      <w:lvlText w:val=""/>
      <w:lvlJc w:val="left"/>
      <w:pPr>
        <w:ind w:left="2155" w:hanging="360"/>
      </w:pPr>
      <w:rPr>
        <w:rFonts w:ascii="Wingdings" w:hAnsi="Wingdings" w:hint="default"/>
      </w:rPr>
    </w:lvl>
    <w:lvl w:ilvl="3" w:tplc="08090001" w:tentative="1">
      <w:start w:val="1"/>
      <w:numFmt w:val="bullet"/>
      <w:lvlText w:val=""/>
      <w:lvlJc w:val="left"/>
      <w:pPr>
        <w:ind w:left="2875" w:hanging="360"/>
      </w:pPr>
      <w:rPr>
        <w:rFonts w:ascii="Symbol" w:hAnsi="Symbol" w:hint="default"/>
      </w:rPr>
    </w:lvl>
    <w:lvl w:ilvl="4" w:tplc="08090003" w:tentative="1">
      <w:start w:val="1"/>
      <w:numFmt w:val="bullet"/>
      <w:lvlText w:val="o"/>
      <w:lvlJc w:val="left"/>
      <w:pPr>
        <w:ind w:left="3595" w:hanging="360"/>
      </w:pPr>
      <w:rPr>
        <w:rFonts w:ascii="Courier New" w:hAnsi="Courier New" w:cs="Courier New" w:hint="default"/>
      </w:rPr>
    </w:lvl>
    <w:lvl w:ilvl="5" w:tplc="08090005" w:tentative="1">
      <w:start w:val="1"/>
      <w:numFmt w:val="bullet"/>
      <w:lvlText w:val=""/>
      <w:lvlJc w:val="left"/>
      <w:pPr>
        <w:ind w:left="4315" w:hanging="360"/>
      </w:pPr>
      <w:rPr>
        <w:rFonts w:ascii="Wingdings" w:hAnsi="Wingdings" w:hint="default"/>
      </w:rPr>
    </w:lvl>
    <w:lvl w:ilvl="6" w:tplc="08090001" w:tentative="1">
      <w:start w:val="1"/>
      <w:numFmt w:val="bullet"/>
      <w:lvlText w:val=""/>
      <w:lvlJc w:val="left"/>
      <w:pPr>
        <w:ind w:left="5035" w:hanging="360"/>
      </w:pPr>
      <w:rPr>
        <w:rFonts w:ascii="Symbol" w:hAnsi="Symbol" w:hint="default"/>
      </w:rPr>
    </w:lvl>
    <w:lvl w:ilvl="7" w:tplc="08090003" w:tentative="1">
      <w:start w:val="1"/>
      <w:numFmt w:val="bullet"/>
      <w:lvlText w:val="o"/>
      <w:lvlJc w:val="left"/>
      <w:pPr>
        <w:ind w:left="5755" w:hanging="360"/>
      </w:pPr>
      <w:rPr>
        <w:rFonts w:ascii="Courier New" w:hAnsi="Courier New" w:cs="Courier New" w:hint="default"/>
      </w:rPr>
    </w:lvl>
    <w:lvl w:ilvl="8" w:tplc="08090005" w:tentative="1">
      <w:start w:val="1"/>
      <w:numFmt w:val="bullet"/>
      <w:lvlText w:val=""/>
      <w:lvlJc w:val="left"/>
      <w:pPr>
        <w:ind w:left="6475" w:hanging="360"/>
      </w:pPr>
      <w:rPr>
        <w:rFonts w:ascii="Wingdings" w:hAnsi="Wingdings" w:hint="default"/>
      </w:rPr>
    </w:lvl>
  </w:abstractNum>
  <w:abstractNum w:abstractNumId="2" w15:restartNumberingAfterBreak="0">
    <w:nsid w:val="163C2D8D"/>
    <w:multiLevelType w:val="hybridMultilevel"/>
    <w:tmpl w:val="8EC0F1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D54F6D"/>
    <w:multiLevelType w:val="hybridMultilevel"/>
    <w:tmpl w:val="98BABE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FE2C34"/>
    <w:multiLevelType w:val="hybridMultilevel"/>
    <w:tmpl w:val="06E00390"/>
    <w:lvl w:ilvl="0" w:tplc="0809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247E3797"/>
    <w:multiLevelType w:val="hybridMultilevel"/>
    <w:tmpl w:val="651ECDA2"/>
    <w:lvl w:ilvl="0" w:tplc="5DA85868">
      <w:start w:val="1"/>
      <w:numFmt w:val="bullet"/>
      <w:pStyle w:val="Bullets"/>
      <w:lvlText w:val=""/>
      <w:lvlJc w:val="left"/>
      <w:pPr>
        <w:tabs>
          <w:tab w:val="num" w:pos="709"/>
        </w:tabs>
        <w:ind w:left="709" w:hanging="360"/>
      </w:pPr>
      <w:rPr>
        <w:rFonts w:ascii="Symbol" w:hAnsi="Symbol" w:hint="default"/>
        <w:b w:val="0"/>
        <w:i w:val="0"/>
        <w:color w:val="auto"/>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7225AF8"/>
    <w:multiLevelType w:val="hybridMultilevel"/>
    <w:tmpl w:val="43B264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DD54765"/>
    <w:multiLevelType w:val="hybridMultilevel"/>
    <w:tmpl w:val="3D7C25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2513947"/>
    <w:multiLevelType w:val="hybridMultilevel"/>
    <w:tmpl w:val="4EF81A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4080F41"/>
    <w:multiLevelType w:val="hybridMultilevel"/>
    <w:tmpl w:val="DC70703E"/>
    <w:lvl w:ilvl="0" w:tplc="8390B19C">
      <w:start w:val="1"/>
      <w:numFmt w:val="bullet"/>
      <w:lvlText w:val="•"/>
      <w:lvlJc w:val="left"/>
      <w:pPr>
        <w:tabs>
          <w:tab w:val="num" w:pos="720"/>
        </w:tabs>
        <w:ind w:left="720" w:hanging="360"/>
      </w:pPr>
      <w:rPr>
        <w:rFonts w:ascii="Arial" w:hAnsi="Arial" w:hint="default"/>
      </w:rPr>
    </w:lvl>
    <w:lvl w:ilvl="1" w:tplc="283E3716" w:tentative="1">
      <w:start w:val="1"/>
      <w:numFmt w:val="bullet"/>
      <w:lvlText w:val="•"/>
      <w:lvlJc w:val="left"/>
      <w:pPr>
        <w:tabs>
          <w:tab w:val="num" w:pos="1440"/>
        </w:tabs>
        <w:ind w:left="1440" w:hanging="360"/>
      </w:pPr>
      <w:rPr>
        <w:rFonts w:ascii="Arial" w:hAnsi="Arial" w:hint="default"/>
      </w:rPr>
    </w:lvl>
    <w:lvl w:ilvl="2" w:tplc="C590B0D4" w:tentative="1">
      <w:start w:val="1"/>
      <w:numFmt w:val="bullet"/>
      <w:lvlText w:val="•"/>
      <w:lvlJc w:val="left"/>
      <w:pPr>
        <w:tabs>
          <w:tab w:val="num" w:pos="2160"/>
        </w:tabs>
        <w:ind w:left="2160" w:hanging="360"/>
      </w:pPr>
      <w:rPr>
        <w:rFonts w:ascii="Arial" w:hAnsi="Arial" w:hint="default"/>
      </w:rPr>
    </w:lvl>
    <w:lvl w:ilvl="3" w:tplc="402E95B0" w:tentative="1">
      <w:start w:val="1"/>
      <w:numFmt w:val="bullet"/>
      <w:lvlText w:val="•"/>
      <w:lvlJc w:val="left"/>
      <w:pPr>
        <w:tabs>
          <w:tab w:val="num" w:pos="2880"/>
        </w:tabs>
        <w:ind w:left="2880" w:hanging="360"/>
      </w:pPr>
      <w:rPr>
        <w:rFonts w:ascii="Arial" w:hAnsi="Arial" w:hint="default"/>
      </w:rPr>
    </w:lvl>
    <w:lvl w:ilvl="4" w:tplc="0F5EF11E" w:tentative="1">
      <w:start w:val="1"/>
      <w:numFmt w:val="bullet"/>
      <w:lvlText w:val="•"/>
      <w:lvlJc w:val="left"/>
      <w:pPr>
        <w:tabs>
          <w:tab w:val="num" w:pos="3600"/>
        </w:tabs>
        <w:ind w:left="3600" w:hanging="360"/>
      </w:pPr>
      <w:rPr>
        <w:rFonts w:ascii="Arial" w:hAnsi="Arial" w:hint="default"/>
      </w:rPr>
    </w:lvl>
    <w:lvl w:ilvl="5" w:tplc="BFA6F6B0" w:tentative="1">
      <w:start w:val="1"/>
      <w:numFmt w:val="bullet"/>
      <w:lvlText w:val="•"/>
      <w:lvlJc w:val="left"/>
      <w:pPr>
        <w:tabs>
          <w:tab w:val="num" w:pos="4320"/>
        </w:tabs>
        <w:ind w:left="4320" w:hanging="360"/>
      </w:pPr>
      <w:rPr>
        <w:rFonts w:ascii="Arial" w:hAnsi="Arial" w:hint="default"/>
      </w:rPr>
    </w:lvl>
    <w:lvl w:ilvl="6" w:tplc="6FB630A2" w:tentative="1">
      <w:start w:val="1"/>
      <w:numFmt w:val="bullet"/>
      <w:lvlText w:val="•"/>
      <w:lvlJc w:val="left"/>
      <w:pPr>
        <w:tabs>
          <w:tab w:val="num" w:pos="5040"/>
        </w:tabs>
        <w:ind w:left="5040" w:hanging="360"/>
      </w:pPr>
      <w:rPr>
        <w:rFonts w:ascii="Arial" w:hAnsi="Arial" w:hint="default"/>
      </w:rPr>
    </w:lvl>
    <w:lvl w:ilvl="7" w:tplc="3CD4E44C" w:tentative="1">
      <w:start w:val="1"/>
      <w:numFmt w:val="bullet"/>
      <w:lvlText w:val="•"/>
      <w:lvlJc w:val="left"/>
      <w:pPr>
        <w:tabs>
          <w:tab w:val="num" w:pos="5760"/>
        </w:tabs>
        <w:ind w:left="5760" w:hanging="360"/>
      </w:pPr>
      <w:rPr>
        <w:rFonts w:ascii="Arial" w:hAnsi="Arial" w:hint="default"/>
      </w:rPr>
    </w:lvl>
    <w:lvl w:ilvl="8" w:tplc="BAD4DC8E"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547E3347"/>
    <w:multiLevelType w:val="hybridMultilevel"/>
    <w:tmpl w:val="1F545E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70A2DD5"/>
    <w:multiLevelType w:val="hybridMultilevel"/>
    <w:tmpl w:val="E4507980"/>
    <w:lvl w:ilvl="0" w:tplc="92B21DA8">
      <w:start w:val="1"/>
      <w:numFmt w:val="bullet"/>
      <w:lvlText w:val="•"/>
      <w:lvlJc w:val="left"/>
      <w:pPr>
        <w:tabs>
          <w:tab w:val="num" w:pos="720"/>
        </w:tabs>
        <w:ind w:left="720" w:hanging="360"/>
      </w:pPr>
      <w:rPr>
        <w:rFonts w:ascii="Arial" w:hAnsi="Arial" w:hint="default"/>
      </w:rPr>
    </w:lvl>
    <w:lvl w:ilvl="1" w:tplc="2102A7B2">
      <w:numFmt w:val="bullet"/>
      <w:lvlText w:val="•"/>
      <w:lvlJc w:val="left"/>
      <w:pPr>
        <w:tabs>
          <w:tab w:val="num" w:pos="1440"/>
        </w:tabs>
        <w:ind w:left="1440" w:hanging="360"/>
      </w:pPr>
      <w:rPr>
        <w:rFonts w:ascii="Arial" w:hAnsi="Arial" w:hint="default"/>
      </w:rPr>
    </w:lvl>
    <w:lvl w:ilvl="2" w:tplc="C1E85594" w:tentative="1">
      <w:start w:val="1"/>
      <w:numFmt w:val="bullet"/>
      <w:lvlText w:val="•"/>
      <w:lvlJc w:val="left"/>
      <w:pPr>
        <w:tabs>
          <w:tab w:val="num" w:pos="2160"/>
        </w:tabs>
        <w:ind w:left="2160" w:hanging="360"/>
      </w:pPr>
      <w:rPr>
        <w:rFonts w:ascii="Arial" w:hAnsi="Arial" w:hint="default"/>
      </w:rPr>
    </w:lvl>
    <w:lvl w:ilvl="3" w:tplc="9EB2878C" w:tentative="1">
      <w:start w:val="1"/>
      <w:numFmt w:val="bullet"/>
      <w:lvlText w:val="•"/>
      <w:lvlJc w:val="left"/>
      <w:pPr>
        <w:tabs>
          <w:tab w:val="num" w:pos="2880"/>
        </w:tabs>
        <w:ind w:left="2880" w:hanging="360"/>
      </w:pPr>
      <w:rPr>
        <w:rFonts w:ascii="Arial" w:hAnsi="Arial" w:hint="default"/>
      </w:rPr>
    </w:lvl>
    <w:lvl w:ilvl="4" w:tplc="72269884" w:tentative="1">
      <w:start w:val="1"/>
      <w:numFmt w:val="bullet"/>
      <w:lvlText w:val="•"/>
      <w:lvlJc w:val="left"/>
      <w:pPr>
        <w:tabs>
          <w:tab w:val="num" w:pos="3600"/>
        </w:tabs>
        <w:ind w:left="3600" w:hanging="360"/>
      </w:pPr>
      <w:rPr>
        <w:rFonts w:ascii="Arial" w:hAnsi="Arial" w:hint="default"/>
      </w:rPr>
    </w:lvl>
    <w:lvl w:ilvl="5" w:tplc="978C6BC6" w:tentative="1">
      <w:start w:val="1"/>
      <w:numFmt w:val="bullet"/>
      <w:lvlText w:val="•"/>
      <w:lvlJc w:val="left"/>
      <w:pPr>
        <w:tabs>
          <w:tab w:val="num" w:pos="4320"/>
        </w:tabs>
        <w:ind w:left="4320" w:hanging="360"/>
      </w:pPr>
      <w:rPr>
        <w:rFonts w:ascii="Arial" w:hAnsi="Arial" w:hint="default"/>
      </w:rPr>
    </w:lvl>
    <w:lvl w:ilvl="6" w:tplc="21D68DFE" w:tentative="1">
      <w:start w:val="1"/>
      <w:numFmt w:val="bullet"/>
      <w:lvlText w:val="•"/>
      <w:lvlJc w:val="left"/>
      <w:pPr>
        <w:tabs>
          <w:tab w:val="num" w:pos="5040"/>
        </w:tabs>
        <w:ind w:left="5040" w:hanging="360"/>
      </w:pPr>
      <w:rPr>
        <w:rFonts w:ascii="Arial" w:hAnsi="Arial" w:hint="default"/>
      </w:rPr>
    </w:lvl>
    <w:lvl w:ilvl="7" w:tplc="EB7CA1F2" w:tentative="1">
      <w:start w:val="1"/>
      <w:numFmt w:val="bullet"/>
      <w:lvlText w:val="•"/>
      <w:lvlJc w:val="left"/>
      <w:pPr>
        <w:tabs>
          <w:tab w:val="num" w:pos="5760"/>
        </w:tabs>
        <w:ind w:left="5760" w:hanging="360"/>
      </w:pPr>
      <w:rPr>
        <w:rFonts w:ascii="Arial" w:hAnsi="Arial" w:hint="default"/>
      </w:rPr>
    </w:lvl>
    <w:lvl w:ilvl="8" w:tplc="715A1234" w:tentative="1">
      <w:start w:val="1"/>
      <w:numFmt w:val="bullet"/>
      <w:lvlText w:val="•"/>
      <w:lvlJc w:val="left"/>
      <w:pPr>
        <w:tabs>
          <w:tab w:val="num" w:pos="6480"/>
        </w:tabs>
        <w:ind w:left="6480" w:hanging="360"/>
      </w:pPr>
      <w:rPr>
        <w:rFonts w:ascii="Arial" w:hAnsi="Arial" w:hint="default"/>
      </w:rPr>
    </w:lvl>
  </w:abstractNum>
  <w:num w:numId="1" w16cid:durableId="799760699">
    <w:abstractNumId w:val="11"/>
  </w:num>
  <w:num w:numId="2" w16cid:durableId="409426540">
    <w:abstractNumId w:val="6"/>
  </w:num>
  <w:num w:numId="3" w16cid:durableId="799883273">
    <w:abstractNumId w:val="10"/>
  </w:num>
  <w:num w:numId="4" w16cid:durableId="388192877">
    <w:abstractNumId w:val="8"/>
  </w:num>
  <w:num w:numId="5" w16cid:durableId="881283167">
    <w:abstractNumId w:val="0"/>
  </w:num>
  <w:num w:numId="6" w16cid:durableId="1431706206">
    <w:abstractNumId w:val="7"/>
  </w:num>
  <w:num w:numId="7" w16cid:durableId="1012415368">
    <w:abstractNumId w:val="3"/>
  </w:num>
  <w:num w:numId="8" w16cid:durableId="1473981760">
    <w:abstractNumId w:val="9"/>
  </w:num>
  <w:num w:numId="9" w16cid:durableId="1314070133">
    <w:abstractNumId w:val="5"/>
  </w:num>
  <w:num w:numId="10" w16cid:durableId="664474004">
    <w:abstractNumId w:val="2"/>
  </w:num>
  <w:num w:numId="11" w16cid:durableId="380328051">
    <w:abstractNumId w:val="1"/>
  </w:num>
  <w:num w:numId="12" w16cid:durableId="14701537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28DF"/>
    <w:rsid w:val="00000EA8"/>
    <w:rsid w:val="00003677"/>
    <w:rsid w:val="00003EC6"/>
    <w:rsid w:val="0000447C"/>
    <w:rsid w:val="00004489"/>
    <w:rsid w:val="00007E14"/>
    <w:rsid w:val="00013084"/>
    <w:rsid w:val="0001599D"/>
    <w:rsid w:val="0001789E"/>
    <w:rsid w:val="0002144F"/>
    <w:rsid w:val="00022BF1"/>
    <w:rsid w:val="000235DD"/>
    <w:rsid w:val="000264B7"/>
    <w:rsid w:val="00035B75"/>
    <w:rsid w:val="0004081C"/>
    <w:rsid w:val="000411D7"/>
    <w:rsid w:val="00042E99"/>
    <w:rsid w:val="0004691E"/>
    <w:rsid w:val="00050897"/>
    <w:rsid w:val="00053CB6"/>
    <w:rsid w:val="00055E61"/>
    <w:rsid w:val="000579B0"/>
    <w:rsid w:val="00057A2A"/>
    <w:rsid w:val="000662E4"/>
    <w:rsid w:val="00066AEA"/>
    <w:rsid w:val="000729AC"/>
    <w:rsid w:val="00072C5C"/>
    <w:rsid w:val="00080462"/>
    <w:rsid w:val="0008421D"/>
    <w:rsid w:val="00084818"/>
    <w:rsid w:val="0008645A"/>
    <w:rsid w:val="000875A2"/>
    <w:rsid w:val="00093496"/>
    <w:rsid w:val="000941EB"/>
    <w:rsid w:val="00094B4B"/>
    <w:rsid w:val="0009655B"/>
    <w:rsid w:val="000A1F90"/>
    <w:rsid w:val="000B48C9"/>
    <w:rsid w:val="000B573F"/>
    <w:rsid w:val="000B61F9"/>
    <w:rsid w:val="000B686F"/>
    <w:rsid w:val="000B6B95"/>
    <w:rsid w:val="000B7695"/>
    <w:rsid w:val="000B7F0D"/>
    <w:rsid w:val="000C0678"/>
    <w:rsid w:val="000C1220"/>
    <w:rsid w:val="000C6C28"/>
    <w:rsid w:val="000C7952"/>
    <w:rsid w:val="000D2510"/>
    <w:rsid w:val="000D3BFE"/>
    <w:rsid w:val="000D4089"/>
    <w:rsid w:val="000D436E"/>
    <w:rsid w:val="000D524E"/>
    <w:rsid w:val="000D5749"/>
    <w:rsid w:val="000D7FDB"/>
    <w:rsid w:val="000E1A2F"/>
    <w:rsid w:val="000E290C"/>
    <w:rsid w:val="000E40C4"/>
    <w:rsid w:val="000E61FE"/>
    <w:rsid w:val="000E71A2"/>
    <w:rsid w:val="000F0431"/>
    <w:rsid w:val="000F3616"/>
    <w:rsid w:val="00100B53"/>
    <w:rsid w:val="0010178F"/>
    <w:rsid w:val="00101BE2"/>
    <w:rsid w:val="00101E90"/>
    <w:rsid w:val="00102050"/>
    <w:rsid w:val="00105A83"/>
    <w:rsid w:val="001064C5"/>
    <w:rsid w:val="00106DBB"/>
    <w:rsid w:val="0011049E"/>
    <w:rsid w:val="001157FD"/>
    <w:rsid w:val="00115A0A"/>
    <w:rsid w:val="001174B5"/>
    <w:rsid w:val="0012158E"/>
    <w:rsid w:val="00121EB9"/>
    <w:rsid w:val="0012573A"/>
    <w:rsid w:val="00126561"/>
    <w:rsid w:val="00127F42"/>
    <w:rsid w:val="001302F6"/>
    <w:rsid w:val="00131CB2"/>
    <w:rsid w:val="00132115"/>
    <w:rsid w:val="0013585A"/>
    <w:rsid w:val="00136E6B"/>
    <w:rsid w:val="0014000E"/>
    <w:rsid w:val="001434F6"/>
    <w:rsid w:val="00146494"/>
    <w:rsid w:val="00146F3D"/>
    <w:rsid w:val="0014781A"/>
    <w:rsid w:val="00154905"/>
    <w:rsid w:val="00154DDC"/>
    <w:rsid w:val="00155BC2"/>
    <w:rsid w:val="00156881"/>
    <w:rsid w:val="00162346"/>
    <w:rsid w:val="001632FF"/>
    <w:rsid w:val="001669F7"/>
    <w:rsid w:val="00167963"/>
    <w:rsid w:val="00171E82"/>
    <w:rsid w:val="00175EAF"/>
    <w:rsid w:val="00177CA5"/>
    <w:rsid w:val="0018054F"/>
    <w:rsid w:val="00180CCD"/>
    <w:rsid w:val="00181087"/>
    <w:rsid w:val="0018170C"/>
    <w:rsid w:val="00184A08"/>
    <w:rsid w:val="001A0083"/>
    <w:rsid w:val="001A0DCF"/>
    <w:rsid w:val="001A1CEA"/>
    <w:rsid w:val="001A4EA9"/>
    <w:rsid w:val="001A774A"/>
    <w:rsid w:val="001B59A1"/>
    <w:rsid w:val="001B6E8B"/>
    <w:rsid w:val="001C5E7D"/>
    <w:rsid w:val="001D1882"/>
    <w:rsid w:val="001D2E54"/>
    <w:rsid w:val="001E16BC"/>
    <w:rsid w:val="001E20B9"/>
    <w:rsid w:val="001E3789"/>
    <w:rsid w:val="001E5E79"/>
    <w:rsid w:val="001E6292"/>
    <w:rsid w:val="001F145F"/>
    <w:rsid w:val="001F5012"/>
    <w:rsid w:val="001F7105"/>
    <w:rsid w:val="001F7BAF"/>
    <w:rsid w:val="0020032E"/>
    <w:rsid w:val="00201023"/>
    <w:rsid w:val="00201055"/>
    <w:rsid w:val="002011BC"/>
    <w:rsid w:val="00201367"/>
    <w:rsid w:val="00202FFE"/>
    <w:rsid w:val="00205C3B"/>
    <w:rsid w:val="0021391E"/>
    <w:rsid w:val="00214BF9"/>
    <w:rsid w:val="0021547C"/>
    <w:rsid w:val="00216382"/>
    <w:rsid w:val="00217D54"/>
    <w:rsid w:val="00220B3E"/>
    <w:rsid w:val="00221A82"/>
    <w:rsid w:val="002238D2"/>
    <w:rsid w:val="00224596"/>
    <w:rsid w:val="00224910"/>
    <w:rsid w:val="00224DB5"/>
    <w:rsid w:val="002308EA"/>
    <w:rsid w:val="00233B5B"/>
    <w:rsid w:val="0023513B"/>
    <w:rsid w:val="00235AE6"/>
    <w:rsid w:val="00235D76"/>
    <w:rsid w:val="00236A5A"/>
    <w:rsid w:val="002403E8"/>
    <w:rsid w:val="0024105D"/>
    <w:rsid w:val="002414D5"/>
    <w:rsid w:val="002415C4"/>
    <w:rsid w:val="002425B9"/>
    <w:rsid w:val="002452AE"/>
    <w:rsid w:val="00247449"/>
    <w:rsid w:val="002518D3"/>
    <w:rsid w:val="00252648"/>
    <w:rsid w:val="002555D7"/>
    <w:rsid w:val="00255FF6"/>
    <w:rsid w:val="00257B8B"/>
    <w:rsid w:val="00260E91"/>
    <w:rsid w:val="00261CEB"/>
    <w:rsid w:val="002635A1"/>
    <w:rsid w:val="0026596D"/>
    <w:rsid w:val="00265979"/>
    <w:rsid w:val="00270CEF"/>
    <w:rsid w:val="00270E7F"/>
    <w:rsid w:val="00270F51"/>
    <w:rsid w:val="00272731"/>
    <w:rsid w:val="002747B7"/>
    <w:rsid w:val="00283A47"/>
    <w:rsid w:val="00285137"/>
    <w:rsid w:val="0028738C"/>
    <w:rsid w:val="00292A3E"/>
    <w:rsid w:val="00296BD3"/>
    <w:rsid w:val="002A1099"/>
    <w:rsid w:val="002A63D9"/>
    <w:rsid w:val="002A6B55"/>
    <w:rsid w:val="002B414A"/>
    <w:rsid w:val="002C0161"/>
    <w:rsid w:val="002C45EC"/>
    <w:rsid w:val="002C4F7F"/>
    <w:rsid w:val="002E03B8"/>
    <w:rsid w:val="002E06C5"/>
    <w:rsid w:val="002E0729"/>
    <w:rsid w:val="002E399A"/>
    <w:rsid w:val="002E4524"/>
    <w:rsid w:val="002E56E6"/>
    <w:rsid w:val="002E5F48"/>
    <w:rsid w:val="002F295E"/>
    <w:rsid w:val="002F37C4"/>
    <w:rsid w:val="002F3F51"/>
    <w:rsid w:val="002F5318"/>
    <w:rsid w:val="002F6354"/>
    <w:rsid w:val="0030185D"/>
    <w:rsid w:val="00301C05"/>
    <w:rsid w:val="003063C3"/>
    <w:rsid w:val="00306B63"/>
    <w:rsid w:val="00312631"/>
    <w:rsid w:val="003136A2"/>
    <w:rsid w:val="00316E8E"/>
    <w:rsid w:val="00320E00"/>
    <w:rsid w:val="003224F9"/>
    <w:rsid w:val="00325591"/>
    <w:rsid w:val="003261DE"/>
    <w:rsid w:val="00333678"/>
    <w:rsid w:val="00340479"/>
    <w:rsid w:val="0034434A"/>
    <w:rsid w:val="00346A0A"/>
    <w:rsid w:val="003520E9"/>
    <w:rsid w:val="00352217"/>
    <w:rsid w:val="00352656"/>
    <w:rsid w:val="00352D34"/>
    <w:rsid w:val="00360964"/>
    <w:rsid w:val="003627D5"/>
    <w:rsid w:val="003677E7"/>
    <w:rsid w:val="00370BC2"/>
    <w:rsid w:val="003717F0"/>
    <w:rsid w:val="00371B7B"/>
    <w:rsid w:val="00372020"/>
    <w:rsid w:val="00372E06"/>
    <w:rsid w:val="00372F52"/>
    <w:rsid w:val="00374E2E"/>
    <w:rsid w:val="00375064"/>
    <w:rsid w:val="00380BE2"/>
    <w:rsid w:val="0038583C"/>
    <w:rsid w:val="00385E2E"/>
    <w:rsid w:val="00387882"/>
    <w:rsid w:val="0039226E"/>
    <w:rsid w:val="00393DAE"/>
    <w:rsid w:val="00397DF8"/>
    <w:rsid w:val="003A69B3"/>
    <w:rsid w:val="003B207D"/>
    <w:rsid w:val="003B2BE5"/>
    <w:rsid w:val="003C3BC2"/>
    <w:rsid w:val="003D37B1"/>
    <w:rsid w:val="003D3DB3"/>
    <w:rsid w:val="003D6ED1"/>
    <w:rsid w:val="003E111F"/>
    <w:rsid w:val="003E19AE"/>
    <w:rsid w:val="003E6164"/>
    <w:rsid w:val="003E6E59"/>
    <w:rsid w:val="003E7EBC"/>
    <w:rsid w:val="003F1C10"/>
    <w:rsid w:val="003F4869"/>
    <w:rsid w:val="003F7F54"/>
    <w:rsid w:val="00405CD8"/>
    <w:rsid w:val="004060CD"/>
    <w:rsid w:val="004067E6"/>
    <w:rsid w:val="004134AA"/>
    <w:rsid w:val="004165E7"/>
    <w:rsid w:val="00417144"/>
    <w:rsid w:val="0042072C"/>
    <w:rsid w:val="00427706"/>
    <w:rsid w:val="00430183"/>
    <w:rsid w:val="00431FC1"/>
    <w:rsid w:val="00432BCE"/>
    <w:rsid w:val="00432FD5"/>
    <w:rsid w:val="0043661A"/>
    <w:rsid w:val="004417F7"/>
    <w:rsid w:val="004420E0"/>
    <w:rsid w:val="00442CF5"/>
    <w:rsid w:val="00442FC8"/>
    <w:rsid w:val="00443E00"/>
    <w:rsid w:val="00445AF2"/>
    <w:rsid w:val="0044626E"/>
    <w:rsid w:val="004515BE"/>
    <w:rsid w:val="00452667"/>
    <w:rsid w:val="00453957"/>
    <w:rsid w:val="004573AC"/>
    <w:rsid w:val="00457EDC"/>
    <w:rsid w:val="00467C42"/>
    <w:rsid w:val="0047267A"/>
    <w:rsid w:val="00472BCB"/>
    <w:rsid w:val="00475521"/>
    <w:rsid w:val="00475D95"/>
    <w:rsid w:val="004812DD"/>
    <w:rsid w:val="00492B3A"/>
    <w:rsid w:val="00495968"/>
    <w:rsid w:val="00497AAC"/>
    <w:rsid w:val="004A4D54"/>
    <w:rsid w:val="004B0B89"/>
    <w:rsid w:val="004B21BC"/>
    <w:rsid w:val="004B2B5C"/>
    <w:rsid w:val="004B5588"/>
    <w:rsid w:val="004C0173"/>
    <w:rsid w:val="004C1931"/>
    <w:rsid w:val="004C492C"/>
    <w:rsid w:val="004C4B2B"/>
    <w:rsid w:val="004C5710"/>
    <w:rsid w:val="004C5F4C"/>
    <w:rsid w:val="004C606C"/>
    <w:rsid w:val="004D2865"/>
    <w:rsid w:val="004D5394"/>
    <w:rsid w:val="004D6730"/>
    <w:rsid w:val="004E5D08"/>
    <w:rsid w:val="004F0613"/>
    <w:rsid w:val="004F0B5C"/>
    <w:rsid w:val="004F66B0"/>
    <w:rsid w:val="004F7676"/>
    <w:rsid w:val="005029E9"/>
    <w:rsid w:val="00502F57"/>
    <w:rsid w:val="00511914"/>
    <w:rsid w:val="00514294"/>
    <w:rsid w:val="00515D7B"/>
    <w:rsid w:val="00517473"/>
    <w:rsid w:val="00517EDB"/>
    <w:rsid w:val="005227E6"/>
    <w:rsid w:val="00527853"/>
    <w:rsid w:val="00531CF5"/>
    <w:rsid w:val="00533532"/>
    <w:rsid w:val="0054128E"/>
    <w:rsid w:val="00541DD3"/>
    <w:rsid w:val="005423E6"/>
    <w:rsid w:val="005466C4"/>
    <w:rsid w:val="005468E0"/>
    <w:rsid w:val="00547EFC"/>
    <w:rsid w:val="00550B51"/>
    <w:rsid w:val="00556806"/>
    <w:rsid w:val="00557C0F"/>
    <w:rsid w:val="005606CA"/>
    <w:rsid w:val="005614F1"/>
    <w:rsid w:val="00565803"/>
    <w:rsid w:val="00570DC3"/>
    <w:rsid w:val="005710F5"/>
    <w:rsid w:val="00571CEE"/>
    <w:rsid w:val="0058050E"/>
    <w:rsid w:val="005839AC"/>
    <w:rsid w:val="00587951"/>
    <w:rsid w:val="00594B7E"/>
    <w:rsid w:val="00595998"/>
    <w:rsid w:val="0059614C"/>
    <w:rsid w:val="00597C4E"/>
    <w:rsid w:val="005A139C"/>
    <w:rsid w:val="005A30FB"/>
    <w:rsid w:val="005A4F32"/>
    <w:rsid w:val="005A6839"/>
    <w:rsid w:val="005A6F3C"/>
    <w:rsid w:val="005B023B"/>
    <w:rsid w:val="005B178C"/>
    <w:rsid w:val="005B2E26"/>
    <w:rsid w:val="005B58F3"/>
    <w:rsid w:val="005B5C52"/>
    <w:rsid w:val="005B72FB"/>
    <w:rsid w:val="005C1F5B"/>
    <w:rsid w:val="005C6B8F"/>
    <w:rsid w:val="005D08A4"/>
    <w:rsid w:val="005D0E66"/>
    <w:rsid w:val="005D4FD1"/>
    <w:rsid w:val="005D5C8B"/>
    <w:rsid w:val="005E0126"/>
    <w:rsid w:val="005E1032"/>
    <w:rsid w:val="005E48B1"/>
    <w:rsid w:val="005E4FB9"/>
    <w:rsid w:val="005E68E8"/>
    <w:rsid w:val="005E73B5"/>
    <w:rsid w:val="005F3575"/>
    <w:rsid w:val="005F752E"/>
    <w:rsid w:val="005F7D77"/>
    <w:rsid w:val="00600E2B"/>
    <w:rsid w:val="00602B5A"/>
    <w:rsid w:val="00603CAF"/>
    <w:rsid w:val="00604E1A"/>
    <w:rsid w:val="00605648"/>
    <w:rsid w:val="00606053"/>
    <w:rsid w:val="00607F61"/>
    <w:rsid w:val="006110F8"/>
    <w:rsid w:val="0062473D"/>
    <w:rsid w:val="00627862"/>
    <w:rsid w:val="00631839"/>
    <w:rsid w:val="00633008"/>
    <w:rsid w:val="0063568A"/>
    <w:rsid w:val="00636AD4"/>
    <w:rsid w:val="00636E52"/>
    <w:rsid w:val="00640A10"/>
    <w:rsid w:val="006533E8"/>
    <w:rsid w:val="00653EDF"/>
    <w:rsid w:val="00654485"/>
    <w:rsid w:val="00661125"/>
    <w:rsid w:val="00661FC4"/>
    <w:rsid w:val="00666334"/>
    <w:rsid w:val="006726C1"/>
    <w:rsid w:val="00672A96"/>
    <w:rsid w:val="00674EA4"/>
    <w:rsid w:val="00677D60"/>
    <w:rsid w:val="006824C8"/>
    <w:rsid w:val="00683090"/>
    <w:rsid w:val="00683E51"/>
    <w:rsid w:val="006856BE"/>
    <w:rsid w:val="00691C1F"/>
    <w:rsid w:val="006A0DE5"/>
    <w:rsid w:val="006A282A"/>
    <w:rsid w:val="006A4AD8"/>
    <w:rsid w:val="006A69B7"/>
    <w:rsid w:val="006B06C0"/>
    <w:rsid w:val="006B2337"/>
    <w:rsid w:val="006C01C7"/>
    <w:rsid w:val="006C2E6B"/>
    <w:rsid w:val="006D0438"/>
    <w:rsid w:val="006D0587"/>
    <w:rsid w:val="006D2EDF"/>
    <w:rsid w:val="006D4576"/>
    <w:rsid w:val="006D58C6"/>
    <w:rsid w:val="006D7273"/>
    <w:rsid w:val="006E004B"/>
    <w:rsid w:val="006E433E"/>
    <w:rsid w:val="006E46DF"/>
    <w:rsid w:val="006E500F"/>
    <w:rsid w:val="006E7D1C"/>
    <w:rsid w:val="006F1006"/>
    <w:rsid w:val="006F109A"/>
    <w:rsid w:val="006F533C"/>
    <w:rsid w:val="006F5A0F"/>
    <w:rsid w:val="006F7792"/>
    <w:rsid w:val="007010F6"/>
    <w:rsid w:val="00704590"/>
    <w:rsid w:val="007048A7"/>
    <w:rsid w:val="00705ADD"/>
    <w:rsid w:val="00705DAE"/>
    <w:rsid w:val="007069FE"/>
    <w:rsid w:val="0071028C"/>
    <w:rsid w:val="00710DE6"/>
    <w:rsid w:val="00711379"/>
    <w:rsid w:val="00715A54"/>
    <w:rsid w:val="007235FB"/>
    <w:rsid w:val="00723A61"/>
    <w:rsid w:val="00725E51"/>
    <w:rsid w:val="00727E7E"/>
    <w:rsid w:val="0073219F"/>
    <w:rsid w:val="00732CF9"/>
    <w:rsid w:val="007334FA"/>
    <w:rsid w:val="00740027"/>
    <w:rsid w:val="0074077E"/>
    <w:rsid w:val="007476D5"/>
    <w:rsid w:val="00753703"/>
    <w:rsid w:val="00753919"/>
    <w:rsid w:val="007547C1"/>
    <w:rsid w:val="00755F5A"/>
    <w:rsid w:val="00757496"/>
    <w:rsid w:val="00757CC4"/>
    <w:rsid w:val="007617CA"/>
    <w:rsid w:val="0076620C"/>
    <w:rsid w:val="0076625D"/>
    <w:rsid w:val="00770AC1"/>
    <w:rsid w:val="007737B3"/>
    <w:rsid w:val="00780712"/>
    <w:rsid w:val="00781E73"/>
    <w:rsid w:val="007821DF"/>
    <w:rsid w:val="00783CD2"/>
    <w:rsid w:val="007877DF"/>
    <w:rsid w:val="00796DBF"/>
    <w:rsid w:val="00796FC9"/>
    <w:rsid w:val="007A1A1B"/>
    <w:rsid w:val="007A6DCC"/>
    <w:rsid w:val="007B02C7"/>
    <w:rsid w:val="007B1022"/>
    <w:rsid w:val="007B3886"/>
    <w:rsid w:val="007B744B"/>
    <w:rsid w:val="007C46F9"/>
    <w:rsid w:val="007C5145"/>
    <w:rsid w:val="007D3C11"/>
    <w:rsid w:val="007D4F31"/>
    <w:rsid w:val="007D677C"/>
    <w:rsid w:val="007E0674"/>
    <w:rsid w:val="007E338E"/>
    <w:rsid w:val="007E6B99"/>
    <w:rsid w:val="007F0703"/>
    <w:rsid w:val="007F0A08"/>
    <w:rsid w:val="007F1CFA"/>
    <w:rsid w:val="007F307C"/>
    <w:rsid w:val="007F4BCB"/>
    <w:rsid w:val="00801051"/>
    <w:rsid w:val="00804EEC"/>
    <w:rsid w:val="00805D26"/>
    <w:rsid w:val="00805FD6"/>
    <w:rsid w:val="00812624"/>
    <w:rsid w:val="00813FC2"/>
    <w:rsid w:val="00815824"/>
    <w:rsid w:val="0081728A"/>
    <w:rsid w:val="008224A4"/>
    <w:rsid w:val="00825F43"/>
    <w:rsid w:val="00826227"/>
    <w:rsid w:val="008344B1"/>
    <w:rsid w:val="008360E4"/>
    <w:rsid w:val="00843263"/>
    <w:rsid w:val="0084566B"/>
    <w:rsid w:val="00850901"/>
    <w:rsid w:val="00850915"/>
    <w:rsid w:val="00850D69"/>
    <w:rsid w:val="008536C4"/>
    <w:rsid w:val="008548CE"/>
    <w:rsid w:val="00861F6E"/>
    <w:rsid w:val="008628C4"/>
    <w:rsid w:val="0086688A"/>
    <w:rsid w:val="00873F15"/>
    <w:rsid w:val="00874FBD"/>
    <w:rsid w:val="0087541B"/>
    <w:rsid w:val="008764F7"/>
    <w:rsid w:val="008814B5"/>
    <w:rsid w:val="00884196"/>
    <w:rsid w:val="008841B7"/>
    <w:rsid w:val="00884761"/>
    <w:rsid w:val="0088582F"/>
    <w:rsid w:val="008863C0"/>
    <w:rsid w:val="00893058"/>
    <w:rsid w:val="008939D9"/>
    <w:rsid w:val="008953AB"/>
    <w:rsid w:val="008961FF"/>
    <w:rsid w:val="00896C2F"/>
    <w:rsid w:val="00896E3B"/>
    <w:rsid w:val="008A1C92"/>
    <w:rsid w:val="008A1F1C"/>
    <w:rsid w:val="008A45E6"/>
    <w:rsid w:val="008A47A8"/>
    <w:rsid w:val="008A59CC"/>
    <w:rsid w:val="008A7A78"/>
    <w:rsid w:val="008B5C8D"/>
    <w:rsid w:val="008B5EE3"/>
    <w:rsid w:val="008B7030"/>
    <w:rsid w:val="008C115C"/>
    <w:rsid w:val="008C31E0"/>
    <w:rsid w:val="008C37C7"/>
    <w:rsid w:val="008C50EE"/>
    <w:rsid w:val="008C547C"/>
    <w:rsid w:val="008C5EA1"/>
    <w:rsid w:val="008C65C4"/>
    <w:rsid w:val="008D25AC"/>
    <w:rsid w:val="008D25BA"/>
    <w:rsid w:val="008D2DB4"/>
    <w:rsid w:val="008D448E"/>
    <w:rsid w:val="008D4880"/>
    <w:rsid w:val="008D6419"/>
    <w:rsid w:val="008D717F"/>
    <w:rsid w:val="008E0E59"/>
    <w:rsid w:val="008E1F0B"/>
    <w:rsid w:val="008E3C34"/>
    <w:rsid w:val="008E4506"/>
    <w:rsid w:val="008E4F54"/>
    <w:rsid w:val="008F69D7"/>
    <w:rsid w:val="0090351A"/>
    <w:rsid w:val="00904DFF"/>
    <w:rsid w:val="00906006"/>
    <w:rsid w:val="00907E93"/>
    <w:rsid w:val="00911DB7"/>
    <w:rsid w:val="00913E67"/>
    <w:rsid w:val="00916771"/>
    <w:rsid w:val="009174F5"/>
    <w:rsid w:val="009214C5"/>
    <w:rsid w:val="009218D3"/>
    <w:rsid w:val="009244AB"/>
    <w:rsid w:val="00930C56"/>
    <w:rsid w:val="0093428E"/>
    <w:rsid w:val="00936C35"/>
    <w:rsid w:val="009404B1"/>
    <w:rsid w:val="00946733"/>
    <w:rsid w:val="00950630"/>
    <w:rsid w:val="00950882"/>
    <w:rsid w:val="00953932"/>
    <w:rsid w:val="00956971"/>
    <w:rsid w:val="00964730"/>
    <w:rsid w:val="00965369"/>
    <w:rsid w:val="00967009"/>
    <w:rsid w:val="0097092A"/>
    <w:rsid w:val="009719AC"/>
    <w:rsid w:val="009764F6"/>
    <w:rsid w:val="00976C71"/>
    <w:rsid w:val="00977960"/>
    <w:rsid w:val="0098052F"/>
    <w:rsid w:val="00984B63"/>
    <w:rsid w:val="00987BB6"/>
    <w:rsid w:val="00990C97"/>
    <w:rsid w:val="00992F65"/>
    <w:rsid w:val="00993A37"/>
    <w:rsid w:val="009955BD"/>
    <w:rsid w:val="00995E58"/>
    <w:rsid w:val="009965E6"/>
    <w:rsid w:val="009A0DB2"/>
    <w:rsid w:val="009A2840"/>
    <w:rsid w:val="009A4E88"/>
    <w:rsid w:val="009B08A3"/>
    <w:rsid w:val="009B4836"/>
    <w:rsid w:val="009B518D"/>
    <w:rsid w:val="009C47D5"/>
    <w:rsid w:val="009C67A6"/>
    <w:rsid w:val="009D1A3B"/>
    <w:rsid w:val="009D3A47"/>
    <w:rsid w:val="009D5D5A"/>
    <w:rsid w:val="009D6F03"/>
    <w:rsid w:val="009D7FDE"/>
    <w:rsid w:val="009E0467"/>
    <w:rsid w:val="009E0D01"/>
    <w:rsid w:val="009E2BD1"/>
    <w:rsid w:val="009E3675"/>
    <w:rsid w:val="009E6571"/>
    <w:rsid w:val="009F400E"/>
    <w:rsid w:val="009F4794"/>
    <w:rsid w:val="009F6329"/>
    <w:rsid w:val="00A00F45"/>
    <w:rsid w:val="00A012A3"/>
    <w:rsid w:val="00A04F0C"/>
    <w:rsid w:val="00A10C4E"/>
    <w:rsid w:val="00A11BC8"/>
    <w:rsid w:val="00A15392"/>
    <w:rsid w:val="00A161F2"/>
    <w:rsid w:val="00A16869"/>
    <w:rsid w:val="00A16A46"/>
    <w:rsid w:val="00A16CA4"/>
    <w:rsid w:val="00A23066"/>
    <w:rsid w:val="00A23E2C"/>
    <w:rsid w:val="00A27400"/>
    <w:rsid w:val="00A35B84"/>
    <w:rsid w:val="00A41C57"/>
    <w:rsid w:val="00A43091"/>
    <w:rsid w:val="00A450D7"/>
    <w:rsid w:val="00A459F8"/>
    <w:rsid w:val="00A45A64"/>
    <w:rsid w:val="00A46B13"/>
    <w:rsid w:val="00A50F0E"/>
    <w:rsid w:val="00A530E8"/>
    <w:rsid w:val="00A53A88"/>
    <w:rsid w:val="00A53F69"/>
    <w:rsid w:val="00A73DDC"/>
    <w:rsid w:val="00A7543F"/>
    <w:rsid w:val="00A7581A"/>
    <w:rsid w:val="00A834A6"/>
    <w:rsid w:val="00A836EA"/>
    <w:rsid w:val="00A844F1"/>
    <w:rsid w:val="00A864DF"/>
    <w:rsid w:val="00A87995"/>
    <w:rsid w:val="00A919EB"/>
    <w:rsid w:val="00A951D9"/>
    <w:rsid w:val="00A97C3D"/>
    <w:rsid w:val="00AA2C69"/>
    <w:rsid w:val="00AA30DE"/>
    <w:rsid w:val="00AA467F"/>
    <w:rsid w:val="00AA530D"/>
    <w:rsid w:val="00AA69E1"/>
    <w:rsid w:val="00AA7B37"/>
    <w:rsid w:val="00AB0D8C"/>
    <w:rsid w:val="00AB440B"/>
    <w:rsid w:val="00AB6AA3"/>
    <w:rsid w:val="00AB7BD8"/>
    <w:rsid w:val="00AC2ECE"/>
    <w:rsid w:val="00AC488C"/>
    <w:rsid w:val="00AD01C8"/>
    <w:rsid w:val="00AD0809"/>
    <w:rsid w:val="00AD0C3B"/>
    <w:rsid w:val="00AD3079"/>
    <w:rsid w:val="00AD3C8B"/>
    <w:rsid w:val="00AD45AA"/>
    <w:rsid w:val="00AD4621"/>
    <w:rsid w:val="00AD75BB"/>
    <w:rsid w:val="00AE37BF"/>
    <w:rsid w:val="00AF29E7"/>
    <w:rsid w:val="00B02E76"/>
    <w:rsid w:val="00B037D1"/>
    <w:rsid w:val="00B03809"/>
    <w:rsid w:val="00B05843"/>
    <w:rsid w:val="00B05FD8"/>
    <w:rsid w:val="00B06E1E"/>
    <w:rsid w:val="00B11EDA"/>
    <w:rsid w:val="00B139F8"/>
    <w:rsid w:val="00B155F1"/>
    <w:rsid w:val="00B16595"/>
    <w:rsid w:val="00B21340"/>
    <w:rsid w:val="00B23532"/>
    <w:rsid w:val="00B2759A"/>
    <w:rsid w:val="00B308F1"/>
    <w:rsid w:val="00B30EBA"/>
    <w:rsid w:val="00B3377C"/>
    <w:rsid w:val="00B357E9"/>
    <w:rsid w:val="00B37392"/>
    <w:rsid w:val="00B373FD"/>
    <w:rsid w:val="00B374FA"/>
    <w:rsid w:val="00B43D58"/>
    <w:rsid w:val="00B447F4"/>
    <w:rsid w:val="00B4677C"/>
    <w:rsid w:val="00B4722F"/>
    <w:rsid w:val="00B47538"/>
    <w:rsid w:val="00B500B5"/>
    <w:rsid w:val="00B51BB1"/>
    <w:rsid w:val="00B61AF8"/>
    <w:rsid w:val="00B62A8C"/>
    <w:rsid w:val="00B62E42"/>
    <w:rsid w:val="00B63BEC"/>
    <w:rsid w:val="00B65323"/>
    <w:rsid w:val="00B65AE0"/>
    <w:rsid w:val="00B70E83"/>
    <w:rsid w:val="00B7115A"/>
    <w:rsid w:val="00B732A1"/>
    <w:rsid w:val="00B73CAF"/>
    <w:rsid w:val="00B83A2E"/>
    <w:rsid w:val="00B95AF0"/>
    <w:rsid w:val="00BA1BAE"/>
    <w:rsid w:val="00BA3270"/>
    <w:rsid w:val="00BA34A0"/>
    <w:rsid w:val="00BA482B"/>
    <w:rsid w:val="00BB01BB"/>
    <w:rsid w:val="00BB19CE"/>
    <w:rsid w:val="00BB1D1E"/>
    <w:rsid w:val="00BB3B3C"/>
    <w:rsid w:val="00BB4AD0"/>
    <w:rsid w:val="00BB6807"/>
    <w:rsid w:val="00BC0A1E"/>
    <w:rsid w:val="00BC19BA"/>
    <w:rsid w:val="00BC3801"/>
    <w:rsid w:val="00BC4F88"/>
    <w:rsid w:val="00BC52B3"/>
    <w:rsid w:val="00BC6B69"/>
    <w:rsid w:val="00BC7BC8"/>
    <w:rsid w:val="00BD22A9"/>
    <w:rsid w:val="00BD43D9"/>
    <w:rsid w:val="00BD4504"/>
    <w:rsid w:val="00BD492B"/>
    <w:rsid w:val="00BD4BD1"/>
    <w:rsid w:val="00BD5F5F"/>
    <w:rsid w:val="00BE007D"/>
    <w:rsid w:val="00BE137A"/>
    <w:rsid w:val="00BE21F5"/>
    <w:rsid w:val="00BF202D"/>
    <w:rsid w:val="00BF5BE9"/>
    <w:rsid w:val="00C0060D"/>
    <w:rsid w:val="00C00C62"/>
    <w:rsid w:val="00C02783"/>
    <w:rsid w:val="00C03FAF"/>
    <w:rsid w:val="00C048A2"/>
    <w:rsid w:val="00C054B0"/>
    <w:rsid w:val="00C06388"/>
    <w:rsid w:val="00C06F96"/>
    <w:rsid w:val="00C1025E"/>
    <w:rsid w:val="00C10B18"/>
    <w:rsid w:val="00C11BE0"/>
    <w:rsid w:val="00C127E0"/>
    <w:rsid w:val="00C16EFB"/>
    <w:rsid w:val="00C23302"/>
    <w:rsid w:val="00C2398F"/>
    <w:rsid w:val="00C24D30"/>
    <w:rsid w:val="00C50ED7"/>
    <w:rsid w:val="00C5148D"/>
    <w:rsid w:val="00C55AF0"/>
    <w:rsid w:val="00C5714B"/>
    <w:rsid w:val="00C63CF6"/>
    <w:rsid w:val="00C73CB7"/>
    <w:rsid w:val="00C74285"/>
    <w:rsid w:val="00C765D2"/>
    <w:rsid w:val="00C77A11"/>
    <w:rsid w:val="00C8341B"/>
    <w:rsid w:val="00C84241"/>
    <w:rsid w:val="00C856CB"/>
    <w:rsid w:val="00C9475E"/>
    <w:rsid w:val="00C94F0C"/>
    <w:rsid w:val="00CA1F64"/>
    <w:rsid w:val="00CA40C5"/>
    <w:rsid w:val="00CA5155"/>
    <w:rsid w:val="00CB23C6"/>
    <w:rsid w:val="00CC224D"/>
    <w:rsid w:val="00CC2FA5"/>
    <w:rsid w:val="00CC652E"/>
    <w:rsid w:val="00CD120A"/>
    <w:rsid w:val="00CD522C"/>
    <w:rsid w:val="00CD67A6"/>
    <w:rsid w:val="00CD7486"/>
    <w:rsid w:val="00CE0918"/>
    <w:rsid w:val="00CF01A5"/>
    <w:rsid w:val="00CF32BF"/>
    <w:rsid w:val="00CF3D5A"/>
    <w:rsid w:val="00CF64EC"/>
    <w:rsid w:val="00CF771B"/>
    <w:rsid w:val="00CF7A69"/>
    <w:rsid w:val="00D003D9"/>
    <w:rsid w:val="00D01AC1"/>
    <w:rsid w:val="00D077E3"/>
    <w:rsid w:val="00D10CED"/>
    <w:rsid w:val="00D11728"/>
    <w:rsid w:val="00D12F45"/>
    <w:rsid w:val="00D1648B"/>
    <w:rsid w:val="00D20E8E"/>
    <w:rsid w:val="00D22AF1"/>
    <w:rsid w:val="00D249E6"/>
    <w:rsid w:val="00D25F35"/>
    <w:rsid w:val="00D26A19"/>
    <w:rsid w:val="00D26AC2"/>
    <w:rsid w:val="00D277AD"/>
    <w:rsid w:val="00D32677"/>
    <w:rsid w:val="00D347D3"/>
    <w:rsid w:val="00D361ED"/>
    <w:rsid w:val="00D36F6A"/>
    <w:rsid w:val="00D379FA"/>
    <w:rsid w:val="00D50113"/>
    <w:rsid w:val="00D515A9"/>
    <w:rsid w:val="00D55AD9"/>
    <w:rsid w:val="00D5797A"/>
    <w:rsid w:val="00D57BFE"/>
    <w:rsid w:val="00D617F4"/>
    <w:rsid w:val="00D630B3"/>
    <w:rsid w:val="00D63FA7"/>
    <w:rsid w:val="00D7324B"/>
    <w:rsid w:val="00D73615"/>
    <w:rsid w:val="00D751A8"/>
    <w:rsid w:val="00D7561E"/>
    <w:rsid w:val="00D777AF"/>
    <w:rsid w:val="00D84872"/>
    <w:rsid w:val="00D905C2"/>
    <w:rsid w:val="00D93869"/>
    <w:rsid w:val="00D949C1"/>
    <w:rsid w:val="00D949F9"/>
    <w:rsid w:val="00D970C5"/>
    <w:rsid w:val="00D97754"/>
    <w:rsid w:val="00DA2370"/>
    <w:rsid w:val="00DA45FF"/>
    <w:rsid w:val="00DA5700"/>
    <w:rsid w:val="00DB6932"/>
    <w:rsid w:val="00DC1D91"/>
    <w:rsid w:val="00DC470B"/>
    <w:rsid w:val="00DC5965"/>
    <w:rsid w:val="00DD0D68"/>
    <w:rsid w:val="00DD362B"/>
    <w:rsid w:val="00DD379A"/>
    <w:rsid w:val="00DE1288"/>
    <w:rsid w:val="00DE1F99"/>
    <w:rsid w:val="00DE4757"/>
    <w:rsid w:val="00DE5788"/>
    <w:rsid w:val="00DE5A83"/>
    <w:rsid w:val="00DF2DB3"/>
    <w:rsid w:val="00DF696E"/>
    <w:rsid w:val="00DF7CCF"/>
    <w:rsid w:val="00E04921"/>
    <w:rsid w:val="00E10F00"/>
    <w:rsid w:val="00E13E27"/>
    <w:rsid w:val="00E20118"/>
    <w:rsid w:val="00E202F3"/>
    <w:rsid w:val="00E253BD"/>
    <w:rsid w:val="00E3171D"/>
    <w:rsid w:val="00E328DF"/>
    <w:rsid w:val="00E32EAE"/>
    <w:rsid w:val="00E35121"/>
    <w:rsid w:val="00E41A2B"/>
    <w:rsid w:val="00E43CAA"/>
    <w:rsid w:val="00E446D6"/>
    <w:rsid w:val="00E44AEC"/>
    <w:rsid w:val="00E52336"/>
    <w:rsid w:val="00E523F9"/>
    <w:rsid w:val="00E526A0"/>
    <w:rsid w:val="00E52A36"/>
    <w:rsid w:val="00E534A4"/>
    <w:rsid w:val="00E55E12"/>
    <w:rsid w:val="00E55F9A"/>
    <w:rsid w:val="00E625B3"/>
    <w:rsid w:val="00E70106"/>
    <w:rsid w:val="00E74A02"/>
    <w:rsid w:val="00E777A3"/>
    <w:rsid w:val="00E85F55"/>
    <w:rsid w:val="00E91D8D"/>
    <w:rsid w:val="00E95F35"/>
    <w:rsid w:val="00EA3467"/>
    <w:rsid w:val="00EB336C"/>
    <w:rsid w:val="00EB7E8C"/>
    <w:rsid w:val="00EC2474"/>
    <w:rsid w:val="00EC508A"/>
    <w:rsid w:val="00EC6DDD"/>
    <w:rsid w:val="00EC750F"/>
    <w:rsid w:val="00ED1904"/>
    <w:rsid w:val="00ED1A0C"/>
    <w:rsid w:val="00ED2792"/>
    <w:rsid w:val="00ED5E32"/>
    <w:rsid w:val="00ED7F2D"/>
    <w:rsid w:val="00EE1CB5"/>
    <w:rsid w:val="00EE3DB1"/>
    <w:rsid w:val="00EF2815"/>
    <w:rsid w:val="00F002FD"/>
    <w:rsid w:val="00F036F8"/>
    <w:rsid w:val="00F04ADB"/>
    <w:rsid w:val="00F05398"/>
    <w:rsid w:val="00F072A7"/>
    <w:rsid w:val="00F1086A"/>
    <w:rsid w:val="00F11A38"/>
    <w:rsid w:val="00F11DA9"/>
    <w:rsid w:val="00F213F6"/>
    <w:rsid w:val="00F27C16"/>
    <w:rsid w:val="00F33929"/>
    <w:rsid w:val="00F40FE7"/>
    <w:rsid w:val="00F44B63"/>
    <w:rsid w:val="00F459B1"/>
    <w:rsid w:val="00F47ACD"/>
    <w:rsid w:val="00F505FD"/>
    <w:rsid w:val="00F506B4"/>
    <w:rsid w:val="00F51FE4"/>
    <w:rsid w:val="00F63C93"/>
    <w:rsid w:val="00F65076"/>
    <w:rsid w:val="00F65620"/>
    <w:rsid w:val="00F65994"/>
    <w:rsid w:val="00F7180E"/>
    <w:rsid w:val="00F762F1"/>
    <w:rsid w:val="00F774C4"/>
    <w:rsid w:val="00F84346"/>
    <w:rsid w:val="00F93AAF"/>
    <w:rsid w:val="00FA7336"/>
    <w:rsid w:val="00FA792B"/>
    <w:rsid w:val="00FB0DB5"/>
    <w:rsid w:val="00FB2E7E"/>
    <w:rsid w:val="00FB48F4"/>
    <w:rsid w:val="00FB72DB"/>
    <w:rsid w:val="00FC2EC4"/>
    <w:rsid w:val="00FC530B"/>
    <w:rsid w:val="00FC57CE"/>
    <w:rsid w:val="00FC7EFC"/>
    <w:rsid w:val="00FD13C4"/>
    <w:rsid w:val="00FD2769"/>
    <w:rsid w:val="00FD280A"/>
    <w:rsid w:val="00FD2EC1"/>
    <w:rsid w:val="00FD5839"/>
    <w:rsid w:val="00FE1093"/>
    <w:rsid w:val="00FE65EB"/>
    <w:rsid w:val="00FF7CDC"/>
    <w:rsid w:val="035CB995"/>
    <w:rsid w:val="04F889F6"/>
    <w:rsid w:val="08F16083"/>
    <w:rsid w:val="093D1608"/>
    <w:rsid w:val="0B02B477"/>
    <w:rsid w:val="0E9F6C3C"/>
    <w:rsid w:val="0EBA0709"/>
    <w:rsid w:val="125C2EB6"/>
    <w:rsid w:val="12B16B26"/>
    <w:rsid w:val="150B5B97"/>
    <w:rsid w:val="15E90BE8"/>
    <w:rsid w:val="180B5850"/>
    <w:rsid w:val="1845C356"/>
    <w:rsid w:val="1920ACAA"/>
    <w:rsid w:val="1AA354AE"/>
    <w:rsid w:val="1C3F250F"/>
    <w:rsid w:val="1E0D8298"/>
    <w:rsid w:val="1F2252C2"/>
    <w:rsid w:val="1F76C5D1"/>
    <w:rsid w:val="20594DED"/>
    <w:rsid w:val="231B2D25"/>
    <w:rsid w:val="2524D18A"/>
    <w:rsid w:val="276E4D0A"/>
    <w:rsid w:val="29F842AD"/>
    <w:rsid w:val="2B94130E"/>
    <w:rsid w:val="2D2FE36F"/>
    <w:rsid w:val="2ECBB3D0"/>
    <w:rsid w:val="2F95AB07"/>
    <w:rsid w:val="35B8E8FE"/>
    <w:rsid w:val="37B94DD1"/>
    <w:rsid w:val="3A5A1BFC"/>
    <w:rsid w:val="3BAE8990"/>
    <w:rsid w:val="42FC0ECE"/>
    <w:rsid w:val="455906A4"/>
    <w:rsid w:val="461A78DD"/>
    <w:rsid w:val="4A9A7D83"/>
    <w:rsid w:val="4D5EEC3A"/>
    <w:rsid w:val="4D96A5B1"/>
    <w:rsid w:val="4E258AC2"/>
    <w:rsid w:val="4E3EB31F"/>
    <w:rsid w:val="50F591AD"/>
    <w:rsid w:val="526A16D4"/>
    <w:rsid w:val="54ADF4A3"/>
    <w:rsid w:val="56309CA7"/>
    <w:rsid w:val="5760A18F"/>
    <w:rsid w:val="5A16D72C"/>
    <w:rsid w:val="5B7A2683"/>
    <w:rsid w:val="5BA6813B"/>
    <w:rsid w:val="5D513EEB"/>
    <w:rsid w:val="5D9B8EA4"/>
    <w:rsid w:val="5EE6B152"/>
    <w:rsid w:val="666D8CFD"/>
    <w:rsid w:val="6891D54D"/>
    <w:rsid w:val="68A00E67"/>
    <w:rsid w:val="6F345A72"/>
    <w:rsid w:val="6F459549"/>
    <w:rsid w:val="7357D0A1"/>
    <w:rsid w:val="74C113DA"/>
    <w:rsid w:val="75BCC453"/>
    <w:rsid w:val="774DCEFC"/>
    <w:rsid w:val="775894B4"/>
    <w:rsid w:val="781537B2"/>
    <w:rsid w:val="7F4A7E3C"/>
    <w:rsid w:val="7F63A69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8DA303"/>
  <w14:defaultImageDpi w14:val="32767"/>
  <w15:chartTrackingRefBased/>
  <w15:docId w15:val="{59D73B9B-ADB8-1C43-8B9C-8B1569927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BC19BA"/>
    <w:rPr>
      <w:rFonts w:eastAsia="Times New Roman" w:cstheme="minorHAnsi"/>
      <w:lang w:eastAsia="en-GB"/>
    </w:rPr>
  </w:style>
  <w:style w:type="paragraph" w:styleId="Heading1">
    <w:name w:val="heading 1"/>
    <w:basedOn w:val="Normal"/>
    <w:next w:val="Normal"/>
    <w:link w:val="Heading1Char"/>
    <w:uiPriority w:val="9"/>
    <w:qFormat/>
    <w:rsid w:val="00E328DF"/>
    <w:pPr>
      <w:keepNext/>
      <w:keepLines/>
      <w:spacing w:before="240"/>
      <w:outlineLvl w:val="0"/>
    </w:pPr>
    <w:rPr>
      <w:rFonts w:asciiTheme="majorHAnsi" w:eastAsiaTheme="majorEastAsia" w:hAnsiTheme="majorHAnsi" w:cstheme="majorBidi"/>
      <w:color w:val="2F5496" w:themeColor="accent1" w:themeShade="BF"/>
      <w:sz w:val="32"/>
      <w:szCs w:val="32"/>
      <w:lang w:eastAsia="zh-CN"/>
    </w:rPr>
  </w:style>
  <w:style w:type="paragraph" w:styleId="Heading2">
    <w:name w:val="heading 2"/>
    <w:basedOn w:val="Normal"/>
    <w:next w:val="Normal"/>
    <w:link w:val="Heading2Char"/>
    <w:uiPriority w:val="9"/>
    <w:unhideWhenUsed/>
    <w:qFormat/>
    <w:rsid w:val="00E328DF"/>
    <w:pPr>
      <w:keepNext/>
      <w:keepLines/>
      <w:spacing w:before="40"/>
      <w:outlineLvl w:val="1"/>
    </w:pPr>
    <w:rPr>
      <w:rFonts w:asciiTheme="majorHAnsi" w:eastAsiaTheme="majorEastAsia" w:hAnsiTheme="majorHAnsi" w:cstheme="majorBidi"/>
      <w:color w:val="2F5496" w:themeColor="accent1" w:themeShade="BF"/>
      <w:sz w:val="26"/>
      <w:szCs w:val="26"/>
      <w:lang w:eastAsia="zh-CN"/>
    </w:rPr>
  </w:style>
  <w:style w:type="paragraph" w:styleId="Heading3">
    <w:name w:val="heading 3"/>
    <w:basedOn w:val="Normal"/>
    <w:next w:val="Normal"/>
    <w:link w:val="Heading3Char"/>
    <w:uiPriority w:val="9"/>
    <w:unhideWhenUsed/>
    <w:qFormat/>
    <w:rsid w:val="00E328DF"/>
    <w:pPr>
      <w:keepNext/>
      <w:keepLines/>
      <w:spacing w:before="40"/>
      <w:outlineLvl w:val="2"/>
    </w:pPr>
    <w:rPr>
      <w:rFonts w:asciiTheme="majorHAnsi" w:eastAsiaTheme="majorEastAsia" w:hAnsiTheme="majorHAnsi" w:cstheme="majorBidi"/>
      <w:color w:val="1F3763" w:themeColor="accent1" w:themeShade="7F"/>
      <w:lang w:eastAsia="zh-CN"/>
    </w:rPr>
  </w:style>
  <w:style w:type="paragraph" w:styleId="Heading4">
    <w:name w:val="heading 4"/>
    <w:basedOn w:val="Normal"/>
    <w:next w:val="Normal"/>
    <w:link w:val="Heading4Char"/>
    <w:uiPriority w:val="9"/>
    <w:unhideWhenUsed/>
    <w:qFormat/>
    <w:rsid w:val="00805FD6"/>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28DF"/>
    <w:pPr>
      <w:ind w:left="720"/>
      <w:contextualSpacing/>
    </w:pPr>
    <w:rPr>
      <w:rFonts w:eastAsiaTheme="minorEastAsia" w:cstheme="minorBidi"/>
      <w:lang w:eastAsia="zh-CN"/>
    </w:rPr>
  </w:style>
  <w:style w:type="character" w:styleId="Hyperlink">
    <w:name w:val="Hyperlink"/>
    <w:basedOn w:val="DefaultParagraphFont"/>
    <w:uiPriority w:val="99"/>
    <w:unhideWhenUsed/>
    <w:rsid w:val="00E328DF"/>
    <w:rPr>
      <w:color w:val="0563C1" w:themeColor="hyperlink"/>
      <w:u w:val="single"/>
    </w:rPr>
  </w:style>
  <w:style w:type="character" w:styleId="UnresolvedMention">
    <w:name w:val="Unresolved Mention"/>
    <w:basedOn w:val="DefaultParagraphFont"/>
    <w:uiPriority w:val="99"/>
    <w:rsid w:val="00E328DF"/>
    <w:rPr>
      <w:color w:val="605E5C"/>
      <w:shd w:val="clear" w:color="auto" w:fill="E1DFDD"/>
    </w:rPr>
  </w:style>
  <w:style w:type="paragraph" w:styleId="NoSpacing">
    <w:name w:val="No Spacing"/>
    <w:uiPriority w:val="1"/>
    <w:qFormat/>
    <w:rsid w:val="00E328DF"/>
  </w:style>
  <w:style w:type="character" w:customStyle="1" w:styleId="Heading1Char">
    <w:name w:val="Heading 1 Char"/>
    <w:basedOn w:val="DefaultParagraphFont"/>
    <w:link w:val="Heading1"/>
    <w:uiPriority w:val="9"/>
    <w:rsid w:val="00E328DF"/>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E328DF"/>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E328DF"/>
    <w:rPr>
      <w:rFonts w:asciiTheme="majorHAnsi" w:eastAsiaTheme="majorEastAsia" w:hAnsiTheme="majorHAnsi" w:cstheme="majorBidi"/>
      <w:color w:val="1F3763" w:themeColor="accent1" w:themeShade="7F"/>
    </w:rPr>
  </w:style>
  <w:style w:type="paragraph" w:styleId="Header">
    <w:name w:val="header"/>
    <w:basedOn w:val="Normal"/>
    <w:link w:val="HeaderChar"/>
    <w:uiPriority w:val="99"/>
    <w:unhideWhenUsed/>
    <w:rsid w:val="00977960"/>
    <w:pPr>
      <w:tabs>
        <w:tab w:val="center" w:pos="4513"/>
        <w:tab w:val="right" w:pos="9026"/>
      </w:tabs>
    </w:pPr>
    <w:rPr>
      <w:rFonts w:eastAsiaTheme="minorEastAsia" w:cstheme="minorBidi"/>
      <w:lang w:eastAsia="zh-CN"/>
    </w:rPr>
  </w:style>
  <w:style w:type="character" w:customStyle="1" w:styleId="HeaderChar">
    <w:name w:val="Header Char"/>
    <w:basedOn w:val="DefaultParagraphFont"/>
    <w:link w:val="Header"/>
    <w:uiPriority w:val="99"/>
    <w:rsid w:val="00977960"/>
  </w:style>
  <w:style w:type="paragraph" w:styleId="Footer">
    <w:name w:val="footer"/>
    <w:basedOn w:val="Normal"/>
    <w:link w:val="FooterChar"/>
    <w:uiPriority w:val="99"/>
    <w:unhideWhenUsed/>
    <w:rsid w:val="00977960"/>
    <w:pPr>
      <w:tabs>
        <w:tab w:val="center" w:pos="4513"/>
        <w:tab w:val="right" w:pos="9026"/>
      </w:tabs>
    </w:pPr>
    <w:rPr>
      <w:rFonts w:eastAsiaTheme="minorEastAsia" w:cstheme="minorBidi"/>
      <w:lang w:eastAsia="zh-CN"/>
    </w:rPr>
  </w:style>
  <w:style w:type="character" w:customStyle="1" w:styleId="FooterChar">
    <w:name w:val="Footer Char"/>
    <w:basedOn w:val="DefaultParagraphFont"/>
    <w:link w:val="Footer"/>
    <w:uiPriority w:val="99"/>
    <w:rsid w:val="00977960"/>
  </w:style>
  <w:style w:type="character" w:styleId="PageNumber">
    <w:name w:val="page number"/>
    <w:basedOn w:val="DefaultParagraphFont"/>
    <w:uiPriority w:val="99"/>
    <w:semiHidden/>
    <w:unhideWhenUsed/>
    <w:rsid w:val="00977960"/>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ollowedHyperlink">
    <w:name w:val="FollowedHyperlink"/>
    <w:basedOn w:val="DefaultParagraphFont"/>
    <w:uiPriority w:val="99"/>
    <w:semiHidden/>
    <w:unhideWhenUsed/>
    <w:rsid w:val="00084818"/>
    <w:rPr>
      <w:color w:val="954F72" w:themeColor="followedHyperlink"/>
      <w:u w:val="single"/>
    </w:rPr>
  </w:style>
  <w:style w:type="character" w:customStyle="1" w:styleId="form">
    <w:name w:val="form"/>
    <w:basedOn w:val="DefaultParagraphFont"/>
    <w:rsid w:val="00154DDC"/>
  </w:style>
  <w:style w:type="character" w:customStyle="1" w:styleId="hi">
    <w:name w:val="hi"/>
    <w:basedOn w:val="DefaultParagraphFont"/>
    <w:rsid w:val="004F7676"/>
  </w:style>
  <w:style w:type="character" w:customStyle="1" w:styleId="orth">
    <w:name w:val="orth"/>
    <w:basedOn w:val="DefaultParagraphFont"/>
    <w:rsid w:val="00201055"/>
  </w:style>
  <w:style w:type="character" w:customStyle="1" w:styleId="ptr">
    <w:name w:val="ptr"/>
    <w:basedOn w:val="DefaultParagraphFont"/>
    <w:rsid w:val="00201055"/>
  </w:style>
  <w:style w:type="character" w:customStyle="1" w:styleId="lbl">
    <w:name w:val="lbl"/>
    <w:basedOn w:val="DefaultParagraphFont"/>
    <w:rsid w:val="00201055"/>
  </w:style>
  <w:style w:type="character" w:customStyle="1" w:styleId="sep">
    <w:name w:val="sep"/>
    <w:basedOn w:val="DefaultParagraphFont"/>
    <w:rsid w:val="00DC1D91"/>
  </w:style>
  <w:style w:type="character" w:customStyle="1" w:styleId="Quote1">
    <w:name w:val="Quote1"/>
    <w:basedOn w:val="DefaultParagraphFont"/>
    <w:rsid w:val="00B373FD"/>
  </w:style>
  <w:style w:type="character" w:customStyle="1" w:styleId="Heading4Char">
    <w:name w:val="Heading 4 Char"/>
    <w:basedOn w:val="DefaultParagraphFont"/>
    <w:link w:val="Heading4"/>
    <w:uiPriority w:val="9"/>
    <w:rsid w:val="00805FD6"/>
    <w:rPr>
      <w:rFonts w:asciiTheme="majorHAnsi" w:eastAsiaTheme="majorEastAsia" w:hAnsiTheme="majorHAnsi" w:cstheme="majorBidi"/>
      <w:i/>
      <w:iCs/>
      <w:color w:val="2F5496" w:themeColor="accent1" w:themeShade="BF"/>
      <w:lang w:eastAsia="en-GB"/>
    </w:rPr>
  </w:style>
  <w:style w:type="paragraph" w:styleId="Revision">
    <w:name w:val="Revision"/>
    <w:hidden/>
    <w:uiPriority w:val="99"/>
    <w:semiHidden/>
    <w:rsid w:val="00FF7CDC"/>
    <w:rPr>
      <w:rFonts w:eastAsia="Times New Roman" w:cstheme="minorHAnsi"/>
      <w:lang w:eastAsia="en-GB"/>
    </w:rPr>
  </w:style>
  <w:style w:type="character" w:styleId="CommentReference">
    <w:name w:val="annotation reference"/>
    <w:basedOn w:val="DefaultParagraphFont"/>
    <w:uiPriority w:val="99"/>
    <w:semiHidden/>
    <w:unhideWhenUsed/>
    <w:rsid w:val="008C50EE"/>
    <w:rPr>
      <w:sz w:val="16"/>
      <w:szCs w:val="16"/>
    </w:rPr>
  </w:style>
  <w:style w:type="paragraph" w:styleId="CommentText">
    <w:name w:val="annotation text"/>
    <w:basedOn w:val="Normal"/>
    <w:link w:val="CommentTextChar"/>
    <w:uiPriority w:val="99"/>
    <w:semiHidden/>
    <w:unhideWhenUsed/>
    <w:rsid w:val="008C50EE"/>
    <w:rPr>
      <w:sz w:val="20"/>
      <w:szCs w:val="20"/>
    </w:rPr>
  </w:style>
  <w:style w:type="character" w:customStyle="1" w:styleId="CommentTextChar">
    <w:name w:val="Comment Text Char"/>
    <w:basedOn w:val="DefaultParagraphFont"/>
    <w:link w:val="CommentText"/>
    <w:uiPriority w:val="99"/>
    <w:semiHidden/>
    <w:rsid w:val="008C50EE"/>
    <w:rPr>
      <w:rFonts w:eastAsia="Times New Roman" w:cstheme="minorHAnsi"/>
      <w:sz w:val="20"/>
      <w:szCs w:val="20"/>
      <w:lang w:eastAsia="en-GB"/>
    </w:rPr>
  </w:style>
  <w:style w:type="paragraph" w:styleId="CommentSubject">
    <w:name w:val="annotation subject"/>
    <w:basedOn w:val="CommentText"/>
    <w:next w:val="CommentText"/>
    <w:link w:val="CommentSubjectChar"/>
    <w:uiPriority w:val="99"/>
    <w:semiHidden/>
    <w:unhideWhenUsed/>
    <w:rsid w:val="008C50EE"/>
    <w:rPr>
      <w:b/>
      <w:bCs/>
    </w:rPr>
  </w:style>
  <w:style w:type="character" w:customStyle="1" w:styleId="CommentSubjectChar">
    <w:name w:val="Comment Subject Char"/>
    <w:basedOn w:val="CommentTextChar"/>
    <w:link w:val="CommentSubject"/>
    <w:uiPriority w:val="99"/>
    <w:semiHidden/>
    <w:rsid w:val="008C50EE"/>
    <w:rPr>
      <w:rFonts w:eastAsia="Times New Roman" w:cstheme="minorHAnsi"/>
      <w:b/>
      <w:bCs/>
      <w:sz w:val="20"/>
      <w:szCs w:val="20"/>
      <w:lang w:eastAsia="en-GB"/>
    </w:rPr>
  </w:style>
  <w:style w:type="paragraph" w:styleId="FootnoteText">
    <w:name w:val="footnote text"/>
    <w:basedOn w:val="Normal"/>
    <w:link w:val="FootnoteTextChar"/>
    <w:unhideWhenUsed/>
    <w:rsid w:val="00F213F6"/>
    <w:rPr>
      <w:sz w:val="20"/>
      <w:szCs w:val="20"/>
    </w:rPr>
  </w:style>
  <w:style w:type="character" w:customStyle="1" w:styleId="FootnoteTextChar">
    <w:name w:val="Footnote Text Char"/>
    <w:basedOn w:val="DefaultParagraphFont"/>
    <w:link w:val="FootnoteText"/>
    <w:rsid w:val="00F213F6"/>
    <w:rPr>
      <w:rFonts w:eastAsia="Times New Roman" w:cstheme="minorHAnsi"/>
      <w:sz w:val="20"/>
      <w:szCs w:val="20"/>
      <w:lang w:eastAsia="en-GB"/>
    </w:rPr>
  </w:style>
  <w:style w:type="character" w:styleId="FootnoteReference">
    <w:name w:val="footnote reference"/>
    <w:basedOn w:val="DefaultParagraphFont"/>
    <w:semiHidden/>
    <w:unhideWhenUsed/>
    <w:rsid w:val="00F213F6"/>
    <w:rPr>
      <w:vertAlign w:val="superscript"/>
    </w:rPr>
  </w:style>
  <w:style w:type="paragraph" w:customStyle="1" w:styleId="Bullets">
    <w:name w:val="Bullets"/>
    <w:basedOn w:val="Normal"/>
    <w:link w:val="BulletsChar"/>
    <w:qFormat/>
    <w:rsid w:val="004C5710"/>
    <w:pPr>
      <w:numPr>
        <w:numId w:val="9"/>
      </w:numPr>
    </w:pPr>
    <w:rPr>
      <w:rFonts w:ascii="Calibri" w:hAnsi="Calibri" w:cs="Times New Roman"/>
      <w:szCs w:val="22"/>
      <w:lang w:eastAsia="en-US"/>
    </w:rPr>
  </w:style>
  <w:style w:type="character" w:customStyle="1" w:styleId="BulletsChar">
    <w:name w:val="Bullets Char"/>
    <w:link w:val="Bullets"/>
    <w:rsid w:val="004C5710"/>
    <w:rPr>
      <w:rFonts w:ascii="Calibri" w:eastAsia="Times New Roman" w:hAnsi="Calibri" w:cs="Times New Roman"/>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669614">
      <w:bodyDiv w:val="1"/>
      <w:marLeft w:val="0"/>
      <w:marRight w:val="0"/>
      <w:marTop w:val="0"/>
      <w:marBottom w:val="0"/>
      <w:divBdr>
        <w:top w:val="none" w:sz="0" w:space="0" w:color="auto"/>
        <w:left w:val="none" w:sz="0" w:space="0" w:color="auto"/>
        <w:bottom w:val="none" w:sz="0" w:space="0" w:color="auto"/>
        <w:right w:val="none" w:sz="0" w:space="0" w:color="auto"/>
      </w:divBdr>
      <w:divsChild>
        <w:div w:id="1073742214">
          <w:marLeft w:val="446"/>
          <w:marRight w:val="0"/>
          <w:marTop w:val="0"/>
          <w:marBottom w:val="0"/>
          <w:divBdr>
            <w:top w:val="none" w:sz="0" w:space="0" w:color="auto"/>
            <w:left w:val="none" w:sz="0" w:space="0" w:color="auto"/>
            <w:bottom w:val="none" w:sz="0" w:space="0" w:color="auto"/>
            <w:right w:val="none" w:sz="0" w:space="0" w:color="auto"/>
          </w:divBdr>
        </w:div>
        <w:div w:id="1513299746">
          <w:marLeft w:val="446"/>
          <w:marRight w:val="0"/>
          <w:marTop w:val="0"/>
          <w:marBottom w:val="0"/>
          <w:divBdr>
            <w:top w:val="none" w:sz="0" w:space="0" w:color="auto"/>
            <w:left w:val="none" w:sz="0" w:space="0" w:color="auto"/>
            <w:bottom w:val="none" w:sz="0" w:space="0" w:color="auto"/>
            <w:right w:val="none" w:sz="0" w:space="0" w:color="auto"/>
          </w:divBdr>
        </w:div>
        <w:div w:id="1990205218">
          <w:marLeft w:val="446"/>
          <w:marRight w:val="0"/>
          <w:marTop w:val="0"/>
          <w:marBottom w:val="0"/>
          <w:divBdr>
            <w:top w:val="none" w:sz="0" w:space="0" w:color="auto"/>
            <w:left w:val="none" w:sz="0" w:space="0" w:color="auto"/>
            <w:bottom w:val="none" w:sz="0" w:space="0" w:color="auto"/>
            <w:right w:val="none" w:sz="0" w:space="0" w:color="auto"/>
          </w:divBdr>
        </w:div>
        <w:div w:id="2132817702">
          <w:marLeft w:val="446"/>
          <w:marRight w:val="0"/>
          <w:marTop w:val="0"/>
          <w:marBottom w:val="0"/>
          <w:divBdr>
            <w:top w:val="none" w:sz="0" w:space="0" w:color="auto"/>
            <w:left w:val="none" w:sz="0" w:space="0" w:color="auto"/>
            <w:bottom w:val="none" w:sz="0" w:space="0" w:color="auto"/>
            <w:right w:val="none" w:sz="0" w:space="0" w:color="auto"/>
          </w:divBdr>
        </w:div>
      </w:divsChild>
    </w:div>
    <w:div w:id="323361471">
      <w:bodyDiv w:val="1"/>
      <w:marLeft w:val="0"/>
      <w:marRight w:val="0"/>
      <w:marTop w:val="0"/>
      <w:marBottom w:val="0"/>
      <w:divBdr>
        <w:top w:val="none" w:sz="0" w:space="0" w:color="auto"/>
        <w:left w:val="none" w:sz="0" w:space="0" w:color="auto"/>
        <w:bottom w:val="none" w:sz="0" w:space="0" w:color="auto"/>
        <w:right w:val="none" w:sz="0" w:space="0" w:color="auto"/>
      </w:divBdr>
      <w:divsChild>
        <w:div w:id="12149055">
          <w:marLeft w:val="446"/>
          <w:marRight w:val="0"/>
          <w:marTop w:val="0"/>
          <w:marBottom w:val="0"/>
          <w:divBdr>
            <w:top w:val="none" w:sz="0" w:space="0" w:color="auto"/>
            <w:left w:val="none" w:sz="0" w:space="0" w:color="auto"/>
            <w:bottom w:val="none" w:sz="0" w:space="0" w:color="auto"/>
            <w:right w:val="none" w:sz="0" w:space="0" w:color="auto"/>
          </w:divBdr>
        </w:div>
        <w:div w:id="41056933">
          <w:marLeft w:val="446"/>
          <w:marRight w:val="0"/>
          <w:marTop w:val="0"/>
          <w:marBottom w:val="0"/>
          <w:divBdr>
            <w:top w:val="none" w:sz="0" w:space="0" w:color="auto"/>
            <w:left w:val="none" w:sz="0" w:space="0" w:color="auto"/>
            <w:bottom w:val="none" w:sz="0" w:space="0" w:color="auto"/>
            <w:right w:val="none" w:sz="0" w:space="0" w:color="auto"/>
          </w:divBdr>
        </w:div>
        <w:div w:id="41710580">
          <w:marLeft w:val="446"/>
          <w:marRight w:val="0"/>
          <w:marTop w:val="0"/>
          <w:marBottom w:val="0"/>
          <w:divBdr>
            <w:top w:val="none" w:sz="0" w:space="0" w:color="auto"/>
            <w:left w:val="none" w:sz="0" w:space="0" w:color="auto"/>
            <w:bottom w:val="none" w:sz="0" w:space="0" w:color="auto"/>
            <w:right w:val="none" w:sz="0" w:space="0" w:color="auto"/>
          </w:divBdr>
        </w:div>
        <w:div w:id="130371750">
          <w:marLeft w:val="446"/>
          <w:marRight w:val="0"/>
          <w:marTop w:val="0"/>
          <w:marBottom w:val="0"/>
          <w:divBdr>
            <w:top w:val="none" w:sz="0" w:space="0" w:color="auto"/>
            <w:left w:val="none" w:sz="0" w:space="0" w:color="auto"/>
            <w:bottom w:val="none" w:sz="0" w:space="0" w:color="auto"/>
            <w:right w:val="none" w:sz="0" w:space="0" w:color="auto"/>
          </w:divBdr>
        </w:div>
        <w:div w:id="734931708">
          <w:marLeft w:val="446"/>
          <w:marRight w:val="0"/>
          <w:marTop w:val="0"/>
          <w:marBottom w:val="0"/>
          <w:divBdr>
            <w:top w:val="none" w:sz="0" w:space="0" w:color="auto"/>
            <w:left w:val="none" w:sz="0" w:space="0" w:color="auto"/>
            <w:bottom w:val="none" w:sz="0" w:space="0" w:color="auto"/>
            <w:right w:val="none" w:sz="0" w:space="0" w:color="auto"/>
          </w:divBdr>
        </w:div>
        <w:div w:id="963850753">
          <w:marLeft w:val="446"/>
          <w:marRight w:val="0"/>
          <w:marTop w:val="0"/>
          <w:marBottom w:val="0"/>
          <w:divBdr>
            <w:top w:val="none" w:sz="0" w:space="0" w:color="auto"/>
            <w:left w:val="none" w:sz="0" w:space="0" w:color="auto"/>
            <w:bottom w:val="none" w:sz="0" w:space="0" w:color="auto"/>
            <w:right w:val="none" w:sz="0" w:space="0" w:color="auto"/>
          </w:divBdr>
        </w:div>
        <w:div w:id="1205747943">
          <w:marLeft w:val="446"/>
          <w:marRight w:val="0"/>
          <w:marTop w:val="0"/>
          <w:marBottom w:val="0"/>
          <w:divBdr>
            <w:top w:val="none" w:sz="0" w:space="0" w:color="auto"/>
            <w:left w:val="none" w:sz="0" w:space="0" w:color="auto"/>
            <w:bottom w:val="none" w:sz="0" w:space="0" w:color="auto"/>
            <w:right w:val="none" w:sz="0" w:space="0" w:color="auto"/>
          </w:divBdr>
        </w:div>
        <w:div w:id="1249147412">
          <w:marLeft w:val="446"/>
          <w:marRight w:val="0"/>
          <w:marTop w:val="0"/>
          <w:marBottom w:val="0"/>
          <w:divBdr>
            <w:top w:val="none" w:sz="0" w:space="0" w:color="auto"/>
            <w:left w:val="none" w:sz="0" w:space="0" w:color="auto"/>
            <w:bottom w:val="none" w:sz="0" w:space="0" w:color="auto"/>
            <w:right w:val="none" w:sz="0" w:space="0" w:color="auto"/>
          </w:divBdr>
        </w:div>
        <w:div w:id="1370107180">
          <w:marLeft w:val="446"/>
          <w:marRight w:val="0"/>
          <w:marTop w:val="0"/>
          <w:marBottom w:val="0"/>
          <w:divBdr>
            <w:top w:val="none" w:sz="0" w:space="0" w:color="auto"/>
            <w:left w:val="none" w:sz="0" w:space="0" w:color="auto"/>
            <w:bottom w:val="none" w:sz="0" w:space="0" w:color="auto"/>
            <w:right w:val="none" w:sz="0" w:space="0" w:color="auto"/>
          </w:divBdr>
        </w:div>
        <w:div w:id="1452899073">
          <w:marLeft w:val="446"/>
          <w:marRight w:val="0"/>
          <w:marTop w:val="0"/>
          <w:marBottom w:val="0"/>
          <w:divBdr>
            <w:top w:val="none" w:sz="0" w:space="0" w:color="auto"/>
            <w:left w:val="none" w:sz="0" w:space="0" w:color="auto"/>
            <w:bottom w:val="none" w:sz="0" w:space="0" w:color="auto"/>
            <w:right w:val="none" w:sz="0" w:space="0" w:color="auto"/>
          </w:divBdr>
        </w:div>
        <w:div w:id="2093579341">
          <w:marLeft w:val="446"/>
          <w:marRight w:val="0"/>
          <w:marTop w:val="0"/>
          <w:marBottom w:val="0"/>
          <w:divBdr>
            <w:top w:val="none" w:sz="0" w:space="0" w:color="auto"/>
            <w:left w:val="none" w:sz="0" w:space="0" w:color="auto"/>
            <w:bottom w:val="none" w:sz="0" w:space="0" w:color="auto"/>
            <w:right w:val="none" w:sz="0" w:space="0" w:color="auto"/>
          </w:divBdr>
        </w:div>
        <w:div w:id="2106073380">
          <w:marLeft w:val="446"/>
          <w:marRight w:val="0"/>
          <w:marTop w:val="0"/>
          <w:marBottom w:val="0"/>
          <w:divBdr>
            <w:top w:val="none" w:sz="0" w:space="0" w:color="auto"/>
            <w:left w:val="none" w:sz="0" w:space="0" w:color="auto"/>
            <w:bottom w:val="none" w:sz="0" w:space="0" w:color="auto"/>
            <w:right w:val="none" w:sz="0" w:space="0" w:color="auto"/>
          </w:divBdr>
        </w:div>
        <w:div w:id="2112384569">
          <w:marLeft w:val="446"/>
          <w:marRight w:val="0"/>
          <w:marTop w:val="0"/>
          <w:marBottom w:val="0"/>
          <w:divBdr>
            <w:top w:val="none" w:sz="0" w:space="0" w:color="auto"/>
            <w:left w:val="none" w:sz="0" w:space="0" w:color="auto"/>
            <w:bottom w:val="none" w:sz="0" w:space="0" w:color="auto"/>
            <w:right w:val="none" w:sz="0" w:space="0" w:color="auto"/>
          </w:divBdr>
        </w:div>
        <w:div w:id="2114857829">
          <w:marLeft w:val="446"/>
          <w:marRight w:val="0"/>
          <w:marTop w:val="0"/>
          <w:marBottom w:val="0"/>
          <w:divBdr>
            <w:top w:val="none" w:sz="0" w:space="0" w:color="auto"/>
            <w:left w:val="none" w:sz="0" w:space="0" w:color="auto"/>
            <w:bottom w:val="none" w:sz="0" w:space="0" w:color="auto"/>
            <w:right w:val="none" w:sz="0" w:space="0" w:color="auto"/>
          </w:divBdr>
        </w:div>
      </w:divsChild>
    </w:div>
    <w:div w:id="546718364">
      <w:bodyDiv w:val="1"/>
      <w:marLeft w:val="0"/>
      <w:marRight w:val="0"/>
      <w:marTop w:val="0"/>
      <w:marBottom w:val="0"/>
      <w:divBdr>
        <w:top w:val="none" w:sz="0" w:space="0" w:color="auto"/>
        <w:left w:val="none" w:sz="0" w:space="0" w:color="auto"/>
        <w:bottom w:val="none" w:sz="0" w:space="0" w:color="auto"/>
        <w:right w:val="none" w:sz="0" w:space="0" w:color="auto"/>
      </w:divBdr>
      <w:divsChild>
        <w:div w:id="119694997">
          <w:marLeft w:val="446"/>
          <w:marRight w:val="0"/>
          <w:marTop w:val="0"/>
          <w:marBottom w:val="0"/>
          <w:divBdr>
            <w:top w:val="none" w:sz="0" w:space="0" w:color="auto"/>
            <w:left w:val="none" w:sz="0" w:space="0" w:color="auto"/>
            <w:bottom w:val="none" w:sz="0" w:space="0" w:color="auto"/>
            <w:right w:val="none" w:sz="0" w:space="0" w:color="auto"/>
          </w:divBdr>
        </w:div>
        <w:div w:id="410930295">
          <w:marLeft w:val="446"/>
          <w:marRight w:val="0"/>
          <w:marTop w:val="0"/>
          <w:marBottom w:val="0"/>
          <w:divBdr>
            <w:top w:val="none" w:sz="0" w:space="0" w:color="auto"/>
            <w:left w:val="none" w:sz="0" w:space="0" w:color="auto"/>
            <w:bottom w:val="none" w:sz="0" w:space="0" w:color="auto"/>
            <w:right w:val="none" w:sz="0" w:space="0" w:color="auto"/>
          </w:divBdr>
        </w:div>
        <w:div w:id="1663777492">
          <w:marLeft w:val="446"/>
          <w:marRight w:val="0"/>
          <w:marTop w:val="0"/>
          <w:marBottom w:val="0"/>
          <w:divBdr>
            <w:top w:val="none" w:sz="0" w:space="0" w:color="auto"/>
            <w:left w:val="none" w:sz="0" w:space="0" w:color="auto"/>
            <w:bottom w:val="none" w:sz="0" w:space="0" w:color="auto"/>
            <w:right w:val="none" w:sz="0" w:space="0" w:color="auto"/>
          </w:divBdr>
        </w:div>
        <w:div w:id="1737127074">
          <w:marLeft w:val="446"/>
          <w:marRight w:val="0"/>
          <w:marTop w:val="0"/>
          <w:marBottom w:val="0"/>
          <w:divBdr>
            <w:top w:val="none" w:sz="0" w:space="0" w:color="auto"/>
            <w:left w:val="none" w:sz="0" w:space="0" w:color="auto"/>
            <w:bottom w:val="none" w:sz="0" w:space="0" w:color="auto"/>
            <w:right w:val="none" w:sz="0" w:space="0" w:color="auto"/>
          </w:divBdr>
        </w:div>
      </w:divsChild>
    </w:div>
    <w:div w:id="571038264">
      <w:bodyDiv w:val="1"/>
      <w:marLeft w:val="0"/>
      <w:marRight w:val="0"/>
      <w:marTop w:val="0"/>
      <w:marBottom w:val="0"/>
      <w:divBdr>
        <w:top w:val="none" w:sz="0" w:space="0" w:color="auto"/>
        <w:left w:val="none" w:sz="0" w:space="0" w:color="auto"/>
        <w:bottom w:val="none" w:sz="0" w:space="0" w:color="auto"/>
        <w:right w:val="none" w:sz="0" w:space="0" w:color="auto"/>
      </w:divBdr>
      <w:divsChild>
        <w:div w:id="1125077185">
          <w:marLeft w:val="0"/>
          <w:marRight w:val="0"/>
          <w:marTop w:val="0"/>
          <w:marBottom w:val="0"/>
          <w:divBdr>
            <w:top w:val="none" w:sz="0" w:space="0" w:color="auto"/>
            <w:left w:val="none" w:sz="0" w:space="0" w:color="auto"/>
            <w:bottom w:val="none" w:sz="0" w:space="0" w:color="auto"/>
            <w:right w:val="none" w:sz="0" w:space="0" w:color="auto"/>
          </w:divBdr>
          <w:divsChild>
            <w:div w:id="71241737">
              <w:marLeft w:val="0"/>
              <w:marRight w:val="0"/>
              <w:marTop w:val="0"/>
              <w:marBottom w:val="0"/>
              <w:divBdr>
                <w:top w:val="none" w:sz="0" w:space="0" w:color="auto"/>
                <w:left w:val="none" w:sz="0" w:space="0" w:color="auto"/>
                <w:bottom w:val="none" w:sz="0" w:space="0" w:color="auto"/>
                <w:right w:val="none" w:sz="0" w:space="0" w:color="auto"/>
              </w:divBdr>
            </w:div>
            <w:div w:id="397477056">
              <w:marLeft w:val="0"/>
              <w:marRight w:val="0"/>
              <w:marTop w:val="0"/>
              <w:marBottom w:val="0"/>
              <w:divBdr>
                <w:top w:val="none" w:sz="0" w:space="0" w:color="auto"/>
                <w:left w:val="none" w:sz="0" w:space="0" w:color="auto"/>
                <w:bottom w:val="none" w:sz="0" w:space="0" w:color="auto"/>
                <w:right w:val="none" w:sz="0" w:space="0" w:color="auto"/>
              </w:divBdr>
            </w:div>
            <w:div w:id="602298753">
              <w:marLeft w:val="0"/>
              <w:marRight w:val="0"/>
              <w:marTop w:val="0"/>
              <w:marBottom w:val="0"/>
              <w:divBdr>
                <w:top w:val="none" w:sz="0" w:space="0" w:color="auto"/>
                <w:left w:val="none" w:sz="0" w:space="0" w:color="auto"/>
                <w:bottom w:val="none" w:sz="0" w:space="0" w:color="auto"/>
                <w:right w:val="none" w:sz="0" w:space="0" w:color="auto"/>
              </w:divBdr>
            </w:div>
            <w:div w:id="664018232">
              <w:marLeft w:val="0"/>
              <w:marRight w:val="0"/>
              <w:marTop w:val="0"/>
              <w:marBottom w:val="0"/>
              <w:divBdr>
                <w:top w:val="none" w:sz="0" w:space="0" w:color="auto"/>
                <w:left w:val="none" w:sz="0" w:space="0" w:color="auto"/>
                <w:bottom w:val="none" w:sz="0" w:space="0" w:color="auto"/>
                <w:right w:val="none" w:sz="0" w:space="0" w:color="auto"/>
              </w:divBdr>
            </w:div>
            <w:div w:id="979922136">
              <w:marLeft w:val="0"/>
              <w:marRight w:val="0"/>
              <w:marTop w:val="0"/>
              <w:marBottom w:val="0"/>
              <w:divBdr>
                <w:top w:val="none" w:sz="0" w:space="0" w:color="auto"/>
                <w:left w:val="none" w:sz="0" w:space="0" w:color="auto"/>
                <w:bottom w:val="none" w:sz="0" w:space="0" w:color="auto"/>
                <w:right w:val="none" w:sz="0" w:space="0" w:color="auto"/>
              </w:divBdr>
            </w:div>
            <w:div w:id="1025912087">
              <w:marLeft w:val="0"/>
              <w:marRight w:val="0"/>
              <w:marTop w:val="0"/>
              <w:marBottom w:val="0"/>
              <w:divBdr>
                <w:top w:val="none" w:sz="0" w:space="0" w:color="auto"/>
                <w:left w:val="none" w:sz="0" w:space="0" w:color="auto"/>
                <w:bottom w:val="none" w:sz="0" w:space="0" w:color="auto"/>
                <w:right w:val="none" w:sz="0" w:space="0" w:color="auto"/>
              </w:divBdr>
            </w:div>
            <w:div w:id="1091854823">
              <w:marLeft w:val="0"/>
              <w:marRight w:val="0"/>
              <w:marTop w:val="0"/>
              <w:marBottom w:val="0"/>
              <w:divBdr>
                <w:top w:val="none" w:sz="0" w:space="0" w:color="auto"/>
                <w:left w:val="none" w:sz="0" w:space="0" w:color="auto"/>
                <w:bottom w:val="none" w:sz="0" w:space="0" w:color="auto"/>
                <w:right w:val="none" w:sz="0" w:space="0" w:color="auto"/>
              </w:divBdr>
            </w:div>
            <w:div w:id="1361590674">
              <w:marLeft w:val="0"/>
              <w:marRight w:val="0"/>
              <w:marTop w:val="0"/>
              <w:marBottom w:val="0"/>
              <w:divBdr>
                <w:top w:val="none" w:sz="0" w:space="0" w:color="auto"/>
                <w:left w:val="none" w:sz="0" w:space="0" w:color="auto"/>
                <w:bottom w:val="none" w:sz="0" w:space="0" w:color="auto"/>
                <w:right w:val="none" w:sz="0" w:space="0" w:color="auto"/>
              </w:divBdr>
            </w:div>
            <w:div w:id="1370885112">
              <w:marLeft w:val="0"/>
              <w:marRight w:val="0"/>
              <w:marTop w:val="0"/>
              <w:marBottom w:val="0"/>
              <w:divBdr>
                <w:top w:val="none" w:sz="0" w:space="0" w:color="auto"/>
                <w:left w:val="none" w:sz="0" w:space="0" w:color="auto"/>
                <w:bottom w:val="none" w:sz="0" w:space="0" w:color="auto"/>
                <w:right w:val="none" w:sz="0" w:space="0" w:color="auto"/>
              </w:divBdr>
            </w:div>
            <w:div w:id="1749957456">
              <w:marLeft w:val="0"/>
              <w:marRight w:val="0"/>
              <w:marTop w:val="0"/>
              <w:marBottom w:val="0"/>
              <w:divBdr>
                <w:top w:val="none" w:sz="0" w:space="0" w:color="auto"/>
                <w:left w:val="none" w:sz="0" w:space="0" w:color="auto"/>
                <w:bottom w:val="none" w:sz="0" w:space="0" w:color="auto"/>
                <w:right w:val="none" w:sz="0" w:space="0" w:color="auto"/>
              </w:divBdr>
            </w:div>
            <w:div w:id="1804234122">
              <w:marLeft w:val="0"/>
              <w:marRight w:val="0"/>
              <w:marTop w:val="0"/>
              <w:marBottom w:val="0"/>
              <w:divBdr>
                <w:top w:val="none" w:sz="0" w:space="0" w:color="auto"/>
                <w:left w:val="none" w:sz="0" w:space="0" w:color="auto"/>
                <w:bottom w:val="none" w:sz="0" w:space="0" w:color="auto"/>
                <w:right w:val="none" w:sz="0" w:space="0" w:color="auto"/>
              </w:divBdr>
            </w:div>
            <w:div w:id="1804738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278195">
      <w:bodyDiv w:val="1"/>
      <w:marLeft w:val="0"/>
      <w:marRight w:val="0"/>
      <w:marTop w:val="0"/>
      <w:marBottom w:val="0"/>
      <w:divBdr>
        <w:top w:val="none" w:sz="0" w:space="0" w:color="auto"/>
        <w:left w:val="none" w:sz="0" w:space="0" w:color="auto"/>
        <w:bottom w:val="none" w:sz="0" w:space="0" w:color="auto"/>
        <w:right w:val="none" w:sz="0" w:space="0" w:color="auto"/>
      </w:divBdr>
      <w:divsChild>
        <w:div w:id="216477547">
          <w:marLeft w:val="446"/>
          <w:marRight w:val="0"/>
          <w:marTop w:val="0"/>
          <w:marBottom w:val="0"/>
          <w:divBdr>
            <w:top w:val="none" w:sz="0" w:space="0" w:color="auto"/>
            <w:left w:val="none" w:sz="0" w:space="0" w:color="auto"/>
            <w:bottom w:val="none" w:sz="0" w:space="0" w:color="auto"/>
            <w:right w:val="none" w:sz="0" w:space="0" w:color="auto"/>
          </w:divBdr>
        </w:div>
        <w:div w:id="356664454">
          <w:marLeft w:val="446"/>
          <w:marRight w:val="0"/>
          <w:marTop w:val="0"/>
          <w:marBottom w:val="0"/>
          <w:divBdr>
            <w:top w:val="none" w:sz="0" w:space="0" w:color="auto"/>
            <w:left w:val="none" w:sz="0" w:space="0" w:color="auto"/>
            <w:bottom w:val="none" w:sz="0" w:space="0" w:color="auto"/>
            <w:right w:val="none" w:sz="0" w:space="0" w:color="auto"/>
          </w:divBdr>
        </w:div>
        <w:div w:id="414979650">
          <w:marLeft w:val="446"/>
          <w:marRight w:val="0"/>
          <w:marTop w:val="0"/>
          <w:marBottom w:val="0"/>
          <w:divBdr>
            <w:top w:val="none" w:sz="0" w:space="0" w:color="auto"/>
            <w:left w:val="none" w:sz="0" w:space="0" w:color="auto"/>
            <w:bottom w:val="none" w:sz="0" w:space="0" w:color="auto"/>
            <w:right w:val="none" w:sz="0" w:space="0" w:color="auto"/>
          </w:divBdr>
        </w:div>
        <w:div w:id="417295265">
          <w:marLeft w:val="446"/>
          <w:marRight w:val="0"/>
          <w:marTop w:val="0"/>
          <w:marBottom w:val="0"/>
          <w:divBdr>
            <w:top w:val="none" w:sz="0" w:space="0" w:color="auto"/>
            <w:left w:val="none" w:sz="0" w:space="0" w:color="auto"/>
            <w:bottom w:val="none" w:sz="0" w:space="0" w:color="auto"/>
            <w:right w:val="none" w:sz="0" w:space="0" w:color="auto"/>
          </w:divBdr>
        </w:div>
        <w:div w:id="725877975">
          <w:marLeft w:val="446"/>
          <w:marRight w:val="0"/>
          <w:marTop w:val="0"/>
          <w:marBottom w:val="0"/>
          <w:divBdr>
            <w:top w:val="none" w:sz="0" w:space="0" w:color="auto"/>
            <w:left w:val="none" w:sz="0" w:space="0" w:color="auto"/>
            <w:bottom w:val="none" w:sz="0" w:space="0" w:color="auto"/>
            <w:right w:val="none" w:sz="0" w:space="0" w:color="auto"/>
          </w:divBdr>
        </w:div>
        <w:div w:id="770705693">
          <w:marLeft w:val="446"/>
          <w:marRight w:val="0"/>
          <w:marTop w:val="0"/>
          <w:marBottom w:val="0"/>
          <w:divBdr>
            <w:top w:val="none" w:sz="0" w:space="0" w:color="auto"/>
            <w:left w:val="none" w:sz="0" w:space="0" w:color="auto"/>
            <w:bottom w:val="none" w:sz="0" w:space="0" w:color="auto"/>
            <w:right w:val="none" w:sz="0" w:space="0" w:color="auto"/>
          </w:divBdr>
        </w:div>
        <w:div w:id="1061178492">
          <w:marLeft w:val="446"/>
          <w:marRight w:val="0"/>
          <w:marTop w:val="0"/>
          <w:marBottom w:val="0"/>
          <w:divBdr>
            <w:top w:val="none" w:sz="0" w:space="0" w:color="auto"/>
            <w:left w:val="none" w:sz="0" w:space="0" w:color="auto"/>
            <w:bottom w:val="none" w:sz="0" w:space="0" w:color="auto"/>
            <w:right w:val="none" w:sz="0" w:space="0" w:color="auto"/>
          </w:divBdr>
        </w:div>
        <w:div w:id="1167282593">
          <w:marLeft w:val="446"/>
          <w:marRight w:val="0"/>
          <w:marTop w:val="0"/>
          <w:marBottom w:val="0"/>
          <w:divBdr>
            <w:top w:val="none" w:sz="0" w:space="0" w:color="auto"/>
            <w:left w:val="none" w:sz="0" w:space="0" w:color="auto"/>
            <w:bottom w:val="none" w:sz="0" w:space="0" w:color="auto"/>
            <w:right w:val="none" w:sz="0" w:space="0" w:color="auto"/>
          </w:divBdr>
        </w:div>
        <w:div w:id="1497188850">
          <w:marLeft w:val="446"/>
          <w:marRight w:val="0"/>
          <w:marTop w:val="0"/>
          <w:marBottom w:val="0"/>
          <w:divBdr>
            <w:top w:val="none" w:sz="0" w:space="0" w:color="auto"/>
            <w:left w:val="none" w:sz="0" w:space="0" w:color="auto"/>
            <w:bottom w:val="none" w:sz="0" w:space="0" w:color="auto"/>
            <w:right w:val="none" w:sz="0" w:space="0" w:color="auto"/>
          </w:divBdr>
        </w:div>
        <w:div w:id="1829519119">
          <w:marLeft w:val="446"/>
          <w:marRight w:val="0"/>
          <w:marTop w:val="0"/>
          <w:marBottom w:val="0"/>
          <w:divBdr>
            <w:top w:val="none" w:sz="0" w:space="0" w:color="auto"/>
            <w:left w:val="none" w:sz="0" w:space="0" w:color="auto"/>
            <w:bottom w:val="none" w:sz="0" w:space="0" w:color="auto"/>
            <w:right w:val="none" w:sz="0" w:space="0" w:color="auto"/>
          </w:divBdr>
        </w:div>
      </w:divsChild>
    </w:div>
    <w:div w:id="1002271398">
      <w:bodyDiv w:val="1"/>
      <w:marLeft w:val="0"/>
      <w:marRight w:val="0"/>
      <w:marTop w:val="0"/>
      <w:marBottom w:val="0"/>
      <w:divBdr>
        <w:top w:val="none" w:sz="0" w:space="0" w:color="auto"/>
        <w:left w:val="none" w:sz="0" w:space="0" w:color="auto"/>
        <w:bottom w:val="none" w:sz="0" w:space="0" w:color="auto"/>
        <w:right w:val="none" w:sz="0" w:space="0" w:color="auto"/>
      </w:divBdr>
      <w:divsChild>
        <w:div w:id="28533435">
          <w:marLeft w:val="0"/>
          <w:marRight w:val="0"/>
          <w:marTop w:val="0"/>
          <w:marBottom w:val="0"/>
          <w:divBdr>
            <w:top w:val="none" w:sz="0" w:space="0" w:color="auto"/>
            <w:left w:val="none" w:sz="0" w:space="0" w:color="auto"/>
            <w:bottom w:val="none" w:sz="0" w:space="0" w:color="auto"/>
            <w:right w:val="none" w:sz="0" w:space="0" w:color="auto"/>
          </w:divBdr>
        </w:div>
        <w:div w:id="146360567">
          <w:marLeft w:val="0"/>
          <w:marRight w:val="0"/>
          <w:marTop w:val="0"/>
          <w:marBottom w:val="0"/>
          <w:divBdr>
            <w:top w:val="none" w:sz="0" w:space="0" w:color="auto"/>
            <w:left w:val="none" w:sz="0" w:space="0" w:color="auto"/>
            <w:bottom w:val="none" w:sz="0" w:space="0" w:color="auto"/>
            <w:right w:val="none" w:sz="0" w:space="0" w:color="auto"/>
          </w:divBdr>
        </w:div>
        <w:div w:id="232354377">
          <w:marLeft w:val="0"/>
          <w:marRight w:val="0"/>
          <w:marTop w:val="0"/>
          <w:marBottom w:val="0"/>
          <w:divBdr>
            <w:top w:val="none" w:sz="0" w:space="0" w:color="auto"/>
            <w:left w:val="none" w:sz="0" w:space="0" w:color="auto"/>
            <w:bottom w:val="none" w:sz="0" w:space="0" w:color="auto"/>
            <w:right w:val="none" w:sz="0" w:space="0" w:color="auto"/>
          </w:divBdr>
        </w:div>
        <w:div w:id="367295101">
          <w:marLeft w:val="0"/>
          <w:marRight w:val="0"/>
          <w:marTop w:val="0"/>
          <w:marBottom w:val="0"/>
          <w:divBdr>
            <w:top w:val="none" w:sz="0" w:space="0" w:color="auto"/>
            <w:left w:val="none" w:sz="0" w:space="0" w:color="auto"/>
            <w:bottom w:val="none" w:sz="0" w:space="0" w:color="auto"/>
            <w:right w:val="none" w:sz="0" w:space="0" w:color="auto"/>
          </w:divBdr>
        </w:div>
        <w:div w:id="660087493">
          <w:marLeft w:val="0"/>
          <w:marRight w:val="0"/>
          <w:marTop w:val="0"/>
          <w:marBottom w:val="0"/>
          <w:divBdr>
            <w:top w:val="none" w:sz="0" w:space="0" w:color="auto"/>
            <w:left w:val="none" w:sz="0" w:space="0" w:color="auto"/>
            <w:bottom w:val="none" w:sz="0" w:space="0" w:color="auto"/>
            <w:right w:val="none" w:sz="0" w:space="0" w:color="auto"/>
          </w:divBdr>
        </w:div>
        <w:div w:id="966931563">
          <w:marLeft w:val="0"/>
          <w:marRight w:val="0"/>
          <w:marTop w:val="0"/>
          <w:marBottom w:val="0"/>
          <w:divBdr>
            <w:top w:val="none" w:sz="0" w:space="0" w:color="auto"/>
            <w:left w:val="none" w:sz="0" w:space="0" w:color="auto"/>
            <w:bottom w:val="none" w:sz="0" w:space="0" w:color="auto"/>
            <w:right w:val="none" w:sz="0" w:space="0" w:color="auto"/>
          </w:divBdr>
        </w:div>
        <w:div w:id="1160344227">
          <w:marLeft w:val="0"/>
          <w:marRight w:val="0"/>
          <w:marTop w:val="0"/>
          <w:marBottom w:val="0"/>
          <w:divBdr>
            <w:top w:val="none" w:sz="0" w:space="0" w:color="auto"/>
            <w:left w:val="none" w:sz="0" w:space="0" w:color="auto"/>
            <w:bottom w:val="none" w:sz="0" w:space="0" w:color="auto"/>
            <w:right w:val="none" w:sz="0" w:space="0" w:color="auto"/>
          </w:divBdr>
        </w:div>
        <w:div w:id="1966886332">
          <w:marLeft w:val="0"/>
          <w:marRight w:val="0"/>
          <w:marTop w:val="0"/>
          <w:marBottom w:val="0"/>
          <w:divBdr>
            <w:top w:val="none" w:sz="0" w:space="0" w:color="auto"/>
            <w:left w:val="none" w:sz="0" w:space="0" w:color="auto"/>
            <w:bottom w:val="none" w:sz="0" w:space="0" w:color="auto"/>
            <w:right w:val="none" w:sz="0" w:space="0" w:color="auto"/>
          </w:divBdr>
        </w:div>
      </w:divsChild>
    </w:div>
    <w:div w:id="1004820064">
      <w:bodyDiv w:val="1"/>
      <w:marLeft w:val="0"/>
      <w:marRight w:val="0"/>
      <w:marTop w:val="0"/>
      <w:marBottom w:val="0"/>
      <w:divBdr>
        <w:top w:val="none" w:sz="0" w:space="0" w:color="auto"/>
        <w:left w:val="none" w:sz="0" w:space="0" w:color="auto"/>
        <w:bottom w:val="none" w:sz="0" w:space="0" w:color="auto"/>
        <w:right w:val="none" w:sz="0" w:space="0" w:color="auto"/>
      </w:divBdr>
      <w:divsChild>
        <w:div w:id="1259874535">
          <w:marLeft w:val="0"/>
          <w:marRight w:val="0"/>
          <w:marTop w:val="0"/>
          <w:marBottom w:val="0"/>
          <w:divBdr>
            <w:top w:val="none" w:sz="0" w:space="0" w:color="auto"/>
            <w:left w:val="none" w:sz="0" w:space="0" w:color="auto"/>
            <w:bottom w:val="none" w:sz="0" w:space="0" w:color="auto"/>
            <w:right w:val="none" w:sz="0" w:space="0" w:color="auto"/>
          </w:divBdr>
          <w:divsChild>
            <w:div w:id="121121158">
              <w:marLeft w:val="0"/>
              <w:marRight w:val="0"/>
              <w:marTop w:val="0"/>
              <w:marBottom w:val="0"/>
              <w:divBdr>
                <w:top w:val="none" w:sz="0" w:space="0" w:color="auto"/>
                <w:left w:val="none" w:sz="0" w:space="0" w:color="auto"/>
                <w:bottom w:val="none" w:sz="0" w:space="0" w:color="auto"/>
                <w:right w:val="none" w:sz="0" w:space="0" w:color="auto"/>
              </w:divBdr>
            </w:div>
            <w:div w:id="496313250">
              <w:marLeft w:val="0"/>
              <w:marRight w:val="0"/>
              <w:marTop w:val="0"/>
              <w:marBottom w:val="0"/>
              <w:divBdr>
                <w:top w:val="none" w:sz="0" w:space="0" w:color="auto"/>
                <w:left w:val="none" w:sz="0" w:space="0" w:color="auto"/>
                <w:bottom w:val="none" w:sz="0" w:space="0" w:color="auto"/>
                <w:right w:val="none" w:sz="0" w:space="0" w:color="auto"/>
              </w:divBdr>
            </w:div>
            <w:div w:id="536431680">
              <w:marLeft w:val="0"/>
              <w:marRight w:val="0"/>
              <w:marTop w:val="0"/>
              <w:marBottom w:val="0"/>
              <w:divBdr>
                <w:top w:val="none" w:sz="0" w:space="0" w:color="auto"/>
                <w:left w:val="none" w:sz="0" w:space="0" w:color="auto"/>
                <w:bottom w:val="none" w:sz="0" w:space="0" w:color="auto"/>
                <w:right w:val="none" w:sz="0" w:space="0" w:color="auto"/>
              </w:divBdr>
            </w:div>
            <w:div w:id="819348457">
              <w:marLeft w:val="0"/>
              <w:marRight w:val="0"/>
              <w:marTop w:val="0"/>
              <w:marBottom w:val="0"/>
              <w:divBdr>
                <w:top w:val="none" w:sz="0" w:space="0" w:color="auto"/>
                <w:left w:val="none" w:sz="0" w:space="0" w:color="auto"/>
                <w:bottom w:val="none" w:sz="0" w:space="0" w:color="auto"/>
                <w:right w:val="none" w:sz="0" w:space="0" w:color="auto"/>
              </w:divBdr>
            </w:div>
            <w:div w:id="982079403">
              <w:marLeft w:val="0"/>
              <w:marRight w:val="0"/>
              <w:marTop w:val="0"/>
              <w:marBottom w:val="0"/>
              <w:divBdr>
                <w:top w:val="none" w:sz="0" w:space="0" w:color="auto"/>
                <w:left w:val="none" w:sz="0" w:space="0" w:color="auto"/>
                <w:bottom w:val="none" w:sz="0" w:space="0" w:color="auto"/>
                <w:right w:val="none" w:sz="0" w:space="0" w:color="auto"/>
              </w:divBdr>
            </w:div>
            <w:div w:id="997196931">
              <w:marLeft w:val="0"/>
              <w:marRight w:val="0"/>
              <w:marTop w:val="0"/>
              <w:marBottom w:val="0"/>
              <w:divBdr>
                <w:top w:val="none" w:sz="0" w:space="0" w:color="auto"/>
                <w:left w:val="none" w:sz="0" w:space="0" w:color="auto"/>
                <w:bottom w:val="none" w:sz="0" w:space="0" w:color="auto"/>
                <w:right w:val="none" w:sz="0" w:space="0" w:color="auto"/>
              </w:divBdr>
            </w:div>
            <w:div w:id="1275669442">
              <w:marLeft w:val="0"/>
              <w:marRight w:val="0"/>
              <w:marTop w:val="0"/>
              <w:marBottom w:val="0"/>
              <w:divBdr>
                <w:top w:val="none" w:sz="0" w:space="0" w:color="auto"/>
                <w:left w:val="none" w:sz="0" w:space="0" w:color="auto"/>
                <w:bottom w:val="none" w:sz="0" w:space="0" w:color="auto"/>
                <w:right w:val="none" w:sz="0" w:space="0" w:color="auto"/>
              </w:divBdr>
            </w:div>
            <w:div w:id="1313408893">
              <w:marLeft w:val="0"/>
              <w:marRight w:val="0"/>
              <w:marTop w:val="0"/>
              <w:marBottom w:val="0"/>
              <w:divBdr>
                <w:top w:val="none" w:sz="0" w:space="0" w:color="auto"/>
                <w:left w:val="none" w:sz="0" w:space="0" w:color="auto"/>
                <w:bottom w:val="none" w:sz="0" w:space="0" w:color="auto"/>
                <w:right w:val="none" w:sz="0" w:space="0" w:color="auto"/>
              </w:divBdr>
            </w:div>
            <w:div w:id="1384527343">
              <w:marLeft w:val="0"/>
              <w:marRight w:val="0"/>
              <w:marTop w:val="0"/>
              <w:marBottom w:val="0"/>
              <w:divBdr>
                <w:top w:val="none" w:sz="0" w:space="0" w:color="auto"/>
                <w:left w:val="none" w:sz="0" w:space="0" w:color="auto"/>
                <w:bottom w:val="none" w:sz="0" w:space="0" w:color="auto"/>
                <w:right w:val="none" w:sz="0" w:space="0" w:color="auto"/>
              </w:divBdr>
            </w:div>
            <w:div w:id="1840653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546656">
      <w:bodyDiv w:val="1"/>
      <w:marLeft w:val="0"/>
      <w:marRight w:val="0"/>
      <w:marTop w:val="0"/>
      <w:marBottom w:val="0"/>
      <w:divBdr>
        <w:top w:val="none" w:sz="0" w:space="0" w:color="auto"/>
        <w:left w:val="none" w:sz="0" w:space="0" w:color="auto"/>
        <w:bottom w:val="none" w:sz="0" w:space="0" w:color="auto"/>
        <w:right w:val="none" w:sz="0" w:space="0" w:color="auto"/>
      </w:divBdr>
    </w:div>
    <w:div w:id="1118062172">
      <w:bodyDiv w:val="1"/>
      <w:marLeft w:val="0"/>
      <w:marRight w:val="0"/>
      <w:marTop w:val="0"/>
      <w:marBottom w:val="0"/>
      <w:divBdr>
        <w:top w:val="none" w:sz="0" w:space="0" w:color="auto"/>
        <w:left w:val="none" w:sz="0" w:space="0" w:color="auto"/>
        <w:bottom w:val="none" w:sz="0" w:space="0" w:color="auto"/>
        <w:right w:val="none" w:sz="0" w:space="0" w:color="auto"/>
      </w:divBdr>
      <w:divsChild>
        <w:div w:id="460613701">
          <w:marLeft w:val="446"/>
          <w:marRight w:val="0"/>
          <w:marTop w:val="0"/>
          <w:marBottom w:val="0"/>
          <w:divBdr>
            <w:top w:val="none" w:sz="0" w:space="0" w:color="auto"/>
            <w:left w:val="none" w:sz="0" w:space="0" w:color="auto"/>
            <w:bottom w:val="none" w:sz="0" w:space="0" w:color="auto"/>
            <w:right w:val="none" w:sz="0" w:space="0" w:color="auto"/>
          </w:divBdr>
        </w:div>
        <w:div w:id="570626318">
          <w:marLeft w:val="446"/>
          <w:marRight w:val="0"/>
          <w:marTop w:val="0"/>
          <w:marBottom w:val="0"/>
          <w:divBdr>
            <w:top w:val="none" w:sz="0" w:space="0" w:color="auto"/>
            <w:left w:val="none" w:sz="0" w:space="0" w:color="auto"/>
            <w:bottom w:val="none" w:sz="0" w:space="0" w:color="auto"/>
            <w:right w:val="none" w:sz="0" w:space="0" w:color="auto"/>
          </w:divBdr>
        </w:div>
        <w:div w:id="1705446446">
          <w:marLeft w:val="446"/>
          <w:marRight w:val="0"/>
          <w:marTop w:val="0"/>
          <w:marBottom w:val="0"/>
          <w:divBdr>
            <w:top w:val="none" w:sz="0" w:space="0" w:color="auto"/>
            <w:left w:val="none" w:sz="0" w:space="0" w:color="auto"/>
            <w:bottom w:val="none" w:sz="0" w:space="0" w:color="auto"/>
            <w:right w:val="none" w:sz="0" w:space="0" w:color="auto"/>
          </w:divBdr>
        </w:div>
        <w:div w:id="1714040516">
          <w:marLeft w:val="446"/>
          <w:marRight w:val="0"/>
          <w:marTop w:val="0"/>
          <w:marBottom w:val="0"/>
          <w:divBdr>
            <w:top w:val="none" w:sz="0" w:space="0" w:color="auto"/>
            <w:left w:val="none" w:sz="0" w:space="0" w:color="auto"/>
            <w:bottom w:val="none" w:sz="0" w:space="0" w:color="auto"/>
            <w:right w:val="none" w:sz="0" w:space="0" w:color="auto"/>
          </w:divBdr>
        </w:div>
        <w:div w:id="1876457111">
          <w:marLeft w:val="446"/>
          <w:marRight w:val="0"/>
          <w:marTop w:val="0"/>
          <w:marBottom w:val="0"/>
          <w:divBdr>
            <w:top w:val="none" w:sz="0" w:space="0" w:color="auto"/>
            <w:left w:val="none" w:sz="0" w:space="0" w:color="auto"/>
            <w:bottom w:val="none" w:sz="0" w:space="0" w:color="auto"/>
            <w:right w:val="none" w:sz="0" w:space="0" w:color="auto"/>
          </w:divBdr>
        </w:div>
      </w:divsChild>
    </w:div>
    <w:div w:id="1162618009">
      <w:bodyDiv w:val="1"/>
      <w:marLeft w:val="0"/>
      <w:marRight w:val="0"/>
      <w:marTop w:val="0"/>
      <w:marBottom w:val="0"/>
      <w:divBdr>
        <w:top w:val="none" w:sz="0" w:space="0" w:color="auto"/>
        <w:left w:val="none" w:sz="0" w:space="0" w:color="auto"/>
        <w:bottom w:val="none" w:sz="0" w:space="0" w:color="auto"/>
        <w:right w:val="none" w:sz="0" w:space="0" w:color="auto"/>
      </w:divBdr>
      <w:divsChild>
        <w:div w:id="521824625">
          <w:marLeft w:val="0"/>
          <w:marRight w:val="0"/>
          <w:marTop w:val="0"/>
          <w:marBottom w:val="0"/>
          <w:divBdr>
            <w:top w:val="none" w:sz="0" w:space="0" w:color="auto"/>
            <w:left w:val="none" w:sz="0" w:space="0" w:color="auto"/>
            <w:bottom w:val="none" w:sz="0" w:space="0" w:color="auto"/>
            <w:right w:val="none" w:sz="0" w:space="0" w:color="auto"/>
          </w:divBdr>
        </w:div>
        <w:div w:id="746541669">
          <w:marLeft w:val="0"/>
          <w:marRight w:val="0"/>
          <w:marTop w:val="0"/>
          <w:marBottom w:val="0"/>
          <w:divBdr>
            <w:top w:val="none" w:sz="0" w:space="0" w:color="auto"/>
            <w:left w:val="none" w:sz="0" w:space="0" w:color="auto"/>
            <w:bottom w:val="none" w:sz="0" w:space="0" w:color="auto"/>
            <w:right w:val="none" w:sz="0" w:space="0" w:color="auto"/>
          </w:divBdr>
        </w:div>
        <w:div w:id="1497695602">
          <w:marLeft w:val="0"/>
          <w:marRight w:val="0"/>
          <w:marTop w:val="0"/>
          <w:marBottom w:val="0"/>
          <w:divBdr>
            <w:top w:val="none" w:sz="0" w:space="0" w:color="auto"/>
            <w:left w:val="none" w:sz="0" w:space="0" w:color="auto"/>
            <w:bottom w:val="none" w:sz="0" w:space="0" w:color="auto"/>
            <w:right w:val="none" w:sz="0" w:space="0" w:color="auto"/>
          </w:divBdr>
        </w:div>
        <w:div w:id="1750881148">
          <w:marLeft w:val="0"/>
          <w:marRight w:val="0"/>
          <w:marTop w:val="0"/>
          <w:marBottom w:val="0"/>
          <w:divBdr>
            <w:top w:val="none" w:sz="0" w:space="0" w:color="auto"/>
            <w:left w:val="none" w:sz="0" w:space="0" w:color="auto"/>
            <w:bottom w:val="none" w:sz="0" w:space="0" w:color="auto"/>
            <w:right w:val="none" w:sz="0" w:space="0" w:color="auto"/>
          </w:divBdr>
        </w:div>
        <w:div w:id="2111075828">
          <w:marLeft w:val="0"/>
          <w:marRight w:val="0"/>
          <w:marTop w:val="0"/>
          <w:marBottom w:val="0"/>
          <w:divBdr>
            <w:top w:val="none" w:sz="0" w:space="0" w:color="auto"/>
            <w:left w:val="none" w:sz="0" w:space="0" w:color="auto"/>
            <w:bottom w:val="none" w:sz="0" w:space="0" w:color="auto"/>
            <w:right w:val="none" w:sz="0" w:space="0" w:color="auto"/>
          </w:divBdr>
        </w:div>
        <w:div w:id="2135514972">
          <w:marLeft w:val="0"/>
          <w:marRight w:val="0"/>
          <w:marTop w:val="0"/>
          <w:marBottom w:val="0"/>
          <w:divBdr>
            <w:top w:val="none" w:sz="0" w:space="0" w:color="auto"/>
            <w:left w:val="none" w:sz="0" w:space="0" w:color="auto"/>
            <w:bottom w:val="none" w:sz="0" w:space="0" w:color="auto"/>
            <w:right w:val="none" w:sz="0" w:space="0" w:color="auto"/>
          </w:divBdr>
        </w:div>
      </w:divsChild>
    </w:div>
    <w:div w:id="1316565491">
      <w:bodyDiv w:val="1"/>
      <w:marLeft w:val="0"/>
      <w:marRight w:val="0"/>
      <w:marTop w:val="0"/>
      <w:marBottom w:val="0"/>
      <w:divBdr>
        <w:top w:val="none" w:sz="0" w:space="0" w:color="auto"/>
        <w:left w:val="none" w:sz="0" w:space="0" w:color="auto"/>
        <w:bottom w:val="none" w:sz="0" w:space="0" w:color="auto"/>
        <w:right w:val="none" w:sz="0" w:space="0" w:color="auto"/>
      </w:divBdr>
      <w:divsChild>
        <w:div w:id="753471856">
          <w:marLeft w:val="446"/>
          <w:marRight w:val="0"/>
          <w:marTop w:val="0"/>
          <w:marBottom w:val="0"/>
          <w:divBdr>
            <w:top w:val="none" w:sz="0" w:space="0" w:color="auto"/>
            <w:left w:val="none" w:sz="0" w:space="0" w:color="auto"/>
            <w:bottom w:val="none" w:sz="0" w:space="0" w:color="auto"/>
            <w:right w:val="none" w:sz="0" w:space="0" w:color="auto"/>
          </w:divBdr>
        </w:div>
        <w:div w:id="1076170334">
          <w:marLeft w:val="446"/>
          <w:marRight w:val="0"/>
          <w:marTop w:val="0"/>
          <w:marBottom w:val="0"/>
          <w:divBdr>
            <w:top w:val="none" w:sz="0" w:space="0" w:color="auto"/>
            <w:left w:val="none" w:sz="0" w:space="0" w:color="auto"/>
            <w:bottom w:val="none" w:sz="0" w:space="0" w:color="auto"/>
            <w:right w:val="none" w:sz="0" w:space="0" w:color="auto"/>
          </w:divBdr>
        </w:div>
        <w:div w:id="1193152528">
          <w:marLeft w:val="446"/>
          <w:marRight w:val="0"/>
          <w:marTop w:val="0"/>
          <w:marBottom w:val="0"/>
          <w:divBdr>
            <w:top w:val="none" w:sz="0" w:space="0" w:color="auto"/>
            <w:left w:val="none" w:sz="0" w:space="0" w:color="auto"/>
            <w:bottom w:val="none" w:sz="0" w:space="0" w:color="auto"/>
            <w:right w:val="none" w:sz="0" w:space="0" w:color="auto"/>
          </w:divBdr>
        </w:div>
        <w:div w:id="1362050084">
          <w:marLeft w:val="1166"/>
          <w:marRight w:val="0"/>
          <w:marTop w:val="0"/>
          <w:marBottom w:val="0"/>
          <w:divBdr>
            <w:top w:val="none" w:sz="0" w:space="0" w:color="auto"/>
            <w:left w:val="none" w:sz="0" w:space="0" w:color="auto"/>
            <w:bottom w:val="none" w:sz="0" w:space="0" w:color="auto"/>
            <w:right w:val="none" w:sz="0" w:space="0" w:color="auto"/>
          </w:divBdr>
        </w:div>
        <w:div w:id="1623340102">
          <w:marLeft w:val="1166"/>
          <w:marRight w:val="0"/>
          <w:marTop w:val="0"/>
          <w:marBottom w:val="0"/>
          <w:divBdr>
            <w:top w:val="none" w:sz="0" w:space="0" w:color="auto"/>
            <w:left w:val="none" w:sz="0" w:space="0" w:color="auto"/>
            <w:bottom w:val="none" w:sz="0" w:space="0" w:color="auto"/>
            <w:right w:val="none" w:sz="0" w:space="0" w:color="auto"/>
          </w:divBdr>
        </w:div>
        <w:div w:id="1929541355">
          <w:marLeft w:val="446"/>
          <w:marRight w:val="0"/>
          <w:marTop w:val="0"/>
          <w:marBottom w:val="0"/>
          <w:divBdr>
            <w:top w:val="none" w:sz="0" w:space="0" w:color="auto"/>
            <w:left w:val="none" w:sz="0" w:space="0" w:color="auto"/>
            <w:bottom w:val="none" w:sz="0" w:space="0" w:color="auto"/>
            <w:right w:val="none" w:sz="0" w:space="0" w:color="auto"/>
          </w:divBdr>
        </w:div>
      </w:divsChild>
    </w:div>
    <w:div w:id="1460145567">
      <w:bodyDiv w:val="1"/>
      <w:marLeft w:val="0"/>
      <w:marRight w:val="0"/>
      <w:marTop w:val="0"/>
      <w:marBottom w:val="0"/>
      <w:divBdr>
        <w:top w:val="none" w:sz="0" w:space="0" w:color="auto"/>
        <w:left w:val="none" w:sz="0" w:space="0" w:color="auto"/>
        <w:bottom w:val="none" w:sz="0" w:space="0" w:color="auto"/>
        <w:right w:val="none" w:sz="0" w:space="0" w:color="auto"/>
      </w:divBdr>
      <w:divsChild>
        <w:div w:id="2008052132">
          <w:marLeft w:val="0"/>
          <w:marRight w:val="0"/>
          <w:marTop w:val="0"/>
          <w:marBottom w:val="0"/>
          <w:divBdr>
            <w:top w:val="none" w:sz="0" w:space="0" w:color="auto"/>
            <w:left w:val="none" w:sz="0" w:space="0" w:color="auto"/>
            <w:bottom w:val="none" w:sz="0" w:space="0" w:color="auto"/>
            <w:right w:val="none" w:sz="0" w:space="0" w:color="auto"/>
          </w:divBdr>
          <w:divsChild>
            <w:div w:id="190337924">
              <w:marLeft w:val="0"/>
              <w:marRight w:val="0"/>
              <w:marTop w:val="0"/>
              <w:marBottom w:val="0"/>
              <w:divBdr>
                <w:top w:val="none" w:sz="0" w:space="0" w:color="auto"/>
                <w:left w:val="none" w:sz="0" w:space="0" w:color="auto"/>
                <w:bottom w:val="none" w:sz="0" w:space="0" w:color="auto"/>
                <w:right w:val="none" w:sz="0" w:space="0" w:color="auto"/>
              </w:divBdr>
            </w:div>
            <w:div w:id="303856834">
              <w:marLeft w:val="0"/>
              <w:marRight w:val="0"/>
              <w:marTop w:val="0"/>
              <w:marBottom w:val="0"/>
              <w:divBdr>
                <w:top w:val="none" w:sz="0" w:space="0" w:color="auto"/>
                <w:left w:val="none" w:sz="0" w:space="0" w:color="auto"/>
                <w:bottom w:val="none" w:sz="0" w:space="0" w:color="auto"/>
                <w:right w:val="none" w:sz="0" w:space="0" w:color="auto"/>
              </w:divBdr>
            </w:div>
            <w:div w:id="358236688">
              <w:marLeft w:val="0"/>
              <w:marRight w:val="0"/>
              <w:marTop w:val="0"/>
              <w:marBottom w:val="0"/>
              <w:divBdr>
                <w:top w:val="none" w:sz="0" w:space="0" w:color="auto"/>
                <w:left w:val="none" w:sz="0" w:space="0" w:color="auto"/>
                <w:bottom w:val="none" w:sz="0" w:space="0" w:color="auto"/>
                <w:right w:val="none" w:sz="0" w:space="0" w:color="auto"/>
              </w:divBdr>
            </w:div>
            <w:div w:id="1115566128">
              <w:marLeft w:val="0"/>
              <w:marRight w:val="0"/>
              <w:marTop w:val="0"/>
              <w:marBottom w:val="0"/>
              <w:divBdr>
                <w:top w:val="none" w:sz="0" w:space="0" w:color="auto"/>
                <w:left w:val="none" w:sz="0" w:space="0" w:color="auto"/>
                <w:bottom w:val="none" w:sz="0" w:space="0" w:color="auto"/>
                <w:right w:val="none" w:sz="0" w:space="0" w:color="auto"/>
              </w:divBdr>
            </w:div>
            <w:div w:id="1254894357">
              <w:marLeft w:val="0"/>
              <w:marRight w:val="0"/>
              <w:marTop w:val="0"/>
              <w:marBottom w:val="0"/>
              <w:divBdr>
                <w:top w:val="none" w:sz="0" w:space="0" w:color="auto"/>
                <w:left w:val="none" w:sz="0" w:space="0" w:color="auto"/>
                <w:bottom w:val="none" w:sz="0" w:space="0" w:color="auto"/>
                <w:right w:val="none" w:sz="0" w:space="0" w:color="auto"/>
              </w:divBdr>
            </w:div>
            <w:div w:id="1386879398">
              <w:marLeft w:val="0"/>
              <w:marRight w:val="0"/>
              <w:marTop w:val="0"/>
              <w:marBottom w:val="0"/>
              <w:divBdr>
                <w:top w:val="none" w:sz="0" w:space="0" w:color="auto"/>
                <w:left w:val="none" w:sz="0" w:space="0" w:color="auto"/>
                <w:bottom w:val="none" w:sz="0" w:space="0" w:color="auto"/>
                <w:right w:val="none" w:sz="0" w:space="0" w:color="auto"/>
              </w:divBdr>
            </w:div>
            <w:div w:id="1523476189">
              <w:marLeft w:val="0"/>
              <w:marRight w:val="0"/>
              <w:marTop w:val="0"/>
              <w:marBottom w:val="0"/>
              <w:divBdr>
                <w:top w:val="none" w:sz="0" w:space="0" w:color="auto"/>
                <w:left w:val="none" w:sz="0" w:space="0" w:color="auto"/>
                <w:bottom w:val="none" w:sz="0" w:space="0" w:color="auto"/>
                <w:right w:val="none" w:sz="0" w:space="0" w:color="auto"/>
              </w:divBdr>
            </w:div>
            <w:div w:id="1558392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058081">
      <w:bodyDiv w:val="1"/>
      <w:marLeft w:val="0"/>
      <w:marRight w:val="0"/>
      <w:marTop w:val="0"/>
      <w:marBottom w:val="0"/>
      <w:divBdr>
        <w:top w:val="none" w:sz="0" w:space="0" w:color="auto"/>
        <w:left w:val="none" w:sz="0" w:space="0" w:color="auto"/>
        <w:bottom w:val="none" w:sz="0" w:space="0" w:color="auto"/>
        <w:right w:val="none" w:sz="0" w:space="0" w:color="auto"/>
      </w:divBdr>
    </w:div>
    <w:div w:id="1823496637">
      <w:bodyDiv w:val="1"/>
      <w:marLeft w:val="0"/>
      <w:marRight w:val="0"/>
      <w:marTop w:val="0"/>
      <w:marBottom w:val="0"/>
      <w:divBdr>
        <w:top w:val="none" w:sz="0" w:space="0" w:color="auto"/>
        <w:left w:val="none" w:sz="0" w:space="0" w:color="auto"/>
        <w:bottom w:val="none" w:sz="0" w:space="0" w:color="auto"/>
        <w:right w:val="none" w:sz="0" w:space="0" w:color="auto"/>
      </w:divBdr>
      <w:divsChild>
        <w:div w:id="331370398">
          <w:marLeft w:val="446"/>
          <w:marRight w:val="0"/>
          <w:marTop w:val="0"/>
          <w:marBottom w:val="0"/>
          <w:divBdr>
            <w:top w:val="none" w:sz="0" w:space="0" w:color="auto"/>
            <w:left w:val="none" w:sz="0" w:space="0" w:color="auto"/>
            <w:bottom w:val="none" w:sz="0" w:space="0" w:color="auto"/>
            <w:right w:val="none" w:sz="0" w:space="0" w:color="auto"/>
          </w:divBdr>
        </w:div>
        <w:div w:id="361394606">
          <w:marLeft w:val="446"/>
          <w:marRight w:val="0"/>
          <w:marTop w:val="0"/>
          <w:marBottom w:val="0"/>
          <w:divBdr>
            <w:top w:val="none" w:sz="0" w:space="0" w:color="auto"/>
            <w:left w:val="none" w:sz="0" w:space="0" w:color="auto"/>
            <w:bottom w:val="none" w:sz="0" w:space="0" w:color="auto"/>
            <w:right w:val="none" w:sz="0" w:space="0" w:color="auto"/>
          </w:divBdr>
        </w:div>
        <w:div w:id="420950879">
          <w:marLeft w:val="446"/>
          <w:marRight w:val="0"/>
          <w:marTop w:val="0"/>
          <w:marBottom w:val="0"/>
          <w:divBdr>
            <w:top w:val="none" w:sz="0" w:space="0" w:color="auto"/>
            <w:left w:val="none" w:sz="0" w:space="0" w:color="auto"/>
            <w:bottom w:val="none" w:sz="0" w:space="0" w:color="auto"/>
            <w:right w:val="none" w:sz="0" w:space="0" w:color="auto"/>
          </w:divBdr>
        </w:div>
        <w:div w:id="682976498">
          <w:marLeft w:val="446"/>
          <w:marRight w:val="0"/>
          <w:marTop w:val="0"/>
          <w:marBottom w:val="0"/>
          <w:divBdr>
            <w:top w:val="none" w:sz="0" w:space="0" w:color="auto"/>
            <w:left w:val="none" w:sz="0" w:space="0" w:color="auto"/>
            <w:bottom w:val="none" w:sz="0" w:space="0" w:color="auto"/>
            <w:right w:val="none" w:sz="0" w:space="0" w:color="auto"/>
          </w:divBdr>
        </w:div>
        <w:div w:id="1137143369">
          <w:marLeft w:val="446"/>
          <w:marRight w:val="0"/>
          <w:marTop w:val="0"/>
          <w:marBottom w:val="0"/>
          <w:divBdr>
            <w:top w:val="none" w:sz="0" w:space="0" w:color="auto"/>
            <w:left w:val="none" w:sz="0" w:space="0" w:color="auto"/>
            <w:bottom w:val="none" w:sz="0" w:space="0" w:color="auto"/>
            <w:right w:val="none" w:sz="0" w:space="0" w:color="auto"/>
          </w:divBdr>
        </w:div>
        <w:div w:id="1316489740">
          <w:marLeft w:val="446"/>
          <w:marRight w:val="0"/>
          <w:marTop w:val="0"/>
          <w:marBottom w:val="0"/>
          <w:divBdr>
            <w:top w:val="none" w:sz="0" w:space="0" w:color="auto"/>
            <w:left w:val="none" w:sz="0" w:space="0" w:color="auto"/>
            <w:bottom w:val="none" w:sz="0" w:space="0" w:color="auto"/>
            <w:right w:val="none" w:sz="0" w:space="0" w:color="auto"/>
          </w:divBdr>
        </w:div>
        <w:div w:id="1724477071">
          <w:marLeft w:val="446"/>
          <w:marRight w:val="0"/>
          <w:marTop w:val="0"/>
          <w:marBottom w:val="0"/>
          <w:divBdr>
            <w:top w:val="none" w:sz="0" w:space="0" w:color="auto"/>
            <w:left w:val="none" w:sz="0" w:space="0" w:color="auto"/>
            <w:bottom w:val="none" w:sz="0" w:space="0" w:color="auto"/>
            <w:right w:val="none" w:sz="0" w:space="0" w:color="auto"/>
          </w:divBdr>
        </w:div>
        <w:div w:id="1816020417">
          <w:marLeft w:val="446"/>
          <w:marRight w:val="0"/>
          <w:marTop w:val="0"/>
          <w:marBottom w:val="0"/>
          <w:divBdr>
            <w:top w:val="none" w:sz="0" w:space="0" w:color="auto"/>
            <w:left w:val="none" w:sz="0" w:space="0" w:color="auto"/>
            <w:bottom w:val="none" w:sz="0" w:space="0" w:color="auto"/>
            <w:right w:val="none" w:sz="0" w:space="0" w:color="auto"/>
          </w:divBdr>
        </w:div>
        <w:div w:id="1826048341">
          <w:marLeft w:val="446"/>
          <w:marRight w:val="0"/>
          <w:marTop w:val="0"/>
          <w:marBottom w:val="0"/>
          <w:divBdr>
            <w:top w:val="none" w:sz="0" w:space="0" w:color="auto"/>
            <w:left w:val="none" w:sz="0" w:space="0" w:color="auto"/>
            <w:bottom w:val="none" w:sz="0" w:space="0" w:color="auto"/>
            <w:right w:val="none" w:sz="0" w:space="0" w:color="auto"/>
          </w:divBdr>
        </w:div>
        <w:div w:id="2068644054">
          <w:marLeft w:val="446"/>
          <w:marRight w:val="0"/>
          <w:marTop w:val="0"/>
          <w:marBottom w:val="0"/>
          <w:divBdr>
            <w:top w:val="none" w:sz="0" w:space="0" w:color="auto"/>
            <w:left w:val="none" w:sz="0" w:space="0" w:color="auto"/>
            <w:bottom w:val="none" w:sz="0" w:space="0" w:color="auto"/>
            <w:right w:val="none" w:sz="0" w:space="0" w:color="auto"/>
          </w:divBdr>
        </w:div>
      </w:divsChild>
    </w:div>
    <w:div w:id="1959022821">
      <w:bodyDiv w:val="1"/>
      <w:marLeft w:val="0"/>
      <w:marRight w:val="0"/>
      <w:marTop w:val="0"/>
      <w:marBottom w:val="0"/>
      <w:divBdr>
        <w:top w:val="none" w:sz="0" w:space="0" w:color="auto"/>
        <w:left w:val="none" w:sz="0" w:space="0" w:color="auto"/>
        <w:bottom w:val="none" w:sz="0" w:space="0" w:color="auto"/>
        <w:right w:val="none" w:sz="0" w:space="0" w:color="auto"/>
      </w:divBdr>
      <w:divsChild>
        <w:div w:id="1214199254">
          <w:marLeft w:val="0"/>
          <w:marRight w:val="0"/>
          <w:marTop w:val="0"/>
          <w:marBottom w:val="0"/>
          <w:divBdr>
            <w:top w:val="none" w:sz="0" w:space="0" w:color="auto"/>
            <w:left w:val="none" w:sz="0" w:space="0" w:color="auto"/>
            <w:bottom w:val="none" w:sz="0" w:space="0" w:color="auto"/>
            <w:right w:val="none" w:sz="0" w:space="0" w:color="auto"/>
          </w:divBdr>
          <w:divsChild>
            <w:div w:id="199628113">
              <w:marLeft w:val="0"/>
              <w:marRight w:val="0"/>
              <w:marTop w:val="0"/>
              <w:marBottom w:val="0"/>
              <w:divBdr>
                <w:top w:val="none" w:sz="0" w:space="0" w:color="auto"/>
                <w:left w:val="none" w:sz="0" w:space="0" w:color="auto"/>
                <w:bottom w:val="none" w:sz="0" w:space="0" w:color="auto"/>
                <w:right w:val="none" w:sz="0" w:space="0" w:color="auto"/>
              </w:divBdr>
            </w:div>
            <w:div w:id="210967936">
              <w:marLeft w:val="0"/>
              <w:marRight w:val="0"/>
              <w:marTop w:val="0"/>
              <w:marBottom w:val="0"/>
              <w:divBdr>
                <w:top w:val="none" w:sz="0" w:space="0" w:color="auto"/>
                <w:left w:val="none" w:sz="0" w:space="0" w:color="auto"/>
                <w:bottom w:val="none" w:sz="0" w:space="0" w:color="auto"/>
                <w:right w:val="none" w:sz="0" w:space="0" w:color="auto"/>
              </w:divBdr>
            </w:div>
            <w:div w:id="323750458">
              <w:marLeft w:val="0"/>
              <w:marRight w:val="0"/>
              <w:marTop w:val="0"/>
              <w:marBottom w:val="0"/>
              <w:divBdr>
                <w:top w:val="none" w:sz="0" w:space="0" w:color="auto"/>
                <w:left w:val="none" w:sz="0" w:space="0" w:color="auto"/>
                <w:bottom w:val="none" w:sz="0" w:space="0" w:color="auto"/>
                <w:right w:val="none" w:sz="0" w:space="0" w:color="auto"/>
              </w:divBdr>
            </w:div>
            <w:div w:id="385685397">
              <w:marLeft w:val="0"/>
              <w:marRight w:val="0"/>
              <w:marTop w:val="0"/>
              <w:marBottom w:val="0"/>
              <w:divBdr>
                <w:top w:val="none" w:sz="0" w:space="0" w:color="auto"/>
                <w:left w:val="none" w:sz="0" w:space="0" w:color="auto"/>
                <w:bottom w:val="none" w:sz="0" w:space="0" w:color="auto"/>
                <w:right w:val="none" w:sz="0" w:space="0" w:color="auto"/>
              </w:divBdr>
            </w:div>
            <w:div w:id="450786222">
              <w:marLeft w:val="0"/>
              <w:marRight w:val="0"/>
              <w:marTop w:val="0"/>
              <w:marBottom w:val="0"/>
              <w:divBdr>
                <w:top w:val="none" w:sz="0" w:space="0" w:color="auto"/>
                <w:left w:val="none" w:sz="0" w:space="0" w:color="auto"/>
                <w:bottom w:val="none" w:sz="0" w:space="0" w:color="auto"/>
                <w:right w:val="none" w:sz="0" w:space="0" w:color="auto"/>
              </w:divBdr>
            </w:div>
            <w:div w:id="585580328">
              <w:marLeft w:val="0"/>
              <w:marRight w:val="0"/>
              <w:marTop w:val="0"/>
              <w:marBottom w:val="0"/>
              <w:divBdr>
                <w:top w:val="none" w:sz="0" w:space="0" w:color="auto"/>
                <w:left w:val="none" w:sz="0" w:space="0" w:color="auto"/>
                <w:bottom w:val="none" w:sz="0" w:space="0" w:color="auto"/>
                <w:right w:val="none" w:sz="0" w:space="0" w:color="auto"/>
              </w:divBdr>
            </w:div>
            <w:div w:id="705257316">
              <w:marLeft w:val="0"/>
              <w:marRight w:val="0"/>
              <w:marTop w:val="0"/>
              <w:marBottom w:val="0"/>
              <w:divBdr>
                <w:top w:val="none" w:sz="0" w:space="0" w:color="auto"/>
                <w:left w:val="none" w:sz="0" w:space="0" w:color="auto"/>
                <w:bottom w:val="none" w:sz="0" w:space="0" w:color="auto"/>
                <w:right w:val="none" w:sz="0" w:space="0" w:color="auto"/>
              </w:divBdr>
            </w:div>
            <w:div w:id="735906714">
              <w:marLeft w:val="0"/>
              <w:marRight w:val="0"/>
              <w:marTop w:val="0"/>
              <w:marBottom w:val="0"/>
              <w:divBdr>
                <w:top w:val="none" w:sz="0" w:space="0" w:color="auto"/>
                <w:left w:val="none" w:sz="0" w:space="0" w:color="auto"/>
                <w:bottom w:val="none" w:sz="0" w:space="0" w:color="auto"/>
                <w:right w:val="none" w:sz="0" w:space="0" w:color="auto"/>
              </w:divBdr>
            </w:div>
            <w:div w:id="1057515228">
              <w:marLeft w:val="0"/>
              <w:marRight w:val="0"/>
              <w:marTop w:val="0"/>
              <w:marBottom w:val="0"/>
              <w:divBdr>
                <w:top w:val="none" w:sz="0" w:space="0" w:color="auto"/>
                <w:left w:val="none" w:sz="0" w:space="0" w:color="auto"/>
                <w:bottom w:val="none" w:sz="0" w:space="0" w:color="auto"/>
                <w:right w:val="none" w:sz="0" w:space="0" w:color="auto"/>
              </w:divBdr>
            </w:div>
            <w:div w:id="1636645489">
              <w:marLeft w:val="0"/>
              <w:marRight w:val="0"/>
              <w:marTop w:val="0"/>
              <w:marBottom w:val="0"/>
              <w:divBdr>
                <w:top w:val="none" w:sz="0" w:space="0" w:color="auto"/>
                <w:left w:val="none" w:sz="0" w:space="0" w:color="auto"/>
                <w:bottom w:val="none" w:sz="0" w:space="0" w:color="auto"/>
                <w:right w:val="none" w:sz="0" w:space="0" w:color="auto"/>
              </w:divBdr>
            </w:div>
            <w:div w:id="1685286577">
              <w:marLeft w:val="0"/>
              <w:marRight w:val="0"/>
              <w:marTop w:val="0"/>
              <w:marBottom w:val="0"/>
              <w:divBdr>
                <w:top w:val="none" w:sz="0" w:space="0" w:color="auto"/>
                <w:left w:val="none" w:sz="0" w:space="0" w:color="auto"/>
                <w:bottom w:val="none" w:sz="0" w:space="0" w:color="auto"/>
                <w:right w:val="none" w:sz="0" w:space="0" w:color="auto"/>
              </w:divBdr>
            </w:div>
            <w:div w:id="1873224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983425">
      <w:bodyDiv w:val="1"/>
      <w:marLeft w:val="0"/>
      <w:marRight w:val="0"/>
      <w:marTop w:val="0"/>
      <w:marBottom w:val="0"/>
      <w:divBdr>
        <w:top w:val="none" w:sz="0" w:space="0" w:color="auto"/>
        <w:left w:val="none" w:sz="0" w:space="0" w:color="auto"/>
        <w:bottom w:val="none" w:sz="0" w:space="0" w:color="auto"/>
        <w:right w:val="none" w:sz="0" w:space="0" w:color="auto"/>
      </w:divBdr>
    </w:div>
    <w:div w:id="2064521655">
      <w:bodyDiv w:val="1"/>
      <w:marLeft w:val="0"/>
      <w:marRight w:val="0"/>
      <w:marTop w:val="0"/>
      <w:marBottom w:val="0"/>
      <w:divBdr>
        <w:top w:val="none" w:sz="0" w:space="0" w:color="auto"/>
        <w:left w:val="none" w:sz="0" w:space="0" w:color="auto"/>
        <w:bottom w:val="none" w:sz="0" w:space="0" w:color="auto"/>
        <w:right w:val="none" w:sz="0" w:space="0" w:color="auto"/>
      </w:divBdr>
      <w:divsChild>
        <w:div w:id="209919732">
          <w:marLeft w:val="0"/>
          <w:marRight w:val="0"/>
          <w:marTop w:val="0"/>
          <w:marBottom w:val="0"/>
          <w:divBdr>
            <w:top w:val="none" w:sz="0" w:space="0" w:color="auto"/>
            <w:left w:val="none" w:sz="0" w:space="0" w:color="auto"/>
            <w:bottom w:val="none" w:sz="0" w:space="0" w:color="auto"/>
            <w:right w:val="none" w:sz="0" w:space="0" w:color="auto"/>
          </w:divBdr>
          <w:divsChild>
            <w:div w:id="769089165">
              <w:marLeft w:val="0"/>
              <w:marRight w:val="0"/>
              <w:marTop w:val="0"/>
              <w:marBottom w:val="0"/>
              <w:divBdr>
                <w:top w:val="none" w:sz="0" w:space="0" w:color="auto"/>
                <w:left w:val="none" w:sz="0" w:space="0" w:color="auto"/>
                <w:bottom w:val="none" w:sz="0" w:space="0" w:color="auto"/>
                <w:right w:val="none" w:sz="0" w:space="0" w:color="auto"/>
              </w:divBdr>
            </w:div>
            <w:div w:id="784153260">
              <w:marLeft w:val="0"/>
              <w:marRight w:val="0"/>
              <w:marTop w:val="0"/>
              <w:marBottom w:val="0"/>
              <w:divBdr>
                <w:top w:val="none" w:sz="0" w:space="0" w:color="auto"/>
                <w:left w:val="none" w:sz="0" w:space="0" w:color="auto"/>
                <w:bottom w:val="none" w:sz="0" w:space="0" w:color="auto"/>
                <w:right w:val="none" w:sz="0" w:space="0" w:color="auto"/>
              </w:divBdr>
            </w:div>
            <w:div w:id="1309818442">
              <w:marLeft w:val="0"/>
              <w:marRight w:val="0"/>
              <w:marTop w:val="0"/>
              <w:marBottom w:val="0"/>
              <w:divBdr>
                <w:top w:val="none" w:sz="0" w:space="0" w:color="auto"/>
                <w:left w:val="none" w:sz="0" w:space="0" w:color="auto"/>
                <w:bottom w:val="none" w:sz="0" w:space="0" w:color="auto"/>
                <w:right w:val="none" w:sz="0" w:space="0" w:color="auto"/>
              </w:divBdr>
            </w:div>
            <w:div w:id="1660622324">
              <w:marLeft w:val="0"/>
              <w:marRight w:val="0"/>
              <w:marTop w:val="0"/>
              <w:marBottom w:val="0"/>
              <w:divBdr>
                <w:top w:val="none" w:sz="0" w:space="0" w:color="auto"/>
                <w:left w:val="none" w:sz="0" w:space="0" w:color="auto"/>
                <w:bottom w:val="none" w:sz="0" w:space="0" w:color="auto"/>
                <w:right w:val="none" w:sz="0" w:space="0" w:color="auto"/>
              </w:divBdr>
            </w:div>
            <w:div w:id="1702129111">
              <w:marLeft w:val="0"/>
              <w:marRight w:val="0"/>
              <w:marTop w:val="0"/>
              <w:marBottom w:val="0"/>
              <w:divBdr>
                <w:top w:val="none" w:sz="0" w:space="0" w:color="auto"/>
                <w:left w:val="none" w:sz="0" w:space="0" w:color="auto"/>
                <w:bottom w:val="none" w:sz="0" w:space="0" w:color="auto"/>
                <w:right w:val="none" w:sz="0" w:space="0" w:color="auto"/>
              </w:divBdr>
            </w:div>
            <w:div w:id="1904683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QuickStyle" Target="diagrams/quickStyle1.xm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diagramLayout" Target="diagrams/layout1.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diagramData" Target="diagrams/data1.xml"/><Relationship Id="rId5" Type="http://schemas.openxmlformats.org/officeDocument/2006/relationships/numbering" Target="numbering.xml"/><Relationship Id="rId15" Type="http://schemas.microsoft.com/office/2007/relationships/diagramDrawing" Target="diagrams/drawing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Colors" Target="diagrams/colors1.xml"/></Relationships>
</file>

<file path=word/_rels/footnotes.xml.rels><?xml version="1.0" encoding="UTF-8" standalone="yes"?>
<Relationships xmlns="http://schemas.openxmlformats.org/package/2006/relationships"><Relationship Id="rId8" Type="http://schemas.openxmlformats.org/officeDocument/2006/relationships/hyperlink" Target="https://assets.publishing.service.gov.uk/government/uploads/system/uploads/attachment_data/file/436073/cscf_fulla4potrait_2013-2017_v2d.pdf" TargetMode="External"/><Relationship Id="rId3" Type="http://schemas.openxmlformats.org/officeDocument/2006/relationships/hyperlink" Target="https://www.ukfrs.com/sites/default/files/2021-05/CoreCodeofEthicsEnglandFRSMay21_0.pdf" TargetMode="External"/><Relationship Id="rId7" Type="http://schemas.openxmlformats.org/officeDocument/2006/relationships/hyperlink" Target="https://www.ukfrs.com/guidance/person-centred-framework" TargetMode="External"/><Relationship Id="rId2" Type="http://schemas.openxmlformats.org/officeDocument/2006/relationships/hyperlink" Target="https://www.firestandards.org/standards/approved/prevention-fsd-pre01/" TargetMode="External"/><Relationship Id="rId1" Type="http://schemas.openxmlformats.org/officeDocument/2006/relationships/hyperlink" Target="https://www.ukfrs.com/guidance/person-centred-framework" TargetMode="External"/><Relationship Id="rId6" Type="http://schemas.openxmlformats.org/officeDocument/2006/relationships/hyperlink" Target="https://www.ukfrs.com/guidance/person-centred-framework" TargetMode="External"/><Relationship Id="rId5" Type="http://schemas.openxmlformats.org/officeDocument/2006/relationships/hyperlink" Target="https://www.ukfrs.com/guidance/person-centred-framework" TargetMode="External"/><Relationship Id="rId4" Type="http://schemas.openxmlformats.org/officeDocument/2006/relationships/hyperlink" Target="https://www.firestandards.org/standards/approved/safeguarding-fsd-pre02/" TargetMode="External"/><Relationship Id="rId9" Type="http://schemas.openxmlformats.org/officeDocument/2006/relationships/hyperlink" Target="https://assets.publishing.service.gov.uk/government/uploads/system/uploads/attachment_data/file/304239/nos-guide-for-_developers-2011.pdf" TargetMode="External"/></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9687C55-7706-1144-80C1-CBA9A5C6A905}" type="doc">
      <dgm:prSet loTypeId="urn:microsoft.com/office/officeart/2005/8/layout/venn1" loCatId="" qsTypeId="urn:microsoft.com/office/officeart/2005/8/quickstyle/simple1" qsCatId="simple" csTypeId="urn:microsoft.com/office/officeart/2005/8/colors/colorful5" csCatId="colorful" phldr="1"/>
      <dgm:spPr/>
    </dgm:pt>
    <dgm:pt modelId="{DE5AD14C-05DE-F442-844E-F79DB2DCB3F7}">
      <dgm:prSet phldrT="[Text]"/>
      <dgm:spPr/>
      <dgm:t>
        <a:bodyPr/>
        <a:lstStyle/>
        <a:p>
          <a:r>
            <a:rPr lang="en-GB" dirty="0"/>
            <a:t>Affording people dignity, respect &amp; compassion</a:t>
          </a:r>
        </a:p>
      </dgm:t>
    </dgm:pt>
    <dgm:pt modelId="{F810E042-1FA5-4E4F-87EA-93FB46DA2401}" type="parTrans" cxnId="{A4A9CD78-6D38-7D48-9183-2446F85BB30F}">
      <dgm:prSet/>
      <dgm:spPr/>
      <dgm:t>
        <a:bodyPr/>
        <a:lstStyle/>
        <a:p>
          <a:endParaRPr lang="en-GB"/>
        </a:p>
      </dgm:t>
    </dgm:pt>
    <dgm:pt modelId="{8FB6E180-1C94-A241-A2E5-8B853FDF7FE4}" type="sibTrans" cxnId="{A4A9CD78-6D38-7D48-9183-2446F85BB30F}">
      <dgm:prSet/>
      <dgm:spPr/>
      <dgm:t>
        <a:bodyPr/>
        <a:lstStyle/>
        <a:p>
          <a:endParaRPr lang="en-GB"/>
        </a:p>
      </dgm:t>
    </dgm:pt>
    <dgm:pt modelId="{0597716A-9B9C-C14E-8DD8-6322F7DF8B62}">
      <dgm:prSet phldrT="[Text]"/>
      <dgm:spPr/>
      <dgm:t>
        <a:bodyPr/>
        <a:lstStyle/>
        <a:p>
          <a:r>
            <a:rPr lang="en-GB" dirty="0"/>
            <a:t>Offering co-ordinated support</a:t>
          </a:r>
        </a:p>
      </dgm:t>
    </dgm:pt>
    <dgm:pt modelId="{52EFF051-965D-4F48-B5D4-FE5C31C62313}" type="parTrans" cxnId="{4351B2AB-BA74-054C-AFB3-8F4A304EA05F}">
      <dgm:prSet/>
      <dgm:spPr/>
      <dgm:t>
        <a:bodyPr/>
        <a:lstStyle/>
        <a:p>
          <a:endParaRPr lang="en-GB"/>
        </a:p>
      </dgm:t>
    </dgm:pt>
    <dgm:pt modelId="{8A408ACA-07F6-B24F-A092-44904A5EA6CE}" type="sibTrans" cxnId="{4351B2AB-BA74-054C-AFB3-8F4A304EA05F}">
      <dgm:prSet/>
      <dgm:spPr/>
      <dgm:t>
        <a:bodyPr/>
        <a:lstStyle/>
        <a:p>
          <a:endParaRPr lang="en-GB"/>
        </a:p>
      </dgm:t>
    </dgm:pt>
    <dgm:pt modelId="{24798167-13F3-EB40-9BEE-39A867C09A08}">
      <dgm:prSet phldrT="[Text]"/>
      <dgm:spPr/>
      <dgm:t>
        <a:bodyPr/>
        <a:lstStyle/>
        <a:p>
          <a:r>
            <a:rPr lang="en-GB" dirty="0"/>
            <a:t>Offering personalised support</a:t>
          </a:r>
        </a:p>
      </dgm:t>
    </dgm:pt>
    <dgm:pt modelId="{EF678F1D-D511-1241-9B7B-DBE1A23069DD}" type="parTrans" cxnId="{BB54D756-FE59-6542-AB14-4F256C11915B}">
      <dgm:prSet/>
      <dgm:spPr/>
      <dgm:t>
        <a:bodyPr/>
        <a:lstStyle/>
        <a:p>
          <a:endParaRPr lang="en-GB"/>
        </a:p>
      </dgm:t>
    </dgm:pt>
    <dgm:pt modelId="{387FD0C3-6130-7443-8AF5-A031CC7581B0}" type="sibTrans" cxnId="{BB54D756-FE59-6542-AB14-4F256C11915B}">
      <dgm:prSet/>
      <dgm:spPr/>
      <dgm:t>
        <a:bodyPr/>
        <a:lstStyle/>
        <a:p>
          <a:endParaRPr lang="en-GB"/>
        </a:p>
      </dgm:t>
    </dgm:pt>
    <dgm:pt modelId="{23BB585A-18BC-0845-9F8B-5569F62AD706}">
      <dgm:prSet phldrT="[Text]"/>
      <dgm:spPr/>
      <dgm:t>
        <a:bodyPr/>
        <a:lstStyle/>
        <a:p>
          <a:r>
            <a:rPr lang="en-GB" dirty="0"/>
            <a:t>Being enabling</a:t>
          </a:r>
        </a:p>
      </dgm:t>
    </dgm:pt>
    <dgm:pt modelId="{06F57C2A-7F28-BE46-B247-4633D0868CCC}" type="parTrans" cxnId="{644EB7EE-1956-0D4E-97D5-A46005C14EA2}">
      <dgm:prSet/>
      <dgm:spPr/>
      <dgm:t>
        <a:bodyPr/>
        <a:lstStyle/>
        <a:p>
          <a:endParaRPr lang="en-GB"/>
        </a:p>
      </dgm:t>
    </dgm:pt>
    <dgm:pt modelId="{F2898F1E-91E2-3B45-863F-236EFAA0C7C9}" type="sibTrans" cxnId="{644EB7EE-1956-0D4E-97D5-A46005C14EA2}">
      <dgm:prSet/>
      <dgm:spPr/>
      <dgm:t>
        <a:bodyPr/>
        <a:lstStyle/>
        <a:p>
          <a:endParaRPr lang="en-GB"/>
        </a:p>
      </dgm:t>
    </dgm:pt>
    <dgm:pt modelId="{C60D8861-B1C4-D340-9674-ACC3D89378A6}" type="pres">
      <dgm:prSet presAssocID="{F9687C55-7706-1144-80C1-CBA9A5C6A905}" presName="compositeShape" presStyleCnt="0">
        <dgm:presLayoutVars>
          <dgm:chMax val="7"/>
          <dgm:dir/>
          <dgm:resizeHandles val="exact"/>
        </dgm:presLayoutVars>
      </dgm:prSet>
      <dgm:spPr/>
    </dgm:pt>
    <dgm:pt modelId="{D3E3C6FB-DE48-0540-B782-B498CC9C66B4}" type="pres">
      <dgm:prSet presAssocID="{DE5AD14C-05DE-F442-844E-F79DB2DCB3F7}" presName="circ1" presStyleLbl="vennNode1" presStyleIdx="0" presStyleCnt="4"/>
      <dgm:spPr/>
    </dgm:pt>
    <dgm:pt modelId="{10484FF3-7C67-A747-9E78-4822C9C0724D}" type="pres">
      <dgm:prSet presAssocID="{DE5AD14C-05DE-F442-844E-F79DB2DCB3F7}" presName="circ1Tx" presStyleLbl="revTx" presStyleIdx="0" presStyleCnt="0">
        <dgm:presLayoutVars>
          <dgm:chMax val="0"/>
          <dgm:chPref val="0"/>
          <dgm:bulletEnabled val="1"/>
        </dgm:presLayoutVars>
      </dgm:prSet>
      <dgm:spPr/>
    </dgm:pt>
    <dgm:pt modelId="{CB2425E5-B97B-7146-B520-1D5189417F62}" type="pres">
      <dgm:prSet presAssocID="{0597716A-9B9C-C14E-8DD8-6322F7DF8B62}" presName="circ2" presStyleLbl="vennNode1" presStyleIdx="1" presStyleCnt="4"/>
      <dgm:spPr/>
    </dgm:pt>
    <dgm:pt modelId="{355E43EE-A88B-FC41-BB2E-DE87B48CBB51}" type="pres">
      <dgm:prSet presAssocID="{0597716A-9B9C-C14E-8DD8-6322F7DF8B62}" presName="circ2Tx" presStyleLbl="revTx" presStyleIdx="0" presStyleCnt="0">
        <dgm:presLayoutVars>
          <dgm:chMax val="0"/>
          <dgm:chPref val="0"/>
          <dgm:bulletEnabled val="1"/>
        </dgm:presLayoutVars>
      </dgm:prSet>
      <dgm:spPr/>
    </dgm:pt>
    <dgm:pt modelId="{D9F3DDAC-1E72-C44C-B7CA-204C228A8D17}" type="pres">
      <dgm:prSet presAssocID="{24798167-13F3-EB40-9BEE-39A867C09A08}" presName="circ3" presStyleLbl="vennNode1" presStyleIdx="2" presStyleCnt="4"/>
      <dgm:spPr/>
    </dgm:pt>
    <dgm:pt modelId="{F01280D5-A279-2348-AAB0-69DF286DC0D6}" type="pres">
      <dgm:prSet presAssocID="{24798167-13F3-EB40-9BEE-39A867C09A08}" presName="circ3Tx" presStyleLbl="revTx" presStyleIdx="0" presStyleCnt="0">
        <dgm:presLayoutVars>
          <dgm:chMax val="0"/>
          <dgm:chPref val="0"/>
          <dgm:bulletEnabled val="1"/>
        </dgm:presLayoutVars>
      </dgm:prSet>
      <dgm:spPr/>
    </dgm:pt>
    <dgm:pt modelId="{8D457BFB-C734-3E42-8E25-CA74E37B8294}" type="pres">
      <dgm:prSet presAssocID="{23BB585A-18BC-0845-9F8B-5569F62AD706}" presName="circ4" presStyleLbl="vennNode1" presStyleIdx="3" presStyleCnt="4"/>
      <dgm:spPr/>
    </dgm:pt>
    <dgm:pt modelId="{5AF69A5F-FDE8-D54F-9846-D489C7B4D76D}" type="pres">
      <dgm:prSet presAssocID="{23BB585A-18BC-0845-9F8B-5569F62AD706}" presName="circ4Tx" presStyleLbl="revTx" presStyleIdx="0" presStyleCnt="0">
        <dgm:presLayoutVars>
          <dgm:chMax val="0"/>
          <dgm:chPref val="0"/>
          <dgm:bulletEnabled val="1"/>
        </dgm:presLayoutVars>
      </dgm:prSet>
      <dgm:spPr/>
    </dgm:pt>
  </dgm:ptLst>
  <dgm:cxnLst>
    <dgm:cxn modelId="{D89E6803-68A4-3844-90C5-67A7408B5458}" type="presOf" srcId="{23BB585A-18BC-0845-9F8B-5569F62AD706}" destId="{5AF69A5F-FDE8-D54F-9846-D489C7B4D76D}" srcOrd="1" destOrd="0" presId="urn:microsoft.com/office/officeart/2005/8/layout/venn1"/>
    <dgm:cxn modelId="{594C4818-E349-F94D-8F89-4D0BC6FDA42F}" type="presOf" srcId="{F9687C55-7706-1144-80C1-CBA9A5C6A905}" destId="{C60D8861-B1C4-D340-9674-ACC3D89378A6}" srcOrd="0" destOrd="0" presId="urn:microsoft.com/office/officeart/2005/8/layout/venn1"/>
    <dgm:cxn modelId="{FAEAC52C-C375-2442-8EB3-D3102DD3B5A7}" type="presOf" srcId="{0597716A-9B9C-C14E-8DD8-6322F7DF8B62}" destId="{CB2425E5-B97B-7146-B520-1D5189417F62}" srcOrd="0" destOrd="0" presId="urn:microsoft.com/office/officeart/2005/8/layout/venn1"/>
    <dgm:cxn modelId="{C3117442-18EE-D748-A5F6-BCBB4064DB4A}" type="presOf" srcId="{DE5AD14C-05DE-F442-844E-F79DB2DCB3F7}" destId="{D3E3C6FB-DE48-0540-B782-B498CC9C66B4}" srcOrd="0" destOrd="0" presId="urn:microsoft.com/office/officeart/2005/8/layout/venn1"/>
    <dgm:cxn modelId="{BB54D756-FE59-6542-AB14-4F256C11915B}" srcId="{F9687C55-7706-1144-80C1-CBA9A5C6A905}" destId="{24798167-13F3-EB40-9BEE-39A867C09A08}" srcOrd="2" destOrd="0" parTransId="{EF678F1D-D511-1241-9B7B-DBE1A23069DD}" sibTransId="{387FD0C3-6130-7443-8AF5-A031CC7581B0}"/>
    <dgm:cxn modelId="{A4A9CD78-6D38-7D48-9183-2446F85BB30F}" srcId="{F9687C55-7706-1144-80C1-CBA9A5C6A905}" destId="{DE5AD14C-05DE-F442-844E-F79DB2DCB3F7}" srcOrd="0" destOrd="0" parTransId="{F810E042-1FA5-4E4F-87EA-93FB46DA2401}" sibTransId="{8FB6E180-1C94-A241-A2E5-8B853FDF7FE4}"/>
    <dgm:cxn modelId="{C4A699A1-310C-FC47-863B-F6684F43B184}" type="presOf" srcId="{0597716A-9B9C-C14E-8DD8-6322F7DF8B62}" destId="{355E43EE-A88B-FC41-BB2E-DE87B48CBB51}" srcOrd="1" destOrd="0" presId="urn:microsoft.com/office/officeart/2005/8/layout/venn1"/>
    <dgm:cxn modelId="{4351B2AB-BA74-054C-AFB3-8F4A304EA05F}" srcId="{F9687C55-7706-1144-80C1-CBA9A5C6A905}" destId="{0597716A-9B9C-C14E-8DD8-6322F7DF8B62}" srcOrd="1" destOrd="0" parTransId="{52EFF051-965D-4F48-B5D4-FE5C31C62313}" sibTransId="{8A408ACA-07F6-B24F-A092-44904A5EA6CE}"/>
    <dgm:cxn modelId="{8A59EEAD-D906-0B4F-AC77-489D513C278D}" type="presOf" srcId="{24798167-13F3-EB40-9BEE-39A867C09A08}" destId="{F01280D5-A279-2348-AAB0-69DF286DC0D6}" srcOrd="1" destOrd="0" presId="urn:microsoft.com/office/officeart/2005/8/layout/venn1"/>
    <dgm:cxn modelId="{3CFAEFBD-156D-C648-A6D0-5C669A423953}" type="presOf" srcId="{23BB585A-18BC-0845-9F8B-5569F62AD706}" destId="{8D457BFB-C734-3E42-8E25-CA74E37B8294}" srcOrd="0" destOrd="0" presId="urn:microsoft.com/office/officeart/2005/8/layout/venn1"/>
    <dgm:cxn modelId="{1E1479DE-C3AB-884C-AD4D-5BB30739A059}" type="presOf" srcId="{DE5AD14C-05DE-F442-844E-F79DB2DCB3F7}" destId="{10484FF3-7C67-A747-9E78-4822C9C0724D}" srcOrd="1" destOrd="0" presId="urn:microsoft.com/office/officeart/2005/8/layout/venn1"/>
    <dgm:cxn modelId="{644EB7EE-1956-0D4E-97D5-A46005C14EA2}" srcId="{F9687C55-7706-1144-80C1-CBA9A5C6A905}" destId="{23BB585A-18BC-0845-9F8B-5569F62AD706}" srcOrd="3" destOrd="0" parTransId="{06F57C2A-7F28-BE46-B247-4633D0868CCC}" sibTransId="{F2898F1E-91E2-3B45-863F-236EFAA0C7C9}"/>
    <dgm:cxn modelId="{5FB4FAFA-AC2E-5748-83DC-0D52F01639F9}" type="presOf" srcId="{24798167-13F3-EB40-9BEE-39A867C09A08}" destId="{D9F3DDAC-1E72-C44C-B7CA-204C228A8D17}" srcOrd="0" destOrd="0" presId="urn:microsoft.com/office/officeart/2005/8/layout/venn1"/>
    <dgm:cxn modelId="{C103ABBF-02A9-684B-96A6-EBFCDB8AB26A}" type="presParOf" srcId="{C60D8861-B1C4-D340-9674-ACC3D89378A6}" destId="{D3E3C6FB-DE48-0540-B782-B498CC9C66B4}" srcOrd="0" destOrd="0" presId="urn:microsoft.com/office/officeart/2005/8/layout/venn1"/>
    <dgm:cxn modelId="{2285F09A-7E49-1D4C-82B4-ECA027DA02B6}" type="presParOf" srcId="{C60D8861-B1C4-D340-9674-ACC3D89378A6}" destId="{10484FF3-7C67-A747-9E78-4822C9C0724D}" srcOrd="1" destOrd="0" presId="urn:microsoft.com/office/officeart/2005/8/layout/venn1"/>
    <dgm:cxn modelId="{F1AC89A6-98AD-F14E-A07E-62418144229B}" type="presParOf" srcId="{C60D8861-B1C4-D340-9674-ACC3D89378A6}" destId="{CB2425E5-B97B-7146-B520-1D5189417F62}" srcOrd="2" destOrd="0" presId="urn:microsoft.com/office/officeart/2005/8/layout/venn1"/>
    <dgm:cxn modelId="{DD82861C-ADAE-A548-9ECC-B8A0CFD289DF}" type="presParOf" srcId="{C60D8861-B1C4-D340-9674-ACC3D89378A6}" destId="{355E43EE-A88B-FC41-BB2E-DE87B48CBB51}" srcOrd="3" destOrd="0" presId="urn:microsoft.com/office/officeart/2005/8/layout/venn1"/>
    <dgm:cxn modelId="{8903A36B-1AE2-B14D-B6A5-2BA7922563DE}" type="presParOf" srcId="{C60D8861-B1C4-D340-9674-ACC3D89378A6}" destId="{D9F3DDAC-1E72-C44C-B7CA-204C228A8D17}" srcOrd="4" destOrd="0" presId="urn:microsoft.com/office/officeart/2005/8/layout/venn1"/>
    <dgm:cxn modelId="{500D366A-5707-2042-A878-9C52AEFA4DBE}" type="presParOf" srcId="{C60D8861-B1C4-D340-9674-ACC3D89378A6}" destId="{F01280D5-A279-2348-AAB0-69DF286DC0D6}" srcOrd="5" destOrd="0" presId="urn:microsoft.com/office/officeart/2005/8/layout/venn1"/>
    <dgm:cxn modelId="{5168ABDB-99B2-B64D-A4CE-1B6FEF3B6599}" type="presParOf" srcId="{C60D8861-B1C4-D340-9674-ACC3D89378A6}" destId="{8D457BFB-C734-3E42-8E25-CA74E37B8294}" srcOrd="6" destOrd="0" presId="urn:microsoft.com/office/officeart/2005/8/layout/venn1"/>
    <dgm:cxn modelId="{3579DDCC-73E6-5E45-9B67-191050155881}" type="presParOf" srcId="{C60D8861-B1C4-D340-9674-ACC3D89378A6}" destId="{5AF69A5F-FDE8-D54F-9846-D489C7B4D76D}" srcOrd="7" destOrd="0" presId="urn:microsoft.com/office/officeart/2005/8/layout/venn1"/>
  </dgm:cxnLst>
  <dgm:bg/>
  <dgm:whole/>
  <dgm:extLst>
    <a:ext uri="http://schemas.microsoft.com/office/drawing/2008/diagram">
      <dsp:dataModelExt xmlns:dsp="http://schemas.microsoft.com/office/drawing/2008/diagram" relId="rId15"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3E3C6FB-DE48-0540-B782-B498CC9C66B4}">
      <dsp:nvSpPr>
        <dsp:cNvPr id="0" name=""/>
        <dsp:cNvSpPr/>
      </dsp:nvSpPr>
      <dsp:spPr>
        <a:xfrm>
          <a:off x="1871103" y="38182"/>
          <a:ext cx="1985492" cy="1985492"/>
        </a:xfrm>
        <a:prstGeom prst="ellipse">
          <a:avLst/>
        </a:prstGeom>
        <a:solidFill>
          <a:schemeClr val="accent5">
            <a:alpha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marL="0" lvl="0" indent="0" algn="ctr" defTabSz="666750">
            <a:lnSpc>
              <a:spcPct val="90000"/>
            </a:lnSpc>
            <a:spcBef>
              <a:spcPct val="0"/>
            </a:spcBef>
            <a:spcAft>
              <a:spcPct val="35000"/>
            </a:spcAft>
            <a:buNone/>
          </a:pPr>
          <a:r>
            <a:rPr lang="en-GB" sz="1500" kern="1200" dirty="0"/>
            <a:t>Affording people dignity, respect &amp; compassion</a:t>
          </a:r>
        </a:p>
      </dsp:txBody>
      <dsp:txXfrm>
        <a:off x="2100199" y="305460"/>
        <a:ext cx="1527302" cy="630012"/>
      </dsp:txXfrm>
    </dsp:sp>
    <dsp:sp modelId="{CB2425E5-B97B-7146-B520-1D5189417F62}">
      <dsp:nvSpPr>
        <dsp:cNvPr id="0" name=""/>
        <dsp:cNvSpPr/>
      </dsp:nvSpPr>
      <dsp:spPr>
        <a:xfrm>
          <a:off x="2749302" y="916381"/>
          <a:ext cx="1985492" cy="1985492"/>
        </a:xfrm>
        <a:prstGeom prst="ellipse">
          <a:avLst/>
        </a:prstGeom>
        <a:solidFill>
          <a:schemeClr val="accent5">
            <a:alpha val="50000"/>
            <a:hueOff val="-2252848"/>
            <a:satOff val="-5806"/>
            <a:lumOff val="-3922"/>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marL="0" lvl="0" indent="0" algn="ctr" defTabSz="666750">
            <a:lnSpc>
              <a:spcPct val="90000"/>
            </a:lnSpc>
            <a:spcBef>
              <a:spcPct val="0"/>
            </a:spcBef>
            <a:spcAft>
              <a:spcPct val="35000"/>
            </a:spcAft>
            <a:buNone/>
          </a:pPr>
          <a:r>
            <a:rPr lang="en-GB" sz="1500" kern="1200" dirty="0"/>
            <a:t>Offering co-ordinated support</a:t>
          </a:r>
        </a:p>
      </dsp:txBody>
      <dsp:txXfrm>
        <a:off x="3818413" y="1145476"/>
        <a:ext cx="763651" cy="1527302"/>
      </dsp:txXfrm>
    </dsp:sp>
    <dsp:sp modelId="{D9F3DDAC-1E72-C44C-B7CA-204C228A8D17}">
      <dsp:nvSpPr>
        <dsp:cNvPr id="0" name=""/>
        <dsp:cNvSpPr/>
      </dsp:nvSpPr>
      <dsp:spPr>
        <a:xfrm>
          <a:off x="1871103" y="1794579"/>
          <a:ext cx="1985492" cy="1985492"/>
        </a:xfrm>
        <a:prstGeom prst="ellipse">
          <a:avLst/>
        </a:prstGeom>
        <a:solidFill>
          <a:schemeClr val="accent5">
            <a:alpha val="50000"/>
            <a:hueOff val="-4505695"/>
            <a:satOff val="-11613"/>
            <a:lumOff val="-7843"/>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marL="0" lvl="0" indent="0" algn="ctr" defTabSz="666750">
            <a:lnSpc>
              <a:spcPct val="90000"/>
            </a:lnSpc>
            <a:spcBef>
              <a:spcPct val="0"/>
            </a:spcBef>
            <a:spcAft>
              <a:spcPct val="35000"/>
            </a:spcAft>
            <a:buNone/>
          </a:pPr>
          <a:r>
            <a:rPr lang="en-GB" sz="1500" kern="1200" dirty="0"/>
            <a:t>Offering personalised support</a:t>
          </a:r>
        </a:p>
      </dsp:txBody>
      <dsp:txXfrm>
        <a:off x="2100199" y="2882782"/>
        <a:ext cx="1527302" cy="630012"/>
      </dsp:txXfrm>
    </dsp:sp>
    <dsp:sp modelId="{8D457BFB-C734-3E42-8E25-CA74E37B8294}">
      <dsp:nvSpPr>
        <dsp:cNvPr id="0" name=""/>
        <dsp:cNvSpPr/>
      </dsp:nvSpPr>
      <dsp:spPr>
        <a:xfrm>
          <a:off x="992905" y="916381"/>
          <a:ext cx="1985492" cy="1985492"/>
        </a:xfrm>
        <a:prstGeom prst="ellipse">
          <a:avLst/>
        </a:prstGeom>
        <a:solidFill>
          <a:schemeClr val="accent5">
            <a:alpha val="50000"/>
            <a:hueOff val="-6758543"/>
            <a:satOff val="-17419"/>
            <a:lumOff val="-11765"/>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marL="0" lvl="0" indent="0" algn="ctr" defTabSz="666750">
            <a:lnSpc>
              <a:spcPct val="90000"/>
            </a:lnSpc>
            <a:spcBef>
              <a:spcPct val="0"/>
            </a:spcBef>
            <a:spcAft>
              <a:spcPct val="35000"/>
            </a:spcAft>
            <a:buNone/>
          </a:pPr>
          <a:r>
            <a:rPr lang="en-GB" sz="1500" kern="1200" dirty="0"/>
            <a:t>Being enabling</a:t>
          </a:r>
        </a:p>
      </dsp:txBody>
      <dsp:txXfrm>
        <a:off x="1145635" y="1145476"/>
        <a:ext cx="763651" cy="1527302"/>
      </dsp:txXfrm>
    </dsp:sp>
  </dsp:spTree>
</dsp:drawing>
</file>

<file path=word/diagrams/layout1.xml><?xml version="1.0" encoding="utf-8"?>
<dgm:layoutDef xmlns:dgm="http://schemas.openxmlformats.org/drawingml/2006/diagram" xmlns:a="http://schemas.openxmlformats.org/drawingml/2006/main" uniqueId="urn:microsoft.com/office/officeart/2005/8/layout/venn1">
  <dgm:title val=""/>
  <dgm:desc val=""/>
  <dgm:catLst>
    <dgm:cat type="relationship" pri="28000"/>
    <dgm:cat type="convert" pri="19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Lst>
      <dgm:cxnLst>
        <dgm:cxn modelId="7" srcId="0" destId="1" srcOrd="0" destOrd="0"/>
        <dgm:cxn modelId="8" srcId="0" destId="2" srcOrd="1" destOrd="0"/>
        <dgm:cxn modelId="9" srcId="0" destId="3" srcOrd="2" destOrd="0"/>
        <dgm:cxn modelId="10" srcId="0" destId="4" srcOrd="3" destOrd="0"/>
      </dgm:cxnLst>
      <dgm:bg/>
      <dgm:whole/>
    </dgm:dataModel>
  </dgm:clrData>
  <dgm:layoutNode name="compositeShape">
    <dgm:varLst>
      <dgm:chMax val="7"/>
      <dgm:dir/>
      <dgm:resizeHandles val="exact"/>
    </dgm:varLst>
    <dgm:choose name="Name0">
      <dgm:if name="Name1" axis="ch" ptType="node" func="cnt" op="equ" val="1">
        <dgm:alg type="composite">
          <dgm:param type="ar" val="1"/>
        </dgm:alg>
      </dgm:if>
      <dgm:if name="Name2" axis="ch" ptType="node" func="cnt" op="equ" val="2">
        <dgm:alg type="composite">
          <dgm:param type="ar" val="1.792"/>
        </dgm:alg>
      </dgm:if>
      <dgm:if name="Name3" axis="ch" ptType="node" func="cnt" op="equ" val="3">
        <dgm:alg type="composite">
          <dgm:param type="ar" val="1"/>
        </dgm:alg>
      </dgm:if>
      <dgm:if name="Name4" axis="ch" ptType="node" func="cnt" op="equ" val="4">
        <dgm:alg type="composite">
          <dgm:param type="ar" val="1"/>
        </dgm:alg>
      </dgm:if>
      <dgm:if name="Name5" axis="ch" ptType="node" func="cnt" op="equ" val="5">
        <dgm:alg type="composite">
          <dgm:param type="ar" val="1.4"/>
        </dgm:alg>
      </dgm:if>
      <dgm:if name="Name6" axis="ch" ptType="node" func="cnt" op="equ" val="6">
        <dgm:alg type="composite">
          <dgm:param type="ar" val="1.285"/>
        </dgm:alg>
      </dgm:if>
      <dgm:if name="Name7" axis="ch" ptType="node" func="cnt" op="equ" val="7">
        <dgm:alg type="composite">
          <dgm:param type="ar" val="1.359"/>
        </dgm:alg>
      </dgm:if>
      <dgm:else name="Name8">
        <dgm:alg type="composite">
          <dgm:param type="ar" val="1.359"/>
        </dgm:alg>
      </dgm:else>
    </dgm:choose>
    <dgm:shape xmlns:r="http://schemas.openxmlformats.org/officeDocument/2006/relationships" r:blip="">
      <dgm:adjLst/>
    </dgm:shape>
    <dgm:presOf/>
    <dgm:choose name="Name9">
      <dgm:if name="Name10" axis="ch" ptType="node" func="cnt" op="equ" val="1">
        <dgm:constrLst>
          <dgm:constr type="ctrX" for="ch" forName="circ1TxSh" refType="w" fact="0.5"/>
          <dgm:constr type="ctrY" for="ch" forName="circ1TxSh" refType="h" fact="0.5"/>
          <dgm:constr type="w" for="ch" forName="circ1TxSh" refType="w"/>
          <dgm:constr type="h" for="ch" forName="circ1TxSh" refType="h"/>
          <dgm:constr type="primFontSz" for="ch" ptType="node" op="equ"/>
        </dgm:constrLst>
      </dgm:if>
      <dgm:if name="Name11" axis="ch" ptType="node" func="cnt" op="equ" val="2">
        <dgm:constrLst>
          <dgm:constr type="ctrX" for="ch" forName="circ1" refType="w" fact="0.3"/>
          <dgm:constr type="ctrY" for="ch" forName="circ1" refType="h" fact="0.5"/>
          <dgm:constr type="w" for="ch" forName="circ1" refType="w" fact="0.555"/>
          <dgm:constr type="h" for="ch" forName="circ1" refType="h" fact="0.99456"/>
          <dgm:constr type="l" for="ch" forName="circ1Tx" refType="w" fact="0.1"/>
          <dgm:constr type="t" for="ch" forName="circ1Tx" refType="h" fact="0.12"/>
          <dgm:constr type="w" for="ch" forName="circ1Tx" refType="w" fact="0.32"/>
          <dgm:constr type="h" for="ch" forName="circ1Tx" refType="h" fact="0.76"/>
          <dgm:constr type="ctrX" for="ch" forName="circ2" refType="w" fact="0.7"/>
          <dgm:constr type="ctrY" for="ch" forName="circ2" refType="h" fact="0.5"/>
          <dgm:constr type="w" for="ch" forName="circ2" refType="w" fact="0.555"/>
          <dgm:constr type="h" for="ch" forName="circ2" refType="h" fact="0.99456"/>
          <dgm:constr type="l" for="ch" forName="circ2Tx" refType="w" fact="0.58"/>
          <dgm:constr type="t" for="ch" forName="circ2Tx" refType="h" fact="0.12"/>
          <dgm:constr type="w" for="ch" forName="circ2Tx" refType="w" fact="0.32"/>
          <dgm:constr type="h" for="ch" forName="circ2Tx" refType="h" fact="0.76"/>
          <dgm:constr type="primFontSz" for="ch" ptType="node" op="equ"/>
        </dgm:constrLst>
      </dgm:if>
      <dgm:if name="Name12" axis="ch" ptType="node" func="cnt" op="equ" val="3">
        <dgm:constrLst>
          <dgm:constr type="ctrX" for="ch" forName="circ1" refType="w" fact="0.5"/>
          <dgm:constr type="ctrY" for="ch" forName="circ1" refType="w" fact="0.25"/>
          <dgm:constr type="w" for="ch" forName="circ1" refType="w" fact="0.6"/>
          <dgm:constr type="h" for="ch" forName="circ1" refType="h" fact="0.6"/>
          <dgm:constr type="l" for="ch" forName="circ1Tx" refType="w" fact="0.28"/>
          <dgm:constr type="t" for="ch" forName="circ1Tx" refType="h" fact="0.055"/>
          <dgm:constr type="w" for="ch" forName="circ1Tx" refType="w" fact="0.44"/>
          <dgm:constr type="h" for="ch" forName="circ1Tx" refType="h" fact="0.27"/>
          <dgm:constr type="ctrX" for="ch" forName="circ2" refType="w" fact="0.7165"/>
          <dgm:constr type="ctrY" for="ch" forName="circ2" refType="w" fact="0.625"/>
          <dgm:constr type="w" for="ch" forName="circ2" refType="w" fact="0.6"/>
          <dgm:constr type="h" for="ch" forName="circ2" refType="h" fact="0.6"/>
          <dgm:constr type="l" for="ch" forName="circ2Tx" refType="w" fact="0.6"/>
          <dgm:constr type="t" for="ch" forName="circ2Tx" refType="h" fact="0.48"/>
          <dgm:constr type="w" for="ch" forName="circ2Tx" refType="w" fact="0.36"/>
          <dgm:constr type="h" for="ch" forName="circ2Tx" refType="h" fact="0.33"/>
          <dgm:constr type="ctrX" for="ch" forName="circ3" refType="w" fact="0.2835"/>
          <dgm:constr type="ctrY" for="ch" forName="circ3" refType="w" fact="0.625"/>
          <dgm:constr type="w" for="ch" forName="circ3" refType="w" fact="0.6"/>
          <dgm:constr type="h" for="ch" forName="circ3" refType="h" fact="0.6"/>
          <dgm:constr type="l" for="ch" forName="circ3Tx" refType="w" fact="0.04"/>
          <dgm:constr type="t" for="ch" forName="circ3Tx" refType="h" fact="0.48"/>
          <dgm:constr type="w" for="ch" forName="circ3Tx" refType="w" fact="0.36"/>
          <dgm:constr type="h" for="ch" forName="circ3Tx" refType="h" fact="0.33"/>
          <dgm:constr type="primFontSz" for="ch" ptType="node" op="equ"/>
        </dgm:constrLst>
      </dgm:if>
      <dgm:if name="Name13" axis="ch" ptType="node" func="cnt" op="equ" val="4">
        <dgm:constrLst>
          <dgm:constr type="ctrX" for="ch" forName="circ1" refType="w" fact="0.5"/>
          <dgm:constr type="ctrY" for="ch" forName="circ1" refType="w" fact="0.27"/>
          <dgm:constr type="w" for="ch" forName="circ1" refType="w" fact="0.52"/>
          <dgm:constr type="h" for="ch" forName="circ1" refType="h" fact="0.52"/>
          <dgm:constr type="l" for="ch" forName="circ1Tx" refType="w" fact="0.3"/>
          <dgm:constr type="t" for="ch" forName="circ1Tx" refType="h" fact="0.08"/>
          <dgm:constr type="w" for="ch" forName="circ1Tx" refType="w" fact="0.4"/>
          <dgm:constr type="h" for="ch" forName="circ1Tx" refType="h" fact="0.165"/>
          <dgm:constr type="ctrX" for="ch" forName="circ2" refType="w" fact="0.73"/>
          <dgm:constr type="ctrY" for="ch" forName="circ2" refType="w" fact="0.5"/>
          <dgm:constr type="w" for="ch" forName="circ2" refType="w" fact="0.52"/>
          <dgm:constr type="h" for="ch" forName="circ2" refType="h" fact="0.52"/>
          <dgm:constr type="r" for="ch" forName="circ2Tx" refType="w" fact="0.95"/>
          <dgm:constr type="t" for="ch" forName="circ2Tx" refType="h" fact="0.3"/>
          <dgm:constr type="w" for="ch" forName="circ2Tx" refType="w" fact="0.2"/>
          <dgm:constr type="h" for="ch" forName="circ2Tx" refType="h" fact="0.4"/>
          <dgm:constr type="ctrX" for="ch" forName="circ3" refType="w" fact="0.5"/>
          <dgm:constr type="ctrY" for="ch" forName="circ3" refType="w" fact="0.73"/>
          <dgm:constr type="w" for="ch" forName="circ3" refType="w" fact="0.52"/>
          <dgm:constr type="h" for="ch" forName="circ3" refType="h" fact="0.52"/>
          <dgm:constr type="l" for="ch" forName="circ3Tx" refType="w" fact="0.3"/>
          <dgm:constr type="b" for="ch" forName="circ3Tx" refType="h" fact="0.92"/>
          <dgm:constr type="w" for="ch" forName="circ3Tx" refType="w" fact="0.4"/>
          <dgm:constr type="h" for="ch" forName="circ3Tx" refType="h" fact="0.165"/>
          <dgm:constr type="ctrX" for="ch" forName="circ4" refType="w" fact="0.27"/>
          <dgm:constr type="ctrY" for="ch" forName="circ4" refType="h" fact="0.5"/>
          <dgm:constr type="w" for="ch" forName="circ4" refType="w" fact="0.52"/>
          <dgm:constr type="h" for="ch" forName="circ4" refType="h" fact="0.52"/>
          <dgm:constr type="l" for="ch" forName="circ4Tx" refType="w" fact="0.05"/>
          <dgm:constr type="t" for="ch" forName="circ4Tx" refType="h" fact="0.3"/>
          <dgm:constr type="w" for="ch" forName="circ4Tx" refType="w" fact="0.2"/>
          <dgm:constr type="h" for="ch" forName="circ4Tx" refType="h" fact="0.4"/>
          <dgm:constr type="primFontSz" for="ch" ptType="node" op="equ"/>
        </dgm:constrLst>
      </dgm:if>
      <dgm:if name="Name14" axis="ch" ptType="node" func="cnt" op="equ" val="5">
        <dgm:constrLst>
          <dgm:constr type="ctrX" for="ch" forName="circ1" refType="w" fact="0.5"/>
          <dgm:constr type="ctrY" for="ch" forName="circ1" refType="h" fact="0.46"/>
          <dgm:constr type="w" for="ch" forName="circ1" refType="w" fact="0.25"/>
          <dgm:constr type="h" for="ch" forName="circ1" refType="h" fact="0.35"/>
          <dgm:constr type="l" for="ch" forName="circ1Tx" refType="w" fact="0.355"/>
          <dgm:constr type="t" for="ch" forName="circ1Tx"/>
          <dgm:constr type="w" for="ch" forName="circ1Tx" refType="w" fact="0.29"/>
          <dgm:constr type="h" for="ch" forName="circ1Tx" refType="h" fact="0.235"/>
          <dgm:constr type="ctrX" for="ch" forName="circ2" refType="w" fact="0.5951"/>
          <dgm:constr type="ctrY" for="ch" forName="circ2" refType="h" fact="0.5567"/>
          <dgm:constr type="w" for="ch" forName="circ2" refType="w" fact="0.25"/>
          <dgm:constr type="h" for="ch" forName="circ2" refType="h" fact="0.35"/>
          <dgm:constr type="l" for="ch" forName="circ2Tx" refType="w" fact="0.74"/>
          <dgm:constr type="t" for="ch" forName="circ2Tx" refType="h" fact="0.31"/>
          <dgm:constr type="w" for="ch" forName="circ2Tx" refType="w" fact="0.26"/>
          <dgm:constr type="h" for="ch" forName="circ2Tx" refType="h" fact="0.255"/>
          <dgm:constr type="ctrX" for="ch" forName="circ3" refType="w" fact="0.5588"/>
          <dgm:constr type="ctrY" for="ch" forName="circ3" refType="h" fact="0.7133"/>
          <dgm:constr type="w" for="ch" forName="circ3" refType="w" fact="0.25"/>
          <dgm:constr type="h" for="ch" forName="circ3" refType="h" fact="0.35"/>
          <dgm:constr type="l" for="ch" forName="circ3Tx" refType="w" fact="0.7"/>
          <dgm:constr type="t" for="ch" forName="circ3Tx" refType="h" fact="0.745"/>
          <dgm:constr type="w" for="ch" forName="circ3Tx" refType="w" fact="0.26"/>
          <dgm:constr type="h" for="ch" forName="circ3Tx" refType="h" fact="0.255"/>
          <dgm:constr type="ctrX" for="ch" forName="circ4" refType="w" fact="0.4412"/>
          <dgm:constr type="ctrY" for="ch" forName="circ4" refType="h" fact="0.7133"/>
          <dgm:constr type="w" for="ch" forName="circ4" refType="w" fact="0.25"/>
          <dgm:constr type="h" for="ch" forName="circ4" refType="h" fact="0.35"/>
          <dgm:constr type="l" for="ch" forName="circ4Tx" refType="w" fact="0.04"/>
          <dgm:constr type="t" for="ch" forName="circ4Tx" refType="h" fact="0.745"/>
          <dgm:constr type="w" for="ch" forName="circ4Tx" refType="w" fact="0.26"/>
          <dgm:constr type="h" for="ch" forName="circ4Tx" refType="h" fact="0.255"/>
          <dgm:constr type="ctrX" for="ch" forName="circ5" refType="w" fact="0.4049"/>
          <dgm:constr type="ctrY" for="ch" forName="circ5" refType="h" fact="0.5567"/>
          <dgm:constr type="w" for="ch" forName="circ5" refType="w" fact="0.25"/>
          <dgm:constr type="h" for="ch" forName="circ5" refType="h" fact="0.35"/>
          <dgm:constr type="l" for="ch" forName="circ5Tx"/>
          <dgm:constr type="t" for="ch" forName="circ5Tx" refType="h" fact="0.31"/>
          <dgm:constr type="w" for="ch" forName="circ5Tx" refType="w" fact="0.26"/>
          <dgm:constr type="h" for="ch" forName="circ5Tx" refType="h" fact="0.255"/>
          <dgm:constr type="primFontSz" for="ch" ptType="node" op="equ"/>
        </dgm:constrLst>
      </dgm:if>
      <dgm:if name="Name15" axis="ch" ptType="node" func="cnt" op="equ" val="6">
        <dgm:constrLst>
          <dgm:constr type="ctrX" for="ch" forName="circ1" refType="w" fact="0.5"/>
          <dgm:constr type="ctrY" for="ch" forName="circ1" refType="h" fact="0.3844"/>
          <dgm:constr type="w" for="ch" forName="circ1" refType="w" fact="0.24"/>
          <dgm:constr type="h" for="ch" forName="circ1" refType="h" fact="0.3084"/>
          <dgm:constr type="l" for="ch" forName="circ1Tx" refType="w" fact="0.35"/>
          <dgm:constr type="t" for="ch" forName="circ1Tx"/>
          <dgm:constr type="w" for="ch" forName="circ1Tx" refType="w" fact="0.3"/>
          <dgm:constr type="h" for="ch" forName="circ1Tx" refType="h" fact="0.21"/>
          <dgm:constr type="ctrX" for="ch" forName="circ2" refType="w" fact="0.5779"/>
          <dgm:constr type="ctrY" for="ch" forName="circ2" refType="h" fact="0.4422"/>
          <dgm:constr type="w" for="ch" forName="circ2" refType="w" fact="0.24"/>
          <dgm:constr type="h" for="ch" forName="circ2" refType="h" fact="0.3084"/>
          <dgm:constr type="l" for="ch" forName="circ2Tx" refType="w" fact="0.7157"/>
          <dgm:constr type="t" for="ch" forName="circ2Tx" refType="h" fact="0.2"/>
          <dgm:constr type="w" for="ch" forName="circ2Tx" refType="w" fact="0.2843"/>
          <dgm:constr type="h" for="ch" forName="circ2Tx" refType="h" fact="0.23"/>
          <dgm:constr type="ctrX" for="ch" forName="circ3" refType="w" fact="0.5779"/>
          <dgm:constr type="ctrY" for="ch" forName="circ3" refType="h" fact="0.5578"/>
          <dgm:constr type="w" for="ch" forName="circ3" refType="w" fact="0.24"/>
          <dgm:constr type="h" for="ch" forName="circ3" refType="h" fact="0.3084"/>
          <dgm:constr type="l" for="ch" forName="circ3Tx" refType="w" fact="0.7157"/>
          <dgm:constr type="t" for="ch" forName="circ3Tx" refType="h" fact="0.543"/>
          <dgm:constr type="w" for="ch" forName="circ3Tx" refType="w" fact="0.2843"/>
          <dgm:constr type="h" for="ch" forName="circ3Tx" refType="h" fact="0.257"/>
          <dgm:constr type="ctrX" for="ch" forName="circ4" refType="w" fact="0.5"/>
          <dgm:constr type="ctrY" for="ch" forName="circ4" refType="h" fact="0.6157"/>
          <dgm:constr type="w" for="ch" forName="circ4" refType="w" fact="0.24"/>
          <dgm:constr type="h" for="ch" forName="circ4" refType="h" fact="0.3084"/>
          <dgm:constr type="l" for="ch" forName="circ4Tx" refType="w" fact="0.35"/>
          <dgm:constr type="t" for="ch" forName="circ4Tx" refType="h" fact="0.79"/>
          <dgm:constr type="w" for="ch" forName="circ4Tx" refType="w" fact="0.3"/>
          <dgm:constr type="h" for="ch" forName="circ4Tx" refType="h" fact="0.21"/>
          <dgm:constr type="ctrX" for="ch" forName="circ5" refType="w" fact="0.4221"/>
          <dgm:constr type="ctrY" for="ch" forName="circ5" refType="h" fact="0.5578"/>
          <dgm:constr type="w" for="ch" forName="circ5" refType="w" fact="0.24"/>
          <dgm:constr type="h" for="ch" forName="circ5" refType="h" fact="0.3084"/>
          <dgm:constr type="l" for="ch" forName="circ5Tx" refType="w" fact="0"/>
          <dgm:constr type="t" for="ch" forName="circ5Tx" refType="h" fact="0.543"/>
          <dgm:constr type="w" for="ch" forName="circ5Tx" refType="w" fact="0.2843"/>
          <dgm:constr type="h" for="ch" forName="circ5Tx" refType="h" fact="0.257"/>
          <dgm:constr type="ctrX" for="ch" forName="circ6" refType="w" fact="0.4221"/>
          <dgm:constr type="ctrY" for="ch" forName="circ6" refType="h" fact="0.4422"/>
          <dgm:constr type="w" for="ch" forName="circ6" refType="w" fact="0.24"/>
          <dgm:constr type="h" for="ch" forName="circ6" refType="h" fact="0.3084"/>
          <dgm:constr type="l" for="ch" forName="circ6Tx" refType="w" fact="0"/>
          <dgm:constr type="t" for="ch" forName="circ6Tx" refType="h" fact="0.2"/>
          <dgm:constr type="w" for="ch" forName="circ6Tx" refType="w" fact="0.2843"/>
          <dgm:constr type="h" for="ch" forName="circ6Tx" refType="h" fact="0.257"/>
          <dgm:constr type="primFontSz" for="ch" ptType="node" op="equ"/>
        </dgm:constrLst>
      </dgm:if>
      <dgm:else name="Name16">
        <dgm:constrLst>
          <dgm:constr type="ctrX" for="ch" forName="circ1" refType="w" fact="0.5"/>
          <dgm:constr type="ctrY" for="ch" forName="circ1" refType="h" fact="0.4177"/>
          <dgm:constr type="w" for="ch" forName="circ1" refType="w" fact="0.24"/>
          <dgm:constr type="h" for="ch" forName="circ1" refType="h" fact="0.3262"/>
          <dgm:constr type="l" for="ch" forName="circ1Tx" refType="w" fact="0.3625"/>
          <dgm:constr type="t" for="ch" forName="circ1Tx"/>
          <dgm:constr type="w" for="ch" forName="circ1Tx" refType="w" fact="0.275"/>
          <dgm:constr type="h" for="ch" forName="circ1Tx" refType="h" fact="0.2"/>
          <dgm:constr type="ctrX" for="ch" forName="circ2" refType="w" fact="0.5704"/>
          <dgm:constr type="ctrY" for="ch" forName="circ2" refType="h" fact="0.4637"/>
          <dgm:constr type="w" for="ch" forName="circ2" refType="w" fact="0.24"/>
          <dgm:constr type="h" for="ch" forName="circ2" refType="h" fact="0.3262"/>
          <dgm:constr type="l" for="ch" forName="circ2Tx" refType="w" fact="0.72"/>
          <dgm:constr type="t" for="ch" forName="circ2Tx" refType="h" fact="0.19"/>
          <dgm:constr type="w" for="ch" forName="circ2Tx" refType="w" fact="0.26"/>
          <dgm:constr type="h" for="ch" forName="circ2Tx" refType="h" fact="0.22"/>
          <dgm:constr type="ctrX" for="ch" forName="circ3" refType="w" fact="0.5877"/>
          <dgm:constr type="ctrY" for="ch" forName="circ3" refType="h" fact="0.5672"/>
          <dgm:constr type="w" for="ch" forName="circ3" refType="w" fact="0.24"/>
          <dgm:constr type="h" for="ch" forName="circ3" refType="h" fact="0.3262"/>
          <dgm:constr type="l" for="ch" forName="circ3Tx" refType="w" fact="0.745"/>
          <dgm:constr type="t" for="ch" forName="circ3Tx" refType="h" fact="0.47"/>
          <dgm:constr type="w" for="ch" forName="circ3Tx" refType="w" fact="0.255"/>
          <dgm:constr type="h" for="ch" forName="circ3Tx" refType="h" fact="0.235"/>
          <dgm:constr type="ctrX" for="ch" forName="circ4" refType="w" fact="0.539"/>
          <dgm:constr type="ctrY" for="ch" forName="circ4" refType="h" fact="0.6502"/>
          <dgm:constr type="w" for="ch" forName="circ4" refType="w" fact="0.24"/>
          <dgm:constr type="h" for="ch" forName="circ4" refType="h" fact="0.3262"/>
          <dgm:constr type="l" for="ch" forName="circ4Tx" refType="w" fact="0.635"/>
          <dgm:constr type="t" for="ch" forName="circ4Tx" refType="h" fact="0.785"/>
          <dgm:constr type="w" for="ch" forName="circ4Tx" refType="w" fact="0.275"/>
          <dgm:constr type="h" for="ch" forName="circ4Tx" refType="h" fact="0.215"/>
          <dgm:constr type="ctrX" for="ch" forName="circ5" refType="w" fact="0.461"/>
          <dgm:constr type="ctrY" for="ch" forName="circ5" refType="h" fact="0.6502"/>
          <dgm:constr type="w" for="ch" forName="circ5" refType="w" fact="0.24"/>
          <dgm:constr type="h" for="ch" forName="circ5" refType="h" fact="0.3262"/>
          <dgm:constr type="l" for="ch" forName="circ5Tx" refType="w" fact="0.09"/>
          <dgm:constr type="t" for="ch" forName="circ5Tx" refType="h" fact="0.785"/>
          <dgm:constr type="w" for="ch" forName="circ5Tx" refType="w" fact="0.275"/>
          <dgm:constr type="h" for="ch" forName="circ5Tx" refType="h" fact="0.215"/>
          <dgm:constr type="ctrX" for="ch" forName="circ6" refType="w" fact="0.4123"/>
          <dgm:constr type="ctrY" for="ch" forName="circ6" refType="h" fact="0.5672"/>
          <dgm:constr type="w" for="ch" forName="circ6" refType="w" fact="0.24"/>
          <dgm:constr type="h" for="ch" forName="circ6" refType="h" fact="0.3262"/>
          <dgm:constr type="l" for="ch" forName="circ6Tx"/>
          <dgm:constr type="t" for="ch" forName="circ6Tx" refType="h" fact="0.47"/>
          <dgm:constr type="w" for="ch" forName="circ6Tx" refType="w" fact="0.255"/>
          <dgm:constr type="h" for="ch" forName="circ6Tx" refType="h" fact="0.235"/>
          <dgm:constr type="ctrX" for="ch" forName="circ7" refType="w" fact="0.4296"/>
          <dgm:constr type="ctrY" for="ch" forName="circ7" refType="h" fact="0.4637"/>
          <dgm:constr type="w" for="ch" forName="circ7" refType="w" fact="0.24"/>
          <dgm:constr type="h" for="ch" forName="circ7" refType="h" fact="0.3262"/>
          <dgm:constr type="l" for="ch" forName="circ7Tx" refType="w" fact="0.02"/>
          <dgm:constr type="t" for="ch" forName="circ7Tx" refType="h" fact="0.19"/>
          <dgm:constr type="w" for="ch" forName="circ7Tx" refType="w" fact="0.26"/>
          <dgm:constr type="h" for="ch" forName="circ7Tx" refType="h" fact="0.22"/>
          <dgm:constr type="primFontSz" for="ch" ptType="node" op="equ"/>
        </dgm:constrLst>
      </dgm:else>
    </dgm:choose>
    <dgm:ruleLst/>
    <dgm:forEach name="Name17" axis="ch" ptType="node" cnt="1">
      <dgm:choose name="Name18">
        <dgm:if name="Name19" axis="root ch" ptType="all node" func="cnt" op="equ" val="1">
          <dgm:layoutNode name="circ1TxSh" styleLbl="vennNode1">
            <dgm:alg type="tx">
              <dgm:param type="txAnchorHorzCh" val="ctr"/>
              <dgm:param type="txAnchorVertCh" val="mid"/>
            </dgm:alg>
            <dgm:shape xmlns:r="http://schemas.openxmlformats.org/officeDocument/2006/relationships" type="ellipse" r:blip="">
              <dgm:adjLst/>
            </dgm:shape>
            <dgm:choose name="Name20">
              <dgm:if name="Name21" func="var" arg="dir" op="equ" val="norm">
                <dgm:choose name="Name22">
                  <dgm:if name="Name23" axis="root ch" ptType="all node" func="cnt" op="lte" val="4">
                    <dgm:presOf axis="desOrSelf" ptType="node"/>
                  </dgm:if>
                  <dgm:else name="Name24">
                    <dgm:presOf/>
                  </dgm:else>
                </dgm:choose>
              </dgm:if>
              <dgm:else name="Name25">
                <dgm:choose name="Name26">
                  <dgm:if name="Name27" axis="root ch" ptType="all node" func="cnt" op="equ" val="2">
                    <dgm:presOf axis="root ch desOrSelf" ptType="all node node" st="1 2 1" cnt="1 1 0"/>
                  </dgm:if>
                  <dgm:else name="Name28">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if>
        <dgm:else name="Name29">
          <dgm:layoutNode name="circ1" styleLbl="vennNode1">
            <dgm:alg type="sp"/>
            <dgm:shape xmlns:r="http://schemas.openxmlformats.org/officeDocument/2006/relationships" type="ellipse" r:blip="">
              <dgm:adjLst/>
            </dgm:shape>
            <dgm:choose name="Name30">
              <dgm:if name="Name31" func="var" arg="dir" op="equ" val="norm">
                <dgm:choose name="Name32">
                  <dgm:if name="Name33" axis="root ch" ptType="all node" func="cnt" op="lte" val="4">
                    <dgm:presOf axis="desOrSelf" ptType="node"/>
                  </dgm:if>
                  <dgm:else name="Name34">
                    <dgm:presOf/>
                  </dgm:else>
                </dgm:choose>
              </dgm:if>
              <dgm:else name="Name35">
                <dgm:choose name="Name36">
                  <dgm:if name="Name37" axis="root ch" ptType="all node" func="cnt" op="equ" val="2">
                    <dgm:presOf axis="root ch desOrSelf" ptType="all node node" st="1 2 1" cnt="1 1 0"/>
                  </dgm:if>
                  <dgm:else name="Name38">
                    <dgm:choose name="Name39">
                      <dgm:if name="Name40" axis="root ch" ptType="all node" func="cnt" op="lte" val="4">
                        <dgm:presOf axis="desOrSelf" ptType="node"/>
                      </dgm:if>
                      <dgm:else name="Name41">
                        <dgm:presOf/>
                      </dgm:else>
                    </dgm:choose>
                  </dgm:else>
                </dgm:choose>
              </dgm:else>
            </dgm:choose>
            <dgm:constrLst/>
            <dgm:ruleLst/>
          </dgm:layoutNode>
          <dgm:layoutNode name="circ1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42">
              <dgm:if name="Name43" func="var" arg="dir" op="equ" val="norm">
                <dgm:presOf axis="desOrSelf" ptType="node"/>
              </dgm:if>
              <dgm:else name="Name44">
                <dgm:choose name="Name45">
                  <dgm:if name="Name46" axis="root ch" ptType="all node" func="cnt" op="equ" val="2">
                    <dgm:presOf axis="root ch desOrSelf" ptType="all node node" st="1 2 1" cnt="1 1 0"/>
                  </dgm:if>
                  <dgm:else name="Name47">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else>
      </dgm:choose>
    </dgm:forEach>
    <dgm:forEach name="Name48" axis="ch" ptType="node" st="2" cnt="1">
      <dgm:layoutNode name="circ2" styleLbl="vennNode1">
        <dgm:alg type="sp"/>
        <dgm:shape xmlns:r="http://schemas.openxmlformats.org/officeDocument/2006/relationships" type="ellipse" r:blip="">
          <dgm:adjLst/>
        </dgm:shape>
        <dgm:choose name="Name49">
          <dgm:if name="Name50" func="var" arg="dir" op="equ" val="norm">
            <dgm:choose name="Name51">
              <dgm:if name="Name52" axis="root ch" ptType="all node" func="cnt" op="lte" val="4">
                <dgm:presOf axis="desOrSelf" ptType="node"/>
              </dgm:if>
              <dgm:else name="Name53">
                <dgm:presOf/>
              </dgm:else>
            </dgm:choose>
          </dgm:if>
          <dgm:else name="Name54">
            <dgm:choose name="Name55">
              <dgm:if name="Name56" axis="root ch" ptType="all node" func="cnt" op="equ" val="2">
                <dgm:presOf axis="root ch desOrSelf" ptType="all node node" st="1 1 1" cnt="1 1 0"/>
              </dgm:if>
              <dgm:if name="Name57" axis="root ch" ptType="all node" func="cnt" op="equ" val="3">
                <dgm:presOf axis="root ch desOrSelf" ptType="all node node" st="1 3 1" cnt="1 1 0"/>
              </dgm:if>
              <dgm:if name="Name58" axis="root ch" ptType="all node" func="cnt" op="equ" val="4">
                <dgm:presOf axis="root ch desOrSelf" ptType="all node node" st="1 4 1" cnt="1 1 0"/>
              </dgm:if>
              <dgm:else name="Name59">
                <dgm:presOf/>
              </dgm:else>
            </dgm:choose>
          </dgm:else>
        </dgm:choose>
        <dgm:constrLst/>
        <dgm:ruleLst/>
      </dgm:layoutNode>
      <dgm:layoutNode name="circ2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60">
          <dgm:if name="Name61" func="var" arg="dir" op="equ" val="norm">
            <dgm:presOf axis="desOrSelf" ptType="node"/>
          </dgm:if>
          <dgm:else name="Name62">
            <dgm:choose name="Name63">
              <dgm:if name="Name64" axis="root ch" ptType="all node" func="cnt" op="equ" val="2">
                <dgm:presOf axis="root ch desOrSelf" ptType="all node node" st="1 1 1" cnt="1 1 0"/>
              </dgm:if>
              <dgm:if name="Name65" axis="root ch" ptType="all node" func="cnt" op="equ" val="3">
                <dgm:presOf axis="root ch desOrSelf" ptType="all node node" st="1 3 1" cnt="1 1 0"/>
              </dgm:if>
              <dgm:if name="Name66" axis="root ch" ptType="all node" func="cnt" op="equ" val="4">
                <dgm:presOf axis="root ch desOrSelf" ptType="all node node" st="1 4 1" cnt="1 1 0"/>
              </dgm:if>
              <dgm:if name="Name67" axis="root ch" ptType="all node" func="cnt" op="equ" val="5">
                <dgm:presOf axis="root ch desOrSelf" ptType="all node node" st="1 5 1" cnt="1 1 0"/>
              </dgm:if>
              <dgm:if name="Name68" axis="root ch" ptType="all node" func="cnt" op="equ" val="6">
                <dgm:presOf axis="root ch desOrSelf" ptType="all node node" st="1 6 1" cnt="1 1 0"/>
              </dgm:if>
              <dgm:else name="Name69">
                <dgm:presOf axis="root ch desOrSelf" ptType="all node node" st="1 7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70" axis="ch" ptType="node" st="3" cnt="1">
      <dgm:layoutNode name="circ3" styleLbl="vennNode1">
        <dgm:alg type="sp"/>
        <dgm:shape xmlns:r="http://schemas.openxmlformats.org/officeDocument/2006/relationships" type="ellipse" r:blip="">
          <dgm:adjLst/>
        </dgm:shape>
        <dgm:choose name="Name71">
          <dgm:if name="Name72" func="var" arg="dir" op="equ" val="norm">
            <dgm:choose name="Name73">
              <dgm:if name="Name74" axis="root ch" ptType="all node" func="cnt" op="lte" val="4">
                <dgm:presOf axis="desOrSelf" ptType="node"/>
              </dgm:if>
              <dgm:else name="Name75">
                <dgm:presOf/>
              </dgm:else>
            </dgm:choose>
          </dgm:if>
          <dgm:else name="Name76">
            <dgm:choose name="Name77">
              <dgm:if name="Name78" axis="root ch" ptType="all node" func="cnt" op="equ" val="3">
                <dgm:presOf axis="root ch desOrSelf" ptType="all node node" st="1 2 1" cnt="1 1 0"/>
              </dgm:if>
              <dgm:if name="Name79" axis="root ch" ptType="all node" func="cnt" op="equ" val="4">
                <dgm:presOf axis="root ch desOrSelf" ptType="all node node" st="1 3 1" cnt="1 1 0"/>
              </dgm:if>
              <dgm:else name="Name80">
                <dgm:presOf/>
              </dgm:else>
            </dgm:choose>
          </dgm:else>
        </dgm:choose>
        <dgm:constrLst/>
        <dgm:ruleLst/>
      </dgm:layoutNode>
      <dgm:layoutNode name="circ3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81">
          <dgm:if name="Name82" func="var" arg="dir" op="equ" val="norm">
            <dgm:presOf axis="desOrSelf" ptType="node"/>
          </dgm:if>
          <dgm:else name="Name83">
            <dgm:choose name="Name84">
              <dgm:if name="Name85" axis="root ch" ptType="all node" func="cnt" op="equ" val="3">
                <dgm:presOf axis="root ch desOrSelf" ptType="all node node" st="1 2 1" cnt="1 1 0"/>
              </dgm:if>
              <dgm:if name="Name86" axis="root ch" ptType="all node" func="cnt" op="equ" val="4">
                <dgm:presOf axis="root ch desOrSelf" ptType="all node node" st="1 3 1" cnt="1 1 0"/>
              </dgm:if>
              <dgm:if name="Name87" axis="root ch" ptType="all node" func="cnt" op="equ" val="5">
                <dgm:presOf axis="root ch desOrSelf" ptType="all node node" st="1 4 1" cnt="1 1 0"/>
              </dgm:if>
              <dgm:if name="Name88" axis="root ch" ptType="all node" func="cnt" op="equ" val="6">
                <dgm:presOf axis="root ch desOrSelf" ptType="all node node" st="1 5 1" cnt="1 1 0"/>
              </dgm:if>
              <dgm:else name="Name89">
                <dgm:presOf axis="root ch desOrSelf" ptType="all node node" st="1 6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90" axis="ch" ptType="node" st="4" cnt="1">
      <dgm:layoutNode name="circ4" styleLbl="vennNode1">
        <dgm:alg type="sp"/>
        <dgm:shape xmlns:r="http://schemas.openxmlformats.org/officeDocument/2006/relationships" type="ellipse" r:blip="">
          <dgm:adjLst/>
        </dgm:shape>
        <dgm:choose name="Name91">
          <dgm:if name="Name92" func="var" arg="dir" op="equ" val="norm">
            <dgm:choose name="Name93">
              <dgm:if name="Name94" axis="root ch" ptType="all node" func="cnt" op="lte" val="4">
                <dgm:presOf axis="desOrSelf" ptType="node"/>
              </dgm:if>
              <dgm:else name="Name95">
                <dgm:presOf/>
              </dgm:else>
            </dgm:choose>
          </dgm:if>
          <dgm:else name="Name96">
            <dgm:choose name="Name97">
              <dgm:if name="Name98" axis="root ch" ptType="all node" func="cnt" op="equ" val="4">
                <dgm:presOf axis="root ch desOrSelf" ptType="all node node" st="1 2 1" cnt="1 1 0"/>
              </dgm:if>
              <dgm:else name="Name99">
                <dgm:presOf/>
              </dgm:else>
            </dgm:choose>
          </dgm:else>
        </dgm:choose>
        <dgm:constrLst/>
        <dgm:ruleLst/>
      </dgm:layoutNode>
      <dgm:layoutNode name="circ4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0">
          <dgm:if name="Name101" func="var" arg="dir" op="equ" val="norm">
            <dgm:presOf axis="desOrSelf" ptType="node"/>
          </dgm:if>
          <dgm:else name="Name102">
            <dgm:choose name="Name103">
              <dgm:if name="Name104" axis="root ch" ptType="all node" func="cnt" op="equ" val="4">
                <dgm:presOf axis="root ch desOrSelf" ptType="all node node" st="1 2 1" cnt="1 1 0"/>
              </dgm:if>
              <dgm:if name="Name105" axis="root ch" ptType="all node" func="cnt" op="equ" val="5">
                <dgm:presOf axis="root ch desOrSelf" ptType="all node node" st="1 3 1" cnt="1 1 0"/>
              </dgm:if>
              <dgm:if name="Name106" axis="root ch" ptType="all node" func="cnt" op="equ" val="6">
                <dgm:presOf axis="root ch desOrSelf" ptType="all node node" st="1 4 1" cnt="1 1 0"/>
              </dgm:if>
              <dgm:else name="Name107">
                <dgm:presOf axis="root ch desOrSelf" ptType="all node node" st="1 5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08" axis="ch" ptType="node" st="5" cnt="1">
      <dgm:layoutNode name="circ5" styleLbl="vennNode1">
        <dgm:alg type="sp"/>
        <dgm:shape xmlns:r="http://schemas.openxmlformats.org/officeDocument/2006/relationships" type="ellipse" r:blip="">
          <dgm:adjLst/>
        </dgm:shape>
        <dgm:presOf/>
        <dgm:constrLst/>
        <dgm:ruleLst/>
      </dgm:layoutNode>
      <dgm:layoutNode name="circ5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9">
          <dgm:if name="Name110" func="var" arg="dir" op="equ" val="norm">
            <dgm:presOf axis="desOrSelf" ptType="node"/>
          </dgm:if>
          <dgm:else name="Name111">
            <dgm:choose name="Name112">
              <dgm:if name="Name113" axis="root ch" ptType="all node" func="cnt" op="equ" val="5">
                <dgm:presOf axis="root ch desOrSelf" ptType="all node node" st="1 2 1" cnt="1 1 0"/>
              </dgm:if>
              <dgm:if name="Name114" axis="root ch" ptType="all node" func="cnt" op="equ" val="6">
                <dgm:presOf axis="root ch desOrSelf" ptType="all node node" st="1 3 1" cnt="1 1 0"/>
              </dgm:if>
              <dgm:else name="Name115">
                <dgm:presOf axis="root ch desOrSelf" ptType="all node node" st="1 4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16" axis="ch" ptType="node" st="6" cnt="1">
      <dgm:layoutNode name="circ6" styleLbl="vennNode1">
        <dgm:alg type="sp"/>
        <dgm:shape xmlns:r="http://schemas.openxmlformats.org/officeDocument/2006/relationships" type="ellipse" r:blip="">
          <dgm:adjLst/>
        </dgm:shape>
        <dgm:presOf/>
        <dgm:constrLst/>
        <dgm:ruleLst/>
      </dgm:layoutNode>
      <dgm:layoutNode name="circ6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17">
          <dgm:if name="Name118" func="var" arg="dir" op="equ" val="norm">
            <dgm:presOf axis="desOrSelf" ptType="node"/>
          </dgm:if>
          <dgm:else name="Name119">
            <dgm:choose name="Name120">
              <dgm:if name="Name121" axis="root ch" ptType="all node" func="cnt" op="equ" val="6">
                <dgm:presOf axis="root ch desOrSelf" ptType="all node node" st="1 2 1" cnt="1 1 0"/>
              </dgm:if>
              <dgm:else name="Name122">
                <dgm:presOf axis="root ch desOrSelf" ptType="all node node" st="1 3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23" axis="ch" ptType="node" st="7" cnt="1">
      <dgm:layoutNode name="circ7" styleLbl="vennNode1">
        <dgm:alg type="sp"/>
        <dgm:shape xmlns:r="http://schemas.openxmlformats.org/officeDocument/2006/relationships" type="ellipse" r:blip="">
          <dgm:adjLst/>
        </dgm:shape>
        <dgm:presOf/>
        <dgm:constrLst/>
        <dgm:ruleLst/>
      </dgm:layoutNode>
      <dgm:layoutNode name="circ7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24">
          <dgm:if name="Name125" func="var" arg="dir" op="equ" val="norm">
            <dgm:presOf axis="desOrSelf" ptType="node"/>
          </dgm:if>
          <dgm:else name="Name126">
            <dgm:presOf axis="root ch desOrSelf" ptType="all node node" st="1 2 1" cnt="1 1 0"/>
          </dgm:else>
        </dgm:choose>
        <dgm:constrLst>
          <dgm:constr type="tMarg"/>
          <dgm:constr type="bMarg"/>
          <dgm:constr type="lMarg"/>
          <dgm:constr type="rMarg"/>
          <dgm:constr type="primFontSz" val="65"/>
        </dgm:constrLst>
        <dgm:ruleLst>
          <dgm:rule type="primFontSz" val="5" fact="NaN" max="NaN"/>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9DA7DA5D3F9D4E9E64AA87B391965E" ma:contentTypeVersion="16" ma:contentTypeDescription="Create a new document." ma:contentTypeScope="" ma:versionID="8c1166539f36ea46b931df6e6fd9994e">
  <xsd:schema xmlns:xsd="http://www.w3.org/2001/XMLSchema" xmlns:xs="http://www.w3.org/2001/XMLSchema" xmlns:p="http://schemas.microsoft.com/office/2006/metadata/properties" xmlns:ns2="e154c4cf-551b-4e3e-97ad-8d799c63b49e" xmlns:ns3="54e79024-9844-4ad4-933c-40e04bf398d0" targetNamespace="http://schemas.microsoft.com/office/2006/metadata/properties" ma:root="true" ma:fieldsID="dc1ec030ce64bdfc9fdd298b40eab105" ns2:_="" ns3:_="">
    <xsd:import namespace="e154c4cf-551b-4e3e-97ad-8d799c63b49e"/>
    <xsd:import namespace="54e79024-9844-4ad4-933c-40e04bf398d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54c4cf-551b-4e3e-97ad-8d799c63b49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7c860a3-41d5-4fcb-b4e8-22b9961a5100}" ma:internalName="TaxCatchAll" ma:showField="CatchAllData" ma:web="e154c4cf-551b-4e3e-97ad-8d799c63b49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4e79024-9844-4ad4-933c-40e04bf398d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5ad39b0-826e-4f53-99d5-1ec7aa1e0e69"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e154c4cf-551b-4e3e-97ad-8d799c63b49e">
      <UserInfo>
        <DisplayName>Roger Duck</DisplayName>
        <AccountId>2229</AccountId>
        <AccountType/>
      </UserInfo>
    </SharedWithUsers>
    <TaxCatchAll xmlns="e154c4cf-551b-4e3e-97ad-8d799c63b49e" xsi:nil="true"/>
    <lcf76f155ced4ddcb4097134ff3c332f xmlns="54e79024-9844-4ad4-933c-40e04bf398d0">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3B4BE6A-08A6-4174-996F-23B62692BD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54c4cf-551b-4e3e-97ad-8d799c63b49e"/>
    <ds:schemaRef ds:uri="54e79024-9844-4ad4-933c-40e04bf398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6D5297E-F3E7-4B7A-A32D-804C49A99613}">
  <ds:schemaRefs>
    <ds:schemaRef ds:uri="http://schemas.microsoft.com/office/2006/metadata/properties"/>
    <ds:schemaRef ds:uri="http://schemas.microsoft.com/office/infopath/2007/PartnerControls"/>
    <ds:schemaRef ds:uri="e154c4cf-551b-4e3e-97ad-8d799c63b49e"/>
    <ds:schemaRef ds:uri="54e79024-9844-4ad4-933c-40e04bf398d0"/>
  </ds:schemaRefs>
</ds:datastoreItem>
</file>

<file path=customXml/itemProps3.xml><?xml version="1.0" encoding="utf-8"?>
<ds:datastoreItem xmlns:ds="http://schemas.openxmlformats.org/officeDocument/2006/customXml" ds:itemID="{18249598-B71D-7A40-8181-156317A28455}">
  <ds:schemaRefs>
    <ds:schemaRef ds:uri="http://schemas.openxmlformats.org/officeDocument/2006/bibliography"/>
  </ds:schemaRefs>
</ds:datastoreItem>
</file>

<file path=customXml/itemProps4.xml><?xml version="1.0" encoding="utf-8"?>
<ds:datastoreItem xmlns:ds="http://schemas.openxmlformats.org/officeDocument/2006/customXml" ds:itemID="{3B46C7E0-9D4C-4542-8967-975A6335F3F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14</Pages>
  <Words>3866</Words>
  <Characters>22039</Characters>
  <Application>Microsoft Office Word</Application>
  <DocSecurity>4</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25854</CharactersWithSpaces>
  <SharedDoc>false</SharedDoc>
  <HLinks>
    <vt:vector size="54" baseType="variant">
      <vt:variant>
        <vt:i4>1703954</vt:i4>
      </vt:variant>
      <vt:variant>
        <vt:i4>24</vt:i4>
      </vt:variant>
      <vt:variant>
        <vt:i4>0</vt:i4>
      </vt:variant>
      <vt:variant>
        <vt:i4>5</vt:i4>
      </vt:variant>
      <vt:variant>
        <vt:lpwstr>https://assets.publishing.service.gov.uk/government/uploads/system/uploads/attachment_data/file/304239/nos-guide-for-_developers-2011.pdf</vt:lpwstr>
      </vt:variant>
      <vt:variant>
        <vt:lpwstr/>
      </vt:variant>
      <vt:variant>
        <vt:i4>6422571</vt:i4>
      </vt:variant>
      <vt:variant>
        <vt:i4>21</vt:i4>
      </vt:variant>
      <vt:variant>
        <vt:i4>0</vt:i4>
      </vt:variant>
      <vt:variant>
        <vt:i4>5</vt:i4>
      </vt:variant>
      <vt:variant>
        <vt:lpwstr>https://assets.publishing.service.gov.uk/government/uploads/system/uploads/attachment_data/file/436073/cscf_fulla4potrait_2013-2017_v2d.pdf</vt:lpwstr>
      </vt:variant>
      <vt:variant>
        <vt:lpwstr/>
      </vt:variant>
      <vt:variant>
        <vt:i4>2490467</vt:i4>
      </vt:variant>
      <vt:variant>
        <vt:i4>18</vt:i4>
      </vt:variant>
      <vt:variant>
        <vt:i4>0</vt:i4>
      </vt:variant>
      <vt:variant>
        <vt:i4>5</vt:i4>
      </vt:variant>
      <vt:variant>
        <vt:lpwstr>https://www.ukfrs.com/guidance/person-centred-framework</vt:lpwstr>
      </vt:variant>
      <vt:variant>
        <vt:lpwstr/>
      </vt:variant>
      <vt:variant>
        <vt:i4>2490467</vt:i4>
      </vt:variant>
      <vt:variant>
        <vt:i4>15</vt:i4>
      </vt:variant>
      <vt:variant>
        <vt:i4>0</vt:i4>
      </vt:variant>
      <vt:variant>
        <vt:i4>5</vt:i4>
      </vt:variant>
      <vt:variant>
        <vt:lpwstr>https://www.ukfrs.com/guidance/person-centred-framework</vt:lpwstr>
      </vt:variant>
      <vt:variant>
        <vt:lpwstr/>
      </vt:variant>
      <vt:variant>
        <vt:i4>2490467</vt:i4>
      </vt:variant>
      <vt:variant>
        <vt:i4>12</vt:i4>
      </vt:variant>
      <vt:variant>
        <vt:i4>0</vt:i4>
      </vt:variant>
      <vt:variant>
        <vt:i4>5</vt:i4>
      </vt:variant>
      <vt:variant>
        <vt:lpwstr>https://www.ukfrs.com/guidance/person-centred-framework</vt:lpwstr>
      </vt:variant>
      <vt:variant>
        <vt:lpwstr/>
      </vt:variant>
      <vt:variant>
        <vt:i4>983104</vt:i4>
      </vt:variant>
      <vt:variant>
        <vt:i4>9</vt:i4>
      </vt:variant>
      <vt:variant>
        <vt:i4>0</vt:i4>
      </vt:variant>
      <vt:variant>
        <vt:i4>5</vt:i4>
      </vt:variant>
      <vt:variant>
        <vt:lpwstr>https://www.firestandards.org/standards/approved/safeguarding-fsd-pre02/</vt:lpwstr>
      </vt:variant>
      <vt:variant>
        <vt:lpwstr/>
      </vt:variant>
      <vt:variant>
        <vt:i4>5308479</vt:i4>
      </vt:variant>
      <vt:variant>
        <vt:i4>6</vt:i4>
      </vt:variant>
      <vt:variant>
        <vt:i4>0</vt:i4>
      </vt:variant>
      <vt:variant>
        <vt:i4>5</vt:i4>
      </vt:variant>
      <vt:variant>
        <vt:lpwstr>https://www.ukfrs.com/sites/default/files/2021-05/CoreCodeofEthicsEnglandFRSMay21_0.pdf</vt:lpwstr>
      </vt:variant>
      <vt:variant>
        <vt:lpwstr/>
      </vt:variant>
      <vt:variant>
        <vt:i4>8192035</vt:i4>
      </vt:variant>
      <vt:variant>
        <vt:i4>3</vt:i4>
      </vt:variant>
      <vt:variant>
        <vt:i4>0</vt:i4>
      </vt:variant>
      <vt:variant>
        <vt:i4>5</vt:i4>
      </vt:variant>
      <vt:variant>
        <vt:lpwstr>https://www.firestandards.org/standards/approved/prevention-fsd-pre01/</vt:lpwstr>
      </vt:variant>
      <vt:variant>
        <vt:lpwstr/>
      </vt:variant>
      <vt:variant>
        <vt:i4>2490467</vt:i4>
      </vt:variant>
      <vt:variant>
        <vt:i4>0</vt:i4>
      </vt:variant>
      <vt:variant>
        <vt:i4>0</vt:i4>
      </vt:variant>
      <vt:variant>
        <vt:i4>5</vt:i4>
      </vt:variant>
      <vt:variant>
        <vt:lpwstr>https://www.ukfrs.com/guidance/person-centred-framework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Duck</dc:creator>
  <cp:keywords/>
  <dc:description/>
  <cp:lastModifiedBy>Jo Stoner</cp:lastModifiedBy>
  <cp:revision>2</cp:revision>
  <dcterms:created xsi:type="dcterms:W3CDTF">2023-04-05T09:03:00Z</dcterms:created>
  <dcterms:modified xsi:type="dcterms:W3CDTF">2023-04-05T09:03:00Z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0x010100C99DA7DA5D3F9D4E9E64AA87B391965E</vt:lpwstr>
  </property>
  <property fmtid="{D5CDD505-2E9C-101B-9397-08002B2CF9AE}" pid="3" name="MediaServiceImageTags">
    <vt:lpwstr/>
  </property>
</Properties>
</file>