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D1CD" w14:textId="77777777" w:rsidR="007C6F6C" w:rsidRPr="00D95129" w:rsidRDefault="007C6F6C" w:rsidP="007C6F6C">
      <w:pPr>
        <w:shd w:val="clear" w:color="auto" w:fill="2F5496" w:themeFill="accent1" w:themeFillShade="BF"/>
        <w:tabs>
          <w:tab w:val="center" w:pos="5953"/>
          <w:tab w:val="left" w:pos="9398"/>
        </w:tabs>
        <w:spacing w:after="12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color w:val="FFFFFF" w:themeColor="background1"/>
          <w:sz w:val="48"/>
          <w:szCs w:val="48"/>
        </w:rPr>
        <w:t>HIGH RISE BUILDINGS OVER 18 METRES</w:t>
      </w:r>
    </w:p>
    <w:p w14:paraId="09BF8157" w14:textId="77777777" w:rsidR="007C6F6C" w:rsidRPr="00057EED" w:rsidRDefault="007C6F6C" w:rsidP="007C6F6C">
      <w:pPr>
        <w:tabs>
          <w:tab w:val="left" w:pos="7050"/>
        </w:tabs>
        <w:spacing w:after="0" w:line="12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8"/>
          <w:szCs w:val="48"/>
        </w:rPr>
        <w:tab/>
      </w:r>
    </w:p>
    <w:p w14:paraId="12D18E3F" w14:textId="77777777" w:rsidR="007C6F6C" w:rsidRPr="00D95129" w:rsidRDefault="007C6F6C" w:rsidP="007C6F6C">
      <w:pPr>
        <w:shd w:val="clear" w:color="auto" w:fill="2F5496" w:themeFill="accent1" w:themeFillShade="BF"/>
        <w:spacing w:after="0" w:line="0" w:lineRule="atLeast"/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D95129">
        <w:rPr>
          <w:rFonts w:ascii="Arial" w:hAnsi="Arial" w:cs="Arial"/>
          <w:b/>
          <w:bCs/>
          <w:color w:val="FFFFFF" w:themeColor="background1"/>
          <w:sz w:val="48"/>
          <w:szCs w:val="48"/>
        </w:rPr>
        <w:t>HAZARDS</w:t>
      </w:r>
    </w:p>
    <w:p w14:paraId="0C4ABDBD" w14:textId="77777777" w:rsidR="007C6F6C" w:rsidRPr="009952E8" w:rsidRDefault="007C6F6C" w:rsidP="007C6F6C">
      <w:pPr>
        <w:pStyle w:val="ListParagraph"/>
        <w:spacing w:after="0" w:line="120" w:lineRule="auto"/>
        <w:rPr>
          <w:rFonts w:ascii="Arial" w:hAnsi="Arial" w:cs="Arial"/>
          <w:sz w:val="16"/>
          <w:szCs w:val="16"/>
        </w:rPr>
      </w:pPr>
    </w:p>
    <w:p w14:paraId="2A5DADA4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Fire spread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external</w:t>
      </w:r>
    </w:p>
    <w:p w14:paraId="66DB25F9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Fire spread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internal wind driven</w:t>
      </w:r>
    </w:p>
    <w:p w14:paraId="004CA08C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Smoke spread</w:t>
      </w:r>
    </w:p>
    <w:p w14:paraId="16B7BB3B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Unstable structure</w:t>
      </w:r>
    </w:p>
    <w:p w14:paraId="21968BE5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Cable entanglement</w:t>
      </w:r>
    </w:p>
    <w:p w14:paraId="2781A0A6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Wall panel failure</w:t>
      </w:r>
    </w:p>
    <w:p w14:paraId="32FCBECC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Falling materials</w:t>
      </w:r>
    </w:p>
    <w:p w14:paraId="25305E52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Extended lines of communication</w:t>
      </w:r>
    </w:p>
    <w:p w14:paraId="4B9F2AD5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Building security</w:t>
      </w:r>
    </w:p>
    <w:p w14:paraId="343B0C50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Complexity of internal layout</w:t>
      </w:r>
    </w:p>
    <w:p w14:paraId="58543838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Failure of fixed installations, engineered solutions and firefighting facilities</w:t>
      </w:r>
    </w:p>
    <w:p w14:paraId="31FDB069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Construction or refurbishment</w:t>
      </w:r>
      <w:r w:rsidRPr="00CC4CCB">
        <w:rPr>
          <w:sz w:val="40"/>
          <w:szCs w:val="40"/>
        </w:rPr>
        <w:tab/>
      </w:r>
    </w:p>
    <w:p w14:paraId="6C656D7B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Congestion of access and egress routes</w:t>
      </w:r>
      <w:r w:rsidRPr="00CC4CCB">
        <w:rPr>
          <w:sz w:val="40"/>
          <w:szCs w:val="40"/>
        </w:rPr>
        <w:tab/>
      </w:r>
    </w:p>
    <w:p w14:paraId="0A25F083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Physical workload</w:t>
      </w:r>
      <w:r w:rsidRPr="00CC4CCB">
        <w:rPr>
          <w:sz w:val="40"/>
          <w:szCs w:val="40"/>
        </w:rPr>
        <w:tab/>
      </w:r>
    </w:p>
    <w:p w14:paraId="6C88898F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Persons shut in lifts</w:t>
      </w:r>
      <w:r w:rsidRPr="00CC4CCB">
        <w:rPr>
          <w:sz w:val="40"/>
          <w:szCs w:val="40"/>
        </w:rPr>
        <w:tab/>
      </w:r>
    </w:p>
    <w:p w14:paraId="4D122716" w14:textId="77777777" w:rsidR="007C6F6C" w:rsidRPr="00CC4CCB" w:rsidRDefault="007C6F6C" w:rsidP="007C6F6C">
      <w:pPr>
        <w:pStyle w:val="Bullet1"/>
        <w:numPr>
          <w:ilvl w:val="0"/>
          <w:numId w:val="9"/>
        </w:numPr>
        <w:spacing w:line="228" w:lineRule="auto"/>
        <w:ind w:left="714" w:hanging="357"/>
        <w:rPr>
          <w:sz w:val="40"/>
          <w:szCs w:val="40"/>
        </w:rPr>
      </w:pPr>
      <w:r w:rsidRPr="00CC4CCB">
        <w:rPr>
          <w:sz w:val="40"/>
          <w:szCs w:val="40"/>
        </w:rPr>
        <w:t>Casualty management</w:t>
      </w:r>
    </w:p>
    <w:p w14:paraId="4C7265D0" w14:textId="77777777" w:rsidR="007C6F6C" w:rsidRPr="00CC4CCB" w:rsidRDefault="007C6F6C" w:rsidP="007C6F6C">
      <w:pPr>
        <w:pStyle w:val="Bullet1"/>
        <w:numPr>
          <w:ilvl w:val="0"/>
          <w:numId w:val="0"/>
        </w:numPr>
        <w:ind w:left="720"/>
        <w:rPr>
          <w:sz w:val="16"/>
          <w:szCs w:val="16"/>
        </w:rPr>
      </w:pPr>
    </w:p>
    <w:p w14:paraId="5BB8A8D7" w14:textId="77777777" w:rsidR="007C6F6C" w:rsidRDefault="007C6F6C" w:rsidP="007C6F6C">
      <w:pPr>
        <w:shd w:val="clear" w:color="auto" w:fill="2F5496" w:themeFill="accent1" w:themeFillShade="BF"/>
        <w:spacing w:after="0" w:line="0" w:lineRule="atLeast"/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D95129">
        <w:rPr>
          <w:rFonts w:ascii="Arial" w:hAnsi="Arial" w:cs="Arial"/>
          <w:b/>
          <w:bCs/>
          <w:color w:val="FFFFFF" w:themeColor="background1"/>
          <w:sz w:val="48"/>
          <w:szCs w:val="48"/>
        </w:rPr>
        <w:t>ACTIONS</w:t>
      </w:r>
    </w:p>
    <w:p w14:paraId="5632167F" w14:textId="77777777" w:rsidR="007C6F6C" w:rsidRPr="009952E8" w:rsidRDefault="007C6F6C" w:rsidP="007C6F6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50034519"/>
    </w:p>
    <w:bookmarkEnd w:id="0"/>
    <w:p w14:paraId="5A95F089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Cordon - consider debris, glass, panel failure</w:t>
      </w:r>
    </w:p>
    <w:p w14:paraId="45398EE9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External scan - 360 - TIC</w:t>
      </w:r>
    </w:p>
    <w:p w14:paraId="4C2C6400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proofErr w:type="spellStart"/>
      <w:r w:rsidRPr="00CC4CCB">
        <w:rPr>
          <w:sz w:val="40"/>
          <w:szCs w:val="40"/>
        </w:rPr>
        <w:t>IBE</w:t>
      </w:r>
      <w:proofErr w:type="spellEnd"/>
      <w:r w:rsidRPr="00CC4CCB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additional appliances - </w:t>
      </w:r>
      <w:r w:rsidRPr="00CC4CCB">
        <w:rPr>
          <w:sz w:val="40"/>
          <w:szCs w:val="40"/>
        </w:rPr>
        <w:t xml:space="preserve">evacuation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METHANE message</w:t>
      </w:r>
    </w:p>
    <w:p w14:paraId="5E05284B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Secure lifts (exit 2 floor</w:t>
      </w:r>
      <w:r>
        <w:rPr>
          <w:sz w:val="40"/>
          <w:szCs w:val="40"/>
        </w:rPr>
        <w:t>s</w:t>
      </w:r>
      <w:r w:rsidRPr="00CC4CCB">
        <w:rPr>
          <w:sz w:val="40"/>
          <w:szCs w:val="40"/>
        </w:rPr>
        <w:t xml:space="preserve"> below fire)</w:t>
      </w:r>
    </w:p>
    <w:p w14:paraId="06E7AC5A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Communications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mobile phone</w:t>
      </w:r>
    </w:p>
    <w:p w14:paraId="00CBA9C7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Equipment</w:t>
      </w:r>
      <w:r>
        <w:rPr>
          <w:sz w:val="40"/>
          <w:szCs w:val="40"/>
        </w:rPr>
        <w:t>, tool dump</w:t>
      </w:r>
    </w:p>
    <w:p w14:paraId="203CE9CC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Rapid fire condition - safety team prior to attack</w:t>
      </w:r>
    </w:p>
    <w:p w14:paraId="5BE1FAEB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RVP for aerial appliances</w:t>
      </w:r>
    </w:p>
    <w:p w14:paraId="0763FD7A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Water supplies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twin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check landing valves</w:t>
      </w:r>
    </w:p>
    <w:p w14:paraId="21FFE2ED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Max 2 attack and 2 safety jets per riser</w:t>
      </w:r>
    </w:p>
    <w:p w14:paraId="70B15B03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proofErr w:type="spellStart"/>
      <w:r w:rsidRPr="003D14D5">
        <w:rPr>
          <w:sz w:val="40"/>
          <w:szCs w:val="40"/>
        </w:rPr>
        <w:t>UHPL</w:t>
      </w:r>
      <w:proofErr w:type="spellEnd"/>
      <w:r w:rsidRPr="003D14D5">
        <w:rPr>
          <w:sz w:val="40"/>
          <w:szCs w:val="40"/>
        </w:rPr>
        <w:t xml:space="preserve"> internally</w:t>
      </w:r>
    </w:p>
    <w:p w14:paraId="5EFD75C7" w14:textId="77777777" w:rsidR="007C6F6C" w:rsidRPr="003D14D5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3D14D5">
        <w:rPr>
          <w:sz w:val="40"/>
          <w:szCs w:val="40"/>
        </w:rPr>
        <w:t>Deploy hose reels (6 floors)</w:t>
      </w:r>
    </w:p>
    <w:p w14:paraId="3C9C3E84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Control access</w:t>
      </w:r>
      <w:r>
        <w:rPr>
          <w:sz w:val="40"/>
          <w:szCs w:val="40"/>
        </w:rPr>
        <w:t xml:space="preserve"> and</w:t>
      </w:r>
      <w:r w:rsidRPr="00CC4CCB">
        <w:rPr>
          <w:sz w:val="40"/>
          <w:szCs w:val="40"/>
        </w:rPr>
        <w:t xml:space="preserve"> egress</w:t>
      </w:r>
    </w:p>
    <w:p w14:paraId="51172505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Equipment staging area</w:t>
      </w:r>
    </w:p>
    <w:p w14:paraId="7FF40D33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lastRenderedPageBreak/>
        <w:t xml:space="preserve">Above bridgehead affected by smoke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BA under air</w:t>
      </w:r>
    </w:p>
    <w:p w14:paraId="50AB5C4E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Above bridgehead not affected by smoke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BA not under air </w:t>
      </w:r>
      <w:r>
        <w:rPr>
          <w:sz w:val="40"/>
          <w:szCs w:val="40"/>
        </w:rPr>
        <w:t xml:space="preserve">- </w:t>
      </w:r>
      <w:r w:rsidRPr="00CC4CCB">
        <w:rPr>
          <w:sz w:val="40"/>
          <w:szCs w:val="40"/>
        </w:rPr>
        <w:t xml:space="preserve">donned if required </w:t>
      </w:r>
      <w:r>
        <w:rPr>
          <w:sz w:val="40"/>
          <w:szCs w:val="40"/>
        </w:rPr>
        <w:t>by wearers</w:t>
      </w:r>
    </w:p>
    <w:p w14:paraId="59010310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Below the bridgehead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no </w:t>
      </w:r>
      <w:proofErr w:type="spellStart"/>
      <w:r w:rsidRPr="00CC4CCB">
        <w:rPr>
          <w:sz w:val="40"/>
          <w:szCs w:val="40"/>
        </w:rPr>
        <w:t>RPE</w:t>
      </w:r>
      <w:proofErr w:type="spellEnd"/>
    </w:p>
    <w:p w14:paraId="16DF57C7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Stairwell protection teams with gas detection </w:t>
      </w:r>
    </w:p>
    <w:p w14:paraId="11373467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Smoke curtains </w:t>
      </w:r>
    </w:p>
    <w:p w14:paraId="0DE2155C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Attack teams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fire sector </w:t>
      </w:r>
    </w:p>
    <w:p w14:paraId="355A17E8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Safety teams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fire sector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protection of attack teams</w:t>
      </w:r>
    </w:p>
    <w:p w14:paraId="5C53DC92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  <w:lang w:val="en"/>
        </w:rPr>
        <w:t xml:space="preserve">Nearest riser outlet </w:t>
      </w:r>
      <w:r>
        <w:rPr>
          <w:sz w:val="40"/>
          <w:szCs w:val="40"/>
          <w:lang w:val="en"/>
        </w:rPr>
        <w:t>-</w:t>
      </w:r>
      <w:r w:rsidRPr="00CC4CCB">
        <w:rPr>
          <w:sz w:val="40"/>
          <w:szCs w:val="40"/>
          <w:lang w:val="en"/>
        </w:rPr>
        <w:t xml:space="preserve"> can be fire floor</w:t>
      </w:r>
    </w:p>
    <w:p w14:paraId="1841BD36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>
        <w:rPr>
          <w:sz w:val="40"/>
          <w:szCs w:val="40"/>
        </w:rPr>
        <w:t>Consider</w:t>
      </w:r>
      <w:r w:rsidRPr="00CC4CCB">
        <w:rPr>
          <w:sz w:val="40"/>
          <w:szCs w:val="40"/>
        </w:rPr>
        <w:t xml:space="preserve"> external sectors</w:t>
      </w:r>
    </w:p>
    <w:p w14:paraId="2D0470DF" w14:textId="77777777" w:rsidR="007C6F6C" w:rsidRPr="002E4032" w:rsidRDefault="007C6F6C" w:rsidP="007C6F6C">
      <w:pPr>
        <w:pStyle w:val="ListParagraph"/>
        <w:spacing w:after="0" w:line="0" w:lineRule="atLeast"/>
        <w:ind w:left="714"/>
        <w:contextualSpacing w:val="0"/>
        <w:rPr>
          <w:rFonts w:ascii="Arial" w:hAnsi="Arial" w:cs="Arial"/>
          <w:sz w:val="16"/>
          <w:szCs w:val="16"/>
        </w:rPr>
      </w:pPr>
    </w:p>
    <w:p w14:paraId="1E6AF3F4" w14:textId="77777777" w:rsidR="007C6F6C" w:rsidRPr="00D95129" w:rsidRDefault="007C6F6C" w:rsidP="007C6F6C">
      <w:pPr>
        <w:shd w:val="clear" w:color="auto" w:fill="2F5496" w:themeFill="accent1" w:themeFillShade="BF"/>
        <w:spacing w:after="0" w:line="0" w:lineRule="atLeast"/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D95129">
        <w:rPr>
          <w:rFonts w:ascii="Arial" w:hAnsi="Arial" w:cs="Arial"/>
          <w:b/>
          <w:bCs/>
          <w:color w:val="FFFFFF" w:themeColor="background1"/>
          <w:sz w:val="48"/>
          <w:szCs w:val="48"/>
        </w:rPr>
        <w:t>CONSIDERATIONS</w:t>
      </w:r>
    </w:p>
    <w:p w14:paraId="081DA26C" w14:textId="77777777" w:rsidR="007C6F6C" w:rsidRPr="009952E8" w:rsidRDefault="007C6F6C" w:rsidP="007C6F6C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 w:themeColor="text1"/>
          <w:sz w:val="16"/>
          <w:szCs w:val="16"/>
        </w:rPr>
      </w:pPr>
    </w:p>
    <w:p w14:paraId="73ECC759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proofErr w:type="spellStart"/>
      <w:r w:rsidRPr="00CC4CCB">
        <w:rPr>
          <w:sz w:val="40"/>
          <w:szCs w:val="40"/>
        </w:rPr>
        <w:t>IBE</w:t>
      </w:r>
      <w:proofErr w:type="spellEnd"/>
      <w:r w:rsidRPr="00CC4CCB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Pr="00CC4CCB">
        <w:rPr>
          <w:sz w:val="40"/>
          <w:szCs w:val="40"/>
        </w:rPr>
        <w:t xml:space="preserve"> GERDA, </w:t>
      </w:r>
      <w:proofErr w:type="spellStart"/>
      <w:r w:rsidRPr="00CC4CCB">
        <w:rPr>
          <w:sz w:val="40"/>
          <w:szCs w:val="40"/>
        </w:rPr>
        <w:t>PEEP</w:t>
      </w:r>
      <w:r>
        <w:rPr>
          <w:sz w:val="40"/>
          <w:szCs w:val="40"/>
        </w:rPr>
        <w:t>s</w:t>
      </w:r>
      <w:proofErr w:type="spellEnd"/>
      <w:r w:rsidRPr="00CC4CCB">
        <w:rPr>
          <w:sz w:val="40"/>
          <w:szCs w:val="40"/>
        </w:rPr>
        <w:t>, CCTV</w:t>
      </w:r>
      <w:r>
        <w:rPr>
          <w:sz w:val="40"/>
          <w:szCs w:val="40"/>
        </w:rPr>
        <w:t>, fire action plans</w:t>
      </w:r>
    </w:p>
    <w:p w14:paraId="5DA8916C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Preserve scene for subsequent investigation</w:t>
      </w:r>
    </w:p>
    <w:p w14:paraId="26DFD240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Assess all areas affected by smoke for safe air using gas detector</w:t>
      </w:r>
    </w:p>
    <w:p w14:paraId="739197F2" w14:textId="77777777" w:rsidR="007C6F6C" w:rsidRPr="00CC4CCB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 xml:space="preserve">Drain and secure riser </w:t>
      </w:r>
    </w:p>
    <w:p w14:paraId="337F0FAF" w14:textId="77777777" w:rsidR="007C6F6C" w:rsidRDefault="007C6F6C" w:rsidP="007C6F6C">
      <w:pPr>
        <w:pStyle w:val="BulletList"/>
        <w:spacing w:line="228" w:lineRule="auto"/>
        <w:ind w:left="782" w:hanging="357"/>
        <w:rPr>
          <w:sz w:val="40"/>
          <w:szCs w:val="40"/>
        </w:rPr>
      </w:pPr>
      <w:r w:rsidRPr="00CC4CCB">
        <w:rPr>
          <w:sz w:val="40"/>
          <w:szCs w:val="40"/>
        </w:rPr>
        <w:t>Inform responsible person to reinstate the lift</w:t>
      </w:r>
    </w:p>
    <w:p w14:paraId="2C896E4A" w14:textId="77777777" w:rsidR="007C6F6C" w:rsidRPr="00211A88" w:rsidRDefault="007C6F6C" w:rsidP="007C6F6C">
      <w:pPr>
        <w:pStyle w:val="BulletList"/>
        <w:numPr>
          <w:ilvl w:val="0"/>
          <w:numId w:val="0"/>
        </w:numPr>
        <w:ind w:left="785" w:hanging="360"/>
        <w:rPr>
          <w:sz w:val="16"/>
          <w:szCs w:val="16"/>
        </w:rPr>
      </w:pPr>
    </w:p>
    <w:p w14:paraId="2F58CBD3" w14:textId="77777777" w:rsidR="007C6F6C" w:rsidRDefault="007C6F6C" w:rsidP="007C6F6C">
      <w:pPr>
        <w:pStyle w:val="BulletList"/>
        <w:numPr>
          <w:ilvl w:val="0"/>
          <w:numId w:val="0"/>
        </w:numPr>
        <w:shd w:val="clear" w:color="auto" w:fill="2F5496" w:themeFill="accent1" w:themeFillShade="BF"/>
        <w:jc w:val="center"/>
        <w:rPr>
          <w:b/>
          <w:bCs/>
          <w:color w:val="FFFFFF" w:themeColor="background1"/>
          <w:sz w:val="48"/>
          <w:szCs w:val="48"/>
        </w:rPr>
      </w:pPr>
      <w:r w:rsidRPr="00831BD5">
        <w:rPr>
          <w:b/>
          <w:bCs/>
          <w:color w:val="FFFFFF" w:themeColor="background1"/>
          <w:sz w:val="48"/>
          <w:szCs w:val="48"/>
        </w:rPr>
        <w:t>IMAGES</w:t>
      </w:r>
    </w:p>
    <w:p w14:paraId="7C90274E" w14:textId="77777777" w:rsidR="007C6F6C" w:rsidRPr="00883827" w:rsidRDefault="007C6F6C" w:rsidP="007C6F6C">
      <w:pPr>
        <w:pStyle w:val="BulletList"/>
        <w:numPr>
          <w:ilvl w:val="0"/>
          <w:numId w:val="0"/>
        </w:numPr>
        <w:shd w:val="clear" w:color="auto" w:fill="FFFFFF" w:themeFill="background1"/>
        <w:jc w:val="center"/>
        <w:rPr>
          <w:color w:val="FFFFFF" w:themeColor="background1"/>
          <w:sz w:val="48"/>
          <w:szCs w:val="48"/>
        </w:rPr>
      </w:pPr>
      <w:r w:rsidRPr="00883827">
        <w:rPr>
          <w:noProof/>
        </w:rPr>
        <w:drawing>
          <wp:anchor distT="0" distB="0" distL="114300" distR="114300" simplePos="0" relativeHeight="251659264" behindDoc="1" locked="0" layoutInCell="1" allowOverlap="1" wp14:anchorId="4140CA61" wp14:editId="6DA0CC91">
            <wp:simplePos x="0" y="0"/>
            <wp:positionH relativeFrom="column">
              <wp:posOffset>257810</wp:posOffset>
            </wp:positionH>
            <wp:positionV relativeFrom="paragraph">
              <wp:posOffset>367929</wp:posOffset>
            </wp:positionV>
            <wp:extent cx="7056408" cy="4497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9363" r="5524" b="10886"/>
                    <a:stretch/>
                  </pic:blipFill>
                  <pic:spPr bwMode="auto">
                    <a:xfrm>
                      <a:off x="0" y="0"/>
                      <a:ext cx="7056408" cy="44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827">
        <w:rPr>
          <w:sz w:val="48"/>
          <w:szCs w:val="48"/>
        </w:rPr>
        <w:t>High Rise Sectors</w:t>
      </w:r>
    </w:p>
    <w:p w14:paraId="6C329A23" w14:textId="77777777" w:rsidR="00211A88" w:rsidRPr="007C6F6C" w:rsidRDefault="00211A88" w:rsidP="007C6F6C"/>
    <w:sectPr w:rsidR="00211A88" w:rsidRPr="007C6F6C" w:rsidSect="00D95129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26D5"/>
    <w:multiLevelType w:val="hybridMultilevel"/>
    <w:tmpl w:val="DE1C6558"/>
    <w:lvl w:ilvl="0" w:tplc="3A74D838">
      <w:start w:val="1"/>
      <w:numFmt w:val="bullet"/>
      <w:pStyle w:val="BulletLis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32B4572F"/>
    <w:multiLevelType w:val="hybridMultilevel"/>
    <w:tmpl w:val="D45E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3B8"/>
    <w:multiLevelType w:val="hybridMultilevel"/>
    <w:tmpl w:val="B474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B24"/>
    <w:multiLevelType w:val="hybridMultilevel"/>
    <w:tmpl w:val="3F40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E2F"/>
    <w:multiLevelType w:val="hybridMultilevel"/>
    <w:tmpl w:val="3570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E18"/>
    <w:multiLevelType w:val="hybridMultilevel"/>
    <w:tmpl w:val="4F18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FC8"/>
    <w:multiLevelType w:val="hybridMultilevel"/>
    <w:tmpl w:val="787A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4CA3"/>
    <w:multiLevelType w:val="hybridMultilevel"/>
    <w:tmpl w:val="9126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29A"/>
    <w:multiLevelType w:val="hybridMultilevel"/>
    <w:tmpl w:val="350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29"/>
    <w:rsid w:val="00057EED"/>
    <w:rsid w:val="00211A88"/>
    <w:rsid w:val="002D08E2"/>
    <w:rsid w:val="002D7817"/>
    <w:rsid w:val="002E4032"/>
    <w:rsid w:val="00306EF2"/>
    <w:rsid w:val="003D14D5"/>
    <w:rsid w:val="003E2915"/>
    <w:rsid w:val="00511F2C"/>
    <w:rsid w:val="00552082"/>
    <w:rsid w:val="005A2420"/>
    <w:rsid w:val="007C6F6C"/>
    <w:rsid w:val="0083123B"/>
    <w:rsid w:val="00831BD5"/>
    <w:rsid w:val="00840FB7"/>
    <w:rsid w:val="008A6A2E"/>
    <w:rsid w:val="008E4FCB"/>
    <w:rsid w:val="009952E8"/>
    <w:rsid w:val="00A177BD"/>
    <w:rsid w:val="00A51410"/>
    <w:rsid w:val="00AC5D4A"/>
    <w:rsid w:val="00B7585D"/>
    <w:rsid w:val="00B75DFF"/>
    <w:rsid w:val="00CC4CCB"/>
    <w:rsid w:val="00CE0962"/>
    <w:rsid w:val="00D95129"/>
    <w:rsid w:val="00E60021"/>
    <w:rsid w:val="00EE5990"/>
    <w:rsid w:val="00FF294A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3574"/>
  <w15:chartTrackingRefBased/>
  <w15:docId w15:val="{FAD414A6-1676-405A-BBCB-20AAB91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29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autoRedefine/>
    <w:rsid w:val="00CC4CCB"/>
    <w:pPr>
      <w:numPr>
        <w:numId w:val="8"/>
      </w:numPr>
      <w:spacing w:after="0" w:line="240" w:lineRule="auto"/>
    </w:pPr>
    <w:rPr>
      <w:rFonts w:ascii="Arial" w:hAnsi="Arial"/>
      <w:sz w:val="28"/>
    </w:rPr>
  </w:style>
  <w:style w:type="paragraph" w:customStyle="1" w:styleId="Bullet1">
    <w:name w:val="Bullet 1"/>
    <w:basedOn w:val="BulletList"/>
    <w:link w:val="Bullet1Char"/>
    <w:qFormat/>
    <w:rsid w:val="002E4032"/>
    <w:pPr>
      <w:ind w:hanging="284"/>
    </w:pPr>
  </w:style>
  <w:style w:type="character" w:customStyle="1" w:styleId="Bullet1Char">
    <w:name w:val="Bullet 1 Char"/>
    <w:basedOn w:val="DefaultParagraphFont"/>
    <w:link w:val="Bullet1"/>
    <w:rsid w:val="002E4032"/>
    <w:rPr>
      <w:rFonts w:ascii="Arial" w:hAnsi="Arial"/>
      <w:sz w:val="28"/>
    </w:rPr>
  </w:style>
  <w:style w:type="character" w:customStyle="1" w:styleId="BulletListChar">
    <w:name w:val="Bullet List Char"/>
    <w:basedOn w:val="DefaultParagraphFont"/>
    <w:link w:val="BulletList"/>
    <w:rsid w:val="00CC4CCB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51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>
      <Value>2</Value>
      <Value>1</Value>
    </TaxCatchAll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FA6172-518A-46AC-9476-4C1DA21C69DB}"/>
</file>

<file path=customXml/itemProps2.xml><?xml version="1.0" encoding="utf-8"?>
<ds:datastoreItem xmlns:ds="http://schemas.openxmlformats.org/officeDocument/2006/customXml" ds:itemID="{39BC9640-0AEA-4943-ACBD-7E42C0EFEDA7}">
  <ds:schemaRefs>
    <ds:schemaRef ds:uri="http://schemas.microsoft.com/office/2006/metadata/properties"/>
    <ds:schemaRef ds:uri="http://schemas.microsoft.com/office/infopath/2007/PartnerControls"/>
    <ds:schemaRef ds:uri="f131d532-ad47-48a8-978d-611e7a81d69d"/>
    <ds:schemaRef ds:uri="a749faeb-3e0e-43e0-843a-c9e9391f6e50"/>
  </ds:schemaRefs>
</ds:datastoreItem>
</file>

<file path=customXml/itemProps3.xml><?xml version="1.0" encoding="utf-8"?>
<ds:datastoreItem xmlns:ds="http://schemas.openxmlformats.org/officeDocument/2006/customXml" ds:itemID="{3DCC6FCC-6A9D-4351-8AD0-22882883A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79084-A6D3-4998-B277-3C8E325229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Rise Buildings over 18 Metres - Flash Card</dc:title>
  <dc:subject/>
  <dc:creator>Davis Gerry</dc:creator>
  <cp:keywords/>
  <dc:description/>
  <cp:lastModifiedBy>Tristan Evans</cp:lastModifiedBy>
  <cp:revision>2</cp:revision>
  <cp:lastPrinted>2020-09-22T13:15:00Z</cp:lastPrinted>
  <dcterms:created xsi:type="dcterms:W3CDTF">2021-02-18T16:50:00Z</dcterms:created>
  <dcterms:modified xsi:type="dcterms:W3CDTF">2021-02-18T16:50:00Z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0x010100B7AD533D576CE24997D4B96336F11054</vt:lpwstr>
  </property>
  <property fmtid="{D5CDD505-2E9C-101B-9397-08002B2CF9AE}" pid="3" name="_dlc_DocIdItemGuid">
    <vt:lpwstr>a70e6ed8-0fcc-438e-b5eb-e92eef1f503a</vt:lpwstr>
  </property>
  <property fmtid="{D5CDD505-2E9C-101B-9397-08002B2CF9AE}" pid="4" name="Doc Keywords">
    <vt:lpwstr/>
  </property>
  <property fmtid="{D5CDD505-2E9C-101B-9397-08002B2CF9AE}" pid="5" name="Order">
    <vt:r8>164500</vt:r8>
  </property>
  <property fmtid="{D5CDD505-2E9C-101B-9397-08002B2CF9AE}" pid="6" name="WorkflowChangePath">
    <vt:lpwstr>5cfa813a-a301-443f-a4fe-c61455e450de,3;7d8f93aa-82e3-44fc-a49e-e75936d2e5d3,5;7d8f93aa-82e3-44fc-a49e-e75936d2e5d3,5;f75eb16e-676c-42d3-98a2-906a4a2e9a04,4;f75eb16e-676c-42d3-98a2-906a4a2e9a04,4;f75eb16e-676c-42d3-98a2-906a4a2e9a04,5;f75eb16e-676c-42d3-98</vt:lpwstr>
  </property>
  <property fmtid="{D5CDD505-2E9C-101B-9397-08002B2CF9AE}" pid="7" name="Qualified">
    <vt:lpwstr/>
  </property>
  <property fmtid="{D5CDD505-2E9C-101B-9397-08002B2CF9AE}" pid="8" name="Rejected Text">
    <vt:lpwstr/>
  </property>
  <property fmtid="{D5CDD505-2E9C-101B-9397-08002B2CF9AE}" pid="9" name="lb05d06d57f64287a813ec571c45d5ba">
    <vt:lpwstr>100|391ef052-5af0-49f3-a708-4faba597211b</vt:lpwstr>
  </property>
  <property fmtid="{D5CDD505-2E9C-101B-9397-08002B2CF9AE}" pid="10" name="bfb8618aa14440f1a4b280839afe137a">
    <vt:lpwstr>01|ac016125-e6ca-4552-90d8-2271732de06a</vt:lpwstr>
  </property>
  <property fmtid="{D5CDD505-2E9C-101B-9397-08002B2CF9AE}" pid="11" name="Facility_">
    <vt:lpwstr>1;#100|391ef052-5af0-49f3-a708-4faba597211b</vt:lpwstr>
  </property>
  <property fmtid="{D5CDD505-2E9C-101B-9397-08002B2CF9AE}" pid="12" name="Confidentiality_">
    <vt:lpwstr>2;#01|ac016125-e6ca-4552-90d8-2271732de06a</vt:lpwstr>
  </property>
  <property fmtid="{D5CDD505-2E9C-101B-9397-08002B2CF9AE}" pid="13" name="ContentType0">
    <vt:lpwstr>Flash Card</vt:lpwstr>
  </property>
  <property fmtid="{D5CDD505-2E9C-101B-9397-08002B2CF9AE}" pid="14" name="Superseded">
    <vt:lpwstr>No</vt:lpwstr>
  </property>
  <property fmtid="{D5CDD505-2E9C-101B-9397-08002B2CF9AE}" pid="15" name="Review Date">
    <vt:filetime>2023-02-10T00:00:00Z</vt:filetime>
  </property>
</Properties>
</file>