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-5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5398"/>
        <w:gridCol w:w="5375"/>
      </w:tblGrid>
      <w:sdt>
        <w:sdtPr>
          <w:rPr>
            <w:rFonts w:cs="Arial"/>
            <w:b/>
            <w:color w:val="FFFFFF" w:themeColor="background1"/>
            <w:szCs w:val="28"/>
          </w:rPr>
          <w:alias w:val="Cannot be deleted or edited"/>
          <w:tag w:val="Cannot be deleted or edited"/>
          <w:id w:val="-1645650947"/>
          <w:lock w:val="sdtContentLocked"/>
          <w:placeholder>
            <w:docPart w:val="B04A3EC62AC944A99EFEC3BA87FEAE45"/>
          </w:placeholder>
        </w:sdtPr>
        <w:sdtEndPr/>
        <w:sdtContent>
          <w:tr w:rsidR="000B261E" w:rsidRPr="00DE6A98" w14:paraId="017CB54D" w14:textId="77777777" w:rsidTr="001A15AF">
            <w:trPr>
              <w:trHeight w:val="340"/>
            </w:trPr>
            <w:tc>
              <w:tcPr>
                <w:tcW w:w="5398" w:type="dxa"/>
                <w:shd w:val="clear" w:color="auto" w:fill="2B3B90"/>
                <w:vAlign w:val="center"/>
              </w:tcPr>
              <w:p w14:paraId="017CB54B" w14:textId="77777777" w:rsidR="000B261E" w:rsidRPr="00DE6A98" w:rsidRDefault="000B261E" w:rsidP="004D0B85">
                <w:pPr>
                  <w:jc w:val="center"/>
                  <w:rPr>
                    <w:rFonts w:cs="Arial"/>
                    <w:b/>
                    <w:color w:val="FFFFFF" w:themeColor="background1"/>
                    <w:szCs w:val="28"/>
                  </w:rPr>
                </w:pPr>
                <w:r>
                  <w:rPr>
                    <w:rFonts w:cs="Arial"/>
                    <w:b/>
                    <w:color w:val="FFFFFF" w:themeColor="background1"/>
                    <w:szCs w:val="28"/>
                  </w:rPr>
                  <w:t>PDA</w:t>
                </w:r>
              </w:p>
            </w:tc>
            <w:tc>
              <w:tcPr>
                <w:tcW w:w="5375" w:type="dxa"/>
                <w:shd w:val="clear" w:color="auto" w:fill="2B3B90"/>
                <w:vAlign w:val="center"/>
              </w:tcPr>
              <w:p w14:paraId="017CB54C" w14:textId="77777777" w:rsidR="000B261E" w:rsidRPr="00DE6A98" w:rsidRDefault="000B261E" w:rsidP="004D0B85">
                <w:pPr>
                  <w:jc w:val="center"/>
                  <w:rPr>
                    <w:rFonts w:cs="Arial"/>
                    <w:b/>
                    <w:color w:val="FFFFFF" w:themeColor="background1"/>
                    <w:szCs w:val="28"/>
                  </w:rPr>
                </w:pPr>
                <w:r>
                  <w:rPr>
                    <w:rFonts w:cs="Arial"/>
                    <w:b/>
                    <w:color w:val="FFFFFF" w:themeColor="background1"/>
                    <w:szCs w:val="28"/>
                  </w:rPr>
                  <w:t>CORDONS</w:t>
                </w:r>
              </w:p>
            </w:tc>
          </w:tr>
        </w:sdtContent>
      </w:sdt>
      <w:tr w:rsidR="007E0680" w14:paraId="017CB55B" w14:textId="77777777" w:rsidTr="001A15AF">
        <w:tc>
          <w:tcPr>
            <w:tcW w:w="5398" w:type="dxa"/>
          </w:tcPr>
          <w:p w14:paraId="017CB54E" w14:textId="77777777" w:rsidR="008D60BD" w:rsidRDefault="008D60BD" w:rsidP="008D60BD">
            <w:pPr>
              <w:pStyle w:val="Normal1"/>
            </w:pPr>
          </w:p>
          <w:p w14:paraId="017CB54F" w14:textId="77777777" w:rsidR="008D60BD" w:rsidRDefault="0058004B" w:rsidP="008D60BD">
            <w:pPr>
              <w:pStyle w:val="Bullet1"/>
            </w:pPr>
            <w:proofErr w:type="spellStart"/>
            <w:r>
              <w:t>AFA</w:t>
            </w:r>
            <w:proofErr w:type="spellEnd"/>
            <w:r>
              <w:t xml:space="preserve"> – 2 </w:t>
            </w:r>
            <w:r w:rsidR="00100B4F">
              <w:t xml:space="preserve">x </w:t>
            </w:r>
            <w:r>
              <w:t>pumps</w:t>
            </w:r>
          </w:p>
          <w:p w14:paraId="017CB550" w14:textId="77777777" w:rsidR="007E0680" w:rsidRDefault="0058004B" w:rsidP="008D60BD">
            <w:pPr>
              <w:pStyle w:val="Bullet1"/>
            </w:pPr>
            <w:r>
              <w:t xml:space="preserve">Bin Chute – 2 </w:t>
            </w:r>
            <w:r w:rsidR="00100B4F">
              <w:t xml:space="preserve">x </w:t>
            </w:r>
            <w:r>
              <w:t>pumps</w:t>
            </w:r>
          </w:p>
          <w:p w14:paraId="017CB551" w14:textId="77777777" w:rsidR="007937BA" w:rsidRDefault="007937BA" w:rsidP="007937BA">
            <w:pPr>
              <w:pStyle w:val="Bullet1"/>
              <w:numPr>
                <w:ilvl w:val="0"/>
                <w:numId w:val="0"/>
              </w:numPr>
              <w:ind w:left="454"/>
            </w:pPr>
          </w:p>
          <w:p w14:paraId="017CB552" w14:textId="77777777" w:rsidR="007937BA" w:rsidRDefault="0058004B" w:rsidP="007937BA">
            <w:pPr>
              <w:pStyle w:val="Bullet1"/>
            </w:pPr>
            <w:r>
              <w:t xml:space="preserve">Confirmed </w:t>
            </w:r>
            <w:r w:rsidR="00AB1CDC">
              <w:t xml:space="preserve">fire </w:t>
            </w:r>
            <w:r w:rsidR="007937BA">
              <w:t xml:space="preserve">including </w:t>
            </w:r>
            <w:r>
              <w:t xml:space="preserve">persons reported </w:t>
            </w:r>
          </w:p>
          <w:p w14:paraId="017CB553" w14:textId="77777777" w:rsidR="00F877B9" w:rsidRDefault="0058004B" w:rsidP="007937BA">
            <w:pPr>
              <w:pStyle w:val="Bullet1"/>
              <w:numPr>
                <w:ilvl w:val="0"/>
                <w:numId w:val="0"/>
              </w:numPr>
              <w:ind w:left="454"/>
            </w:pPr>
            <w:r>
              <w:t xml:space="preserve">5 </w:t>
            </w:r>
            <w:r w:rsidR="00100B4F">
              <w:t xml:space="preserve">x </w:t>
            </w:r>
            <w:r w:rsidR="00F877B9">
              <w:t>pumps</w:t>
            </w:r>
          </w:p>
          <w:p w14:paraId="017CB554" w14:textId="77777777" w:rsidR="00F877B9" w:rsidRDefault="0058004B" w:rsidP="007937BA">
            <w:pPr>
              <w:pStyle w:val="Bullet1"/>
              <w:numPr>
                <w:ilvl w:val="0"/>
                <w:numId w:val="0"/>
              </w:numPr>
              <w:ind w:left="454"/>
            </w:pPr>
            <w:r>
              <w:t xml:space="preserve">1 </w:t>
            </w:r>
            <w:r w:rsidR="00100B4F">
              <w:t xml:space="preserve">x </w:t>
            </w:r>
            <w:r w:rsidR="00F877B9">
              <w:t xml:space="preserve">aerial with support pump </w:t>
            </w:r>
          </w:p>
          <w:p w14:paraId="017CB555" w14:textId="77777777" w:rsidR="0058004B" w:rsidRDefault="00100B4F" w:rsidP="007937BA">
            <w:pPr>
              <w:pStyle w:val="Bullet1"/>
              <w:numPr>
                <w:ilvl w:val="0"/>
                <w:numId w:val="0"/>
              </w:numPr>
              <w:ind w:left="454"/>
            </w:pPr>
            <w:r>
              <w:t xml:space="preserve">1 x </w:t>
            </w:r>
            <w:r w:rsidR="0058004B">
              <w:t>SM</w:t>
            </w:r>
          </w:p>
          <w:p w14:paraId="017CB556" w14:textId="77777777" w:rsidR="00E74B70" w:rsidRPr="00E74B70" w:rsidRDefault="00E74B70" w:rsidP="00465D32">
            <w:pPr>
              <w:pStyle w:val="Bullet1"/>
              <w:numPr>
                <w:ilvl w:val="0"/>
                <w:numId w:val="0"/>
              </w:numPr>
              <w:ind w:left="454" w:hanging="284"/>
            </w:pPr>
          </w:p>
        </w:tc>
        <w:tc>
          <w:tcPr>
            <w:tcW w:w="5375" w:type="dxa"/>
          </w:tcPr>
          <w:p w14:paraId="017CB557" w14:textId="77777777" w:rsidR="008D60BD" w:rsidRDefault="008D60BD" w:rsidP="008D60BD">
            <w:pPr>
              <w:pStyle w:val="Normal1"/>
            </w:pPr>
          </w:p>
          <w:p w14:paraId="017CB558" w14:textId="77777777" w:rsidR="008D60BD" w:rsidRDefault="0058004B" w:rsidP="008D60BD">
            <w:pPr>
              <w:pStyle w:val="Bullet1"/>
            </w:pPr>
            <w:r>
              <w:t xml:space="preserve">Consider falling debris, </w:t>
            </w:r>
            <w:proofErr w:type="spellStart"/>
            <w:r>
              <w:t>planing</w:t>
            </w:r>
            <w:proofErr w:type="spellEnd"/>
            <w:r>
              <w:t xml:space="preserve"> glass and wall panel failure </w:t>
            </w:r>
          </w:p>
          <w:p w14:paraId="017CB559" w14:textId="77777777" w:rsidR="007E0680" w:rsidRDefault="007937BA" w:rsidP="008D60BD">
            <w:pPr>
              <w:pStyle w:val="Bullet1"/>
            </w:pPr>
            <w:r>
              <w:t>I</w:t>
            </w:r>
            <w:r w:rsidR="002B3B20">
              <w:t xml:space="preserve">nner </w:t>
            </w:r>
            <w:r>
              <w:t>Cordon G</w:t>
            </w:r>
            <w:r w:rsidR="008D60BD">
              <w:t>ateway</w:t>
            </w:r>
            <w:r>
              <w:t xml:space="preserve"> C</w:t>
            </w:r>
            <w:r w:rsidR="002B3B20">
              <w:t xml:space="preserve">ontrol </w:t>
            </w:r>
          </w:p>
          <w:p w14:paraId="017CB55A" w14:textId="77777777" w:rsidR="0058004B" w:rsidRDefault="0058004B" w:rsidP="007937BA">
            <w:pPr>
              <w:pStyle w:val="Bullet1"/>
            </w:pPr>
            <w:r>
              <w:t xml:space="preserve">Police </w:t>
            </w:r>
            <w:r w:rsidR="007937BA">
              <w:t>for outer</w:t>
            </w:r>
            <w:r w:rsidR="002B3B20">
              <w:t xml:space="preserve"> </w:t>
            </w:r>
            <w:r>
              <w:t>cordons</w:t>
            </w:r>
          </w:p>
        </w:tc>
      </w:tr>
      <w:tr w:rsidR="00D57032" w14:paraId="017CB55D" w14:textId="77777777" w:rsidTr="001A15AF">
        <w:trPr>
          <w:trHeight w:val="340"/>
        </w:trPr>
        <w:tc>
          <w:tcPr>
            <w:tcW w:w="10773" w:type="dxa"/>
            <w:gridSpan w:val="2"/>
            <w:shd w:val="clear" w:color="auto" w:fill="2B3B90"/>
            <w:vAlign w:val="center"/>
          </w:tcPr>
          <w:sdt>
            <w:sdtPr>
              <w:rPr>
                <w:b/>
                <w:color w:val="FFFFFF" w:themeColor="background1"/>
              </w:rPr>
              <w:alias w:val="Cannot be deleted or edited"/>
              <w:tag w:val="Cannot be deleted or edited"/>
              <w:id w:val="1772666199"/>
              <w:lock w:val="sdtContentLocked"/>
              <w:placeholder>
                <w:docPart w:val="B04A3EC62AC944A99EFEC3BA87FEAE45"/>
              </w:placeholder>
            </w:sdtPr>
            <w:sdtEndPr/>
            <w:sdtContent>
              <w:p w14:paraId="017CB55C" w14:textId="77777777" w:rsidR="00D57032" w:rsidRDefault="00346EA7" w:rsidP="00346EA7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EN-ROUTE</w:t>
                </w:r>
              </w:p>
            </w:sdtContent>
          </w:sdt>
        </w:tc>
      </w:tr>
      <w:tr w:rsidR="00B11AC7" w:rsidRPr="00B11AC7" w14:paraId="017CB567" w14:textId="77777777" w:rsidTr="001A15AF">
        <w:trPr>
          <w:trHeight w:val="951"/>
        </w:trPr>
        <w:tc>
          <w:tcPr>
            <w:tcW w:w="10773" w:type="dxa"/>
            <w:gridSpan w:val="2"/>
          </w:tcPr>
          <w:p w14:paraId="017CB55E" w14:textId="77777777" w:rsidR="00B11AC7" w:rsidRDefault="00B11AC7" w:rsidP="008D60BD">
            <w:pPr>
              <w:pStyle w:val="Normal1"/>
            </w:pPr>
          </w:p>
          <w:p w14:paraId="017CB55F" w14:textId="77777777" w:rsidR="002B3B20" w:rsidRPr="002B3B20" w:rsidRDefault="004906C2" w:rsidP="00D951EE">
            <w:pPr>
              <w:pStyle w:val="BulletList"/>
            </w:pPr>
            <w:r>
              <w:rPr>
                <w:lang w:val="en"/>
              </w:rPr>
              <w:t>Turnout sheet -</w:t>
            </w:r>
            <w:r w:rsidR="002B3B20">
              <w:rPr>
                <w:lang w:val="en"/>
              </w:rPr>
              <w:t xml:space="preserve"> Premises Risk Notes.</w:t>
            </w:r>
          </w:p>
          <w:p w14:paraId="017CB560" w14:textId="77777777" w:rsidR="00D951EE" w:rsidRPr="00D951EE" w:rsidRDefault="004906C2" w:rsidP="00D951EE">
            <w:pPr>
              <w:pStyle w:val="BulletList"/>
            </w:pPr>
            <w:r>
              <w:rPr>
                <w:lang w:val="en"/>
              </w:rPr>
              <w:t xml:space="preserve">MDTs - </w:t>
            </w:r>
          </w:p>
          <w:p w14:paraId="017CB561" w14:textId="77777777" w:rsidR="00D951EE" w:rsidRDefault="00D951EE" w:rsidP="00D951EE">
            <w:pPr>
              <w:pStyle w:val="ListParagraph"/>
              <w:numPr>
                <w:ilvl w:val="1"/>
                <w:numId w:val="2"/>
              </w:numPr>
              <w:spacing w:before="120" w:line="290" w:lineRule="atLeast"/>
              <w:jc w:val="both"/>
              <w:rPr>
                <w:lang w:val="en"/>
              </w:rPr>
            </w:pPr>
            <w:r>
              <w:rPr>
                <w:lang w:val="en"/>
              </w:rPr>
              <w:t>High-</w:t>
            </w:r>
            <w:r w:rsidRPr="00E775A8">
              <w:rPr>
                <w:lang w:val="en"/>
              </w:rPr>
              <w:t>Rise Initial Considerations</w:t>
            </w:r>
          </w:p>
          <w:p w14:paraId="017CB562" w14:textId="77777777" w:rsidR="00D951EE" w:rsidRDefault="00D951EE" w:rsidP="00D951EE">
            <w:pPr>
              <w:pStyle w:val="ListParagraph"/>
              <w:numPr>
                <w:ilvl w:val="1"/>
                <w:numId w:val="2"/>
              </w:numPr>
              <w:spacing w:before="120" w:line="290" w:lineRule="atLeast"/>
              <w:jc w:val="both"/>
              <w:rPr>
                <w:lang w:val="en"/>
              </w:rPr>
            </w:pPr>
            <w:r>
              <w:rPr>
                <w:lang w:val="en"/>
              </w:rPr>
              <w:t>SSRI</w:t>
            </w:r>
          </w:p>
          <w:p w14:paraId="017CB563" w14:textId="77777777" w:rsidR="00D951EE" w:rsidRPr="00D951EE" w:rsidRDefault="00D951EE" w:rsidP="00D951EE">
            <w:pPr>
              <w:pStyle w:val="ListParagraph"/>
              <w:numPr>
                <w:ilvl w:val="1"/>
                <w:numId w:val="2"/>
              </w:numPr>
              <w:spacing w:before="120" w:line="290" w:lineRule="atLeast"/>
              <w:jc w:val="both"/>
              <w:rPr>
                <w:lang w:val="en"/>
              </w:rPr>
            </w:pPr>
            <w:r>
              <w:rPr>
                <w:lang w:val="en"/>
              </w:rPr>
              <w:t>High-Rise Plaque</w:t>
            </w:r>
          </w:p>
          <w:p w14:paraId="017CB564" w14:textId="77777777" w:rsidR="007937BA" w:rsidRDefault="004906C2" w:rsidP="002C61E3">
            <w:pPr>
              <w:pStyle w:val="BulletList"/>
            </w:pPr>
            <w:r>
              <w:t>A</w:t>
            </w:r>
            <w:r w:rsidR="007937BA">
              <w:t xml:space="preserve">ccess route </w:t>
            </w:r>
          </w:p>
          <w:p w14:paraId="017CB565" w14:textId="77777777" w:rsidR="008D60BD" w:rsidRDefault="009A2359" w:rsidP="002C61E3">
            <w:pPr>
              <w:pStyle w:val="BulletList"/>
            </w:pPr>
            <w:r>
              <w:t xml:space="preserve">RVPs for </w:t>
            </w:r>
            <w:r w:rsidR="002C61E3">
              <w:t xml:space="preserve">all </w:t>
            </w:r>
            <w:r>
              <w:t>attending as</w:t>
            </w:r>
            <w:r w:rsidR="002C61E3">
              <w:t>sets including Aerial appliances</w:t>
            </w:r>
          </w:p>
          <w:p w14:paraId="017CB566" w14:textId="77777777" w:rsidR="001C393D" w:rsidRPr="00B11AC7" w:rsidRDefault="001C393D" w:rsidP="001C393D">
            <w:pPr>
              <w:pStyle w:val="BulletList"/>
              <w:numPr>
                <w:ilvl w:val="0"/>
                <w:numId w:val="0"/>
              </w:numPr>
              <w:ind w:left="454"/>
            </w:pPr>
          </w:p>
        </w:tc>
      </w:tr>
      <w:tr w:rsidR="00DE6A98" w14:paraId="017CB569" w14:textId="77777777" w:rsidTr="001A15AF">
        <w:trPr>
          <w:trHeight w:val="340"/>
        </w:trPr>
        <w:tc>
          <w:tcPr>
            <w:tcW w:w="10773" w:type="dxa"/>
            <w:gridSpan w:val="2"/>
            <w:shd w:val="clear" w:color="auto" w:fill="2B3B90"/>
            <w:vAlign w:val="center"/>
          </w:tcPr>
          <w:sdt>
            <w:sdtPr>
              <w:rPr>
                <w:b/>
                <w:color w:val="FFFFFF" w:themeColor="background1"/>
              </w:rPr>
              <w:alias w:val="Cannot be deleted or edited"/>
              <w:tag w:val="Cannot be deleted or edited"/>
              <w:id w:val="269671430"/>
              <w:lock w:val="sdtContentLocked"/>
              <w:placeholder>
                <w:docPart w:val="B04A3EC62AC944A99EFEC3BA87FEAE45"/>
              </w:placeholder>
            </w:sdtPr>
            <w:sdtEndPr/>
            <w:sdtContent>
              <w:p w14:paraId="017CB568" w14:textId="77777777" w:rsidR="00DE6A98" w:rsidRPr="00DE6A98" w:rsidRDefault="00346EA7" w:rsidP="00346EA7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INITIAL ACTIONS</w:t>
                </w:r>
              </w:p>
            </w:sdtContent>
          </w:sdt>
        </w:tc>
      </w:tr>
      <w:tr w:rsidR="00D34E53" w14:paraId="017CB56B" w14:textId="77777777" w:rsidTr="006E0B84">
        <w:tc>
          <w:tcPr>
            <w:tcW w:w="10773" w:type="dxa"/>
            <w:gridSpan w:val="2"/>
            <w:shd w:val="clear" w:color="auto" w:fill="323E4F" w:themeFill="text2" w:themeFillShade="BF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alias w:val="Cannot be deleted or edited"/>
              <w:tag w:val="Cannot be deleted or edited"/>
              <w:id w:val="-1942292452"/>
              <w:lock w:val="contentLocked"/>
              <w:placeholder>
                <w:docPart w:val="6E91A709F78F489896F7E46B6D2C5505"/>
              </w:placeholder>
            </w:sdtPr>
            <w:sdtEndPr/>
            <w:sdtContent>
              <w:p w14:paraId="017CB56A" w14:textId="77777777" w:rsidR="00D34E53" w:rsidRPr="00F93B03" w:rsidRDefault="00D34E53" w:rsidP="00D34E5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color w:val="FFFFFF" w:themeColor="background1"/>
                    <w:sz w:val="24"/>
                    <w:szCs w:val="24"/>
                  </w:rPr>
                  <w:t>PERSONAL PROTECTIVE EQUIPMENT</w:t>
                </w:r>
              </w:p>
            </w:sdtContent>
          </w:sdt>
        </w:tc>
      </w:tr>
      <w:tr w:rsidR="00D34E53" w14:paraId="017CB57B" w14:textId="77777777" w:rsidTr="00D34E53">
        <w:tc>
          <w:tcPr>
            <w:tcW w:w="10773" w:type="dxa"/>
            <w:gridSpan w:val="2"/>
            <w:shd w:val="clear" w:color="auto" w:fill="auto"/>
          </w:tcPr>
          <w:p w14:paraId="017CB56C" w14:textId="77777777" w:rsidR="00F877B9" w:rsidRDefault="00F877B9" w:rsidP="00F877B9">
            <w:pPr>
              <w:pStyle w:val="Normal1"/>
              <w:rPr>
                <w:lang w:val="en"/>
              </w:rPr>
            </w:pPr>
            <w:r>
              <w:rPr>
                <w:lang w:val="en"/>
              </w:rPr>
              <w:t>Incident Ground</w:t>
            </w:r>
          </w:p>
          <w:p w14:paraId="017CB56D" w14:textId="77777777" w:rsidR="00F877B9" w:rsidRPr="00F877B9" w:rsidRDefault="00F877B9" w:rsidP="00F877B9">
            <w:pPr>
              <w:pStyle w:val="Normal1"/>
              <w:numPr>
                <w:ilvl w:val="0"/>
                <w:numId w:val="9"/>
              </w:numPr>
              <w:rPr>
                <w:lang w:val="en"/>
              </w:rPr>
            </w:pPr>
            <w:r w:rsidRPr="00F877B9">
              <w:rPr>
                <w:lang w:val="en"/>
              </w:rPr>
              <w:t>Fire helmet</w:t>
            </w:r>
          </w:p>
          <w:p w14:paraId="017CB56E" w14:textId="77777777" w:rsidR="00F877B9" w:rsidRPr="00F877B9" w:rsidRDefault="00F877B9" w:rsidP="00F877B9">
            <w:pPr>
              <w:pStyle w:val="Normal1"/>
              <w:numPr>
                <w:ilvl w:val="0"/>
                <w:numId w:val="9"/>
              </w:numPr>
              <w:rPr>
                <w:lang w:val="en"/>
              </w:rPr>
            </w:pPr>
            <w:r w:rsidRPr="00F877B9">
              <w:rPr>
                <w:lang w:val="en"/>
              </w:rPr>
              <w:t>Mid-layer jacket</w:t>
            </w:r>
          </w:p>
          <w:p w14:paraId="017CB56F" w14:textId="77777777" w:rsidR="00F877B9" w:rsidRPr="00F877B9" w:rsidRDefault="00F877B9" w:rsidP="00F877B9">
            <w:pPr>
              <w:pStyle w:val="Normal1"/>
              <w:numPr>
                <w:ilvl w:val="0"/>
                <w:numId w:val="9"/>
              </w:numPr>
              <w:rPr>
                <w:lang w:val="en"/>
              </w:rPr>
            </w:pPr>
            <w:r w:rsidRPr="00F877B9">
              <w:rPr>
                <w:lang w:val="en"/>
              </w:rPr>
              <w:t>General purpose gloves</w:t>
            </w:r>
          </w:p>
          <w:p w14:paraId="017CB570" w14:textId="77777777" w:rsidR="00F877B9" w:rsidRPr="00F877B9" w:rsidRDefault="00F877B9" w:rsidP="00F877B9">
            <w:pPr>
              <w:pStyle w:val="Normal1"/>
              <w:numPr>
                <w:ilvl w:val="0"/>
                <w:numId w:val="9"/>
              </w:numPr>
              <w:rPr>
                <w:lang w:val="en"/>
              </w:rPr>
            </w:pPr>
            <w:r w:rsidRPr="00F877B9">
              <w:rPr>
                <w:lang w:val="en"/>
              </w:rPr>
              <w:t>Over trousers</w:t>
            </w:r>
          </w:p>
          <w:p w14:paraId="017CB571" w14:textId="77777777" w:rsidR="00F877B9" w:rsidRPr="00F877B9" w:rsidRDefault="00F877B9" w:rsidP="00F877B9">
            <w:pPr>
              <w:pStyle w:val="Normal1"/>
              <w:numPr>
                <w:ilvl w:val="0"/>
                <w:numId w:val="9"/>
              </w:numPr>
              <w:rPr>
                <w:lang w:val="en"/>
              </w:rPr>
            </w:pPr>
            <w:r w:rsidRPr="00F877B9">
              <w:rPr>
                <w:lang w:val="en"/>
              </w:rPr>
              <w:t>Fire boots</w:t>
            </w:r>
          </w:p>
          <w:p w14:paraId="017CB572" w14:textId="77777777" w:rsidR="00F877B9" w:rsidRPr="00F877B9" w:rsidRDefault="00F877B9" w:rsidP="00F877B9">
            <w:pPr>
              <w:pStyle w:val="Normal1"/>
              <w:numPr>
                <w:ilvl w:val="0"/>
                <w:numId w:val="9"/>
              </w:numPr>
              <w:rPr>
                <w:lang w:val="en"/>
              </w:rPr>
            </w:pPr>
            <w:r w:rsidRPr="00F877B9">
              <w:rPr>
                <w:lang w:val="en"/>
              </w:rPr>
              <w:t>Eye protection (helmet visor or personal issue goggles): when there is a risk of debris / contaminant entering the eyes</w:t>
            </w:r>
          </w:p>
          <w:p w14:paraId="017CB573" w14:textId="77777777" w:rsidR="00F877B9" w:rsidRPr="00F877B9" w:rsidRDefault="002E5C2D" w:rsidP="00F877B9">
            <w:pPr>
              <w:pStyle w:val="Normal1"/>
              <w:numPr>
                <w:ilvl w:val="0"/>
                <w:numId w:val="9"/>
              </w:numPr>
              <w:rPr>
                <w:lang w:val="en"/>
              </w:rPr>
            </w:pPr>
            <w:proofErr w:type="spellStart"/>
            <w:r>
              <w:rPr>
                <w:lang w:val="en"/>
              </w:rPr>
              <w:t>RPE</w:t>
            </w:r>
            <w:proofErr w:type="spellEnd"/>
            <w:r w:rsidR="00F877B9" w:rsidRPr="00F877B9">
              <w:rPr>
                <w:lang w:val="en"/>
              </w:rPr>
              <w:t xml:space="preserve"> (P3 dust masks, half face respirator or BA set): when there is a risk of airborne contaminant entering the lungs.</w:t>
            </w:r>
          </w:p>
          <w:p w14:paraId="017CB574" w14:textId="77777777" w:rsidR="00D34E53" w:rsidRDefault="00D34E53" w:rsidP="00D34E53">
            <w:pPr>
              <w:pStyle w:val="Normal1"/>
            </w:pPr>
          </w:p>
          <w:p w14:paraId="017CB575" w14:textId="77777777" w:rsidR="00F877B9" w:rsidRDefault="00F877B9" w:rsidP="00F877B9">
            <w:pPr>
              <w:pStyle w:val="Normal1"/>
            </w:pPr>
            <w:r>
              <w:t>Interior Firefighting</w:t>
            </w:r>
            <w:r w:rsidR="002E5C2D">
              <w:t xml:space="preserve"> - add</w:t>
            </w:r>
          </w:p>
          <w:p w14:paraId="017CB576" w14:textId="77777777" w:rsidR="00F877B9" w:rsidRDefault="00F877B9" w:rsidP="00F877B9">
            <w:pPr>
              <w:pStyle w:val="Normal1"/>
              <w:numPr>
                <w:ilvl w:val="0"/>
                <w:numId w:val="10"/>
              </w:numPr>
            </w:pPr>
            <w:r>
              <w:t>Flash hood</w:t>
            </w:r>
          </w:p>
          <w:p w14:paraId="017CB577" w14:textId="77777777" w:rsidR="00F877B9" w:rsidRDefault="00F877B9" w:rsidP="00F877B9">
            <w:pPr>
              <w:pStyle w:val="Normal1"/>
              <w:numPr>
                <w:ilvl w:val="0"/>
                <w:numId w:val="10"/>
              </w:numPr>
            </w:pPr>
            <w:r>
              <w:t>Outer jacket</w:t>
            </w:r>
          </w:p>
          <w:p w14:paraId="017CB578" w14:textId="77777777" w:rsidR="00F877B9" w:rsidRDefault="00F877B9" w:rsidP="00F877B9">
            <w:pPr>
              <w:pStyle w:val="Normal1"/>
              <w:numPr>
                <w:ilvl w:val="0"/>
                <w:numId w:val="10"/>
              </w:numPr>
            </w:pPr>
            <w:r>
              <w:t>BA Gloves</w:t>
            </w:r>
          </w:p>
          <w:p w14:paraId="017CB579" w14:textId="77777777" w:rsidR="00F877B9" w:rsidRPr="00F877B9" w:rsidRDefault="00F877B9" w:rsidP="00346EA7">
            <w:pPr>
              <w:pStyle w:val="Normal1"/>
              <w:numPr>
                <w:ilvl w:val="0"/>
                <w:numId w:val="10"/>
              </w:numPr>
            </w:pPr>
            <w:r>
              <w:t>BA Set (with Smoke Hood attached)</w:t>
            </w:r>
          </w:p>
          <w:p w14:paraId="017CB57A" w14:textId="77777777" w:rsidR="00F877B9" w:rsidRDefault="00F877B9" w:rsidP="00346EA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819E4" w14:paraId="017CB57D" w14:textId="77777777" w:rsidTr="001A15AF">
        <w:tc>
          <w:tcPr>
            <w:tcW w:w="10773" w:type="dxa"/>
            <w:gridSpan w:val="2"/>
            <w:shd w:val="clear" w:color="auto" w:fill="323E4F" w:themeFill="text2" w:themeFillShade="BF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alias w:val="Cannot be deleted or edited"/>
              <w:tag w:val="Cannot be deleted or edited"/>
              <w:id w:val="262961334"/>
              <w:lock w:val="sdtContentLocked"/>
              <w:placeholder>
                <w:docPart w:val="B04A3EC62AC944A99EFEC3BA87FEAE45"/>
              </w:placeholder>
            </w:sdtPr>
            <w:sdtEndPr/>
            <w:sdtContent>
              <w:p w14:paraId="017CB57C" w14:textId="77777777" w:rsidR="00E819E4" w:rsidRPr="00F93B03" w:rsidRDefault="00346EA7" w:rsidP="00346EA7">
                <w:pPr>
                  <w:rPr>
                    <w:b/>
                    <w:sz w:val="24"/>
                    <w:szCs w:val="24"/>
                  </w:rPr>
                </w:pPr>
                <w:r w:rsidRPr="00D554CD">
                  <w:rPr>
                    <w:b/>
                    <w:color w:val="FFFFFF" w:themeColor="background1"/>
                    <w:sz w:val="24"/>
                    <w:szCs w:val="24"/>
                  </w:rPr>
                  <w:t>INCIDENT INFORMATION</w:t>
                </w:r>
              </w:p>
            </w:sdtContent>
          </w:sdt>
        </w:tc>
      </w:tr>
      <w:tr w:rsidR="00D932A1" w14:paraId="017CB599" w14:textId="77777777" w:rsidTr="001A15AF">
        <w:trPr>
          <w:trHeight w:val="384"/>
        </w:trPr>
        <w:tc>
          <w:tcPr>
            <w:tcW w:w="10773" w:type="dxa"/>
            <w:gridSpan w:val="2"/>
          </w:tcPr>
          <w:p w14:paraId="017CB57E" w14:textId="77777777" w:rsidR="00B11AC7" w:rsidRDefault="00B11AC7" w:rsidP="008D60BD">
            <w:pPr>
              <w:pStyle w:val="Normal1"/>
            </w:pPr>
          </w:p>
          <w:p w14:paraId="017CB57F" w14:textId="77777777" w:rsidR="004906C2" w:rsidRDefault="004906C2" w:rsidP="00A83C9E">
            <w:pPr>
              <w:pStyle w:val="BulletList"/>
            </w:pPr>
            <w:r>
              <w:t>Complete DRA</w:t>
            </w:r>
          </w:p>
          <w:p w14:paraId="017CB580" w14:textId="77777777" w:rsidR="009A2359" w:rsidRDefault="004906C2" w:rsidP="00A83C9E">
            <w:pPr>
              <w:pStyle w:val="BulletList"/>
            </w:pPr>
            <w:r>
              <w:t xml:space="preserve">External scan using </w:t>
            </w:r>
            <w:proofErr w:type="spellStart"/>
            <w:r w:rsidR="009A2359">
              <w:t>TIC</w:t>
            </w:r>
            <w:r>
              <w:t>s</w:t>
            </w:r>
            <w:proofErr w:type="spellEnd"/>
          </w:p>
          <w:p w14:paraId="017CB581" w14:textId="77777777" w:rsidR="009A2359" w:rsidRPr="009A2359" w:rsidRDefault="004906C2" w:rsidP="00A83C9E">
            <w:pPr>
              <w:pStyle w:val="BulletList"/>
            </w:pPr>
            <w:r>
              <w:lastRenderedPageBreak/>
              <w:t>R</w:t>
            </w:r>
            <w:r w:rsidR="00B262CA">
              <w:t xml:space="preserve">esponsible person(s) </w:t>
            </w:r>
            <w:r w:rsidR="009A2359">
              <w:t xml:space="preserve">/ witnesses </w:t>
            </w:r>
          </w:p>
          <w:p w14:paraId="017CB582" w14:textId="77777777" w:rsidR="004906C2" w:rsidRDefault="009A2359" w:rsidP="00A83C9E">
            <w:pPr>
              <w:pStyle w:val="BulletList"/>
              <w:rPr>
                <w:lang w:val="en"/>
              </w:rPr>
            </w:pPr>
            <w:r>
              <w:rPr>
                <w:lang w:val="en"/>
              </w:rPr>
              <w:t xml:space="preserve">Communicate </w:t>
            </w:r>
          </w:p>
          <w:p w14:paraId="017CB583" w14:textId="77777777" w:rsidR="004906C2" w:rsidRDefault="004906C2" w:rsidP="004906C2">
            <w:pPr>
              <w:pStyle w:val="BulletList"/>
              <w:numPr>
                <w:ilvl w:val="1"/>
                <w:numId w:val="2"/>
              </w:numPr>
              <w:rPr>
                <w:lang w:val="en"/>
              </w:rPr>
            </w:pPr>
            <w:r>
              <w:rPr>
                <w:lang w:val="en"/>
              </w:rPr>
              <w:t xml:space="preserve">fire location and </w:t>
            </w:r>
            <w:r w:rsidR="00315562">
              <w:rPr>
                <w:lang w:val="en"/>
              </w:rPr>
              <w:t>f</w:t>
            </w:r>
            <w:r w:rsidR="007078EB">
              <w:rPr>
                <w:lang w:val="en"/>
              </w:rPr>
              <w:t>ire</w:t>
            </w:r>
            <w:r w:rsidR="009A2359">
              <w:rPr>
                <w:lang w:val="en"/>
              </w:rPr>
              <w:t xml:space="preserve"> floor</w:t>
            </w:r>
            <w:r w:rsidR="003B5FF1">
              <w:rPr>
                <w:lang w:val="en"/>
              </w:rPr>
              <w:t xml:space="preserve"> </w:t>
            </w:r>
          </w:p>
          <w:p w14:paraId="017CB584" w14:textId="77777777" w:rsidR="004906C2" w:rsidRDefault="009A2359" w:rsidP="004906C2">
            <w:pPr>
              <w:pStyle w:val="BulletList"/>
              <w:numPr>
                <w:ilvl w:val="1"/>
                <w:numId w:val="2"/>
              </w:numPr>
              <w:rPr>
                <w:lang w:val="en"/>
              </w:rPr>
            </w:pPr>
            <w:r>
              <w:rPr>
                <w:lang w:val="en"/>
              </w:rPr>
              <w:t xml:space="preserve">smoke spread </w:t>
            </w:r>
          </w:p>
          <w:p w14:paraId="017CB585" w14:textId="77777777" w:rsidR="00A4551A" w:rsidRPr="00A4551A" w:rsidRDefault="003B5FF1" w:rsidP="004906C2">
            <w:pPr>
              <w:pStyle w:val="BulletList"/>
              <w:numPr>
                <w:ilvl w:val="1"/>
                <w:numId w:val="2"/>
              </w:numPr>
              <w:rPr>
                <w:lang w:val="en"/>
              </w:rPr>
            </w:pPr>
            <w:r>
              <w:rPr>
                <w:lang w:val="en"/>
              </w:rPr>
              <w:t xml:space="preserve">number and location of occupants in need of rescuing </w:t>
            </w:r>
          </w:p>
          <w:p w14:paraId="017CB586" w14:textId="77777777" w:rsidR="00315562" w:rsidRDefault="00315562" w:rsidP="00A83C9E">
            <w:pPr>
              <w:pStyle w:val="BulletList"/>
            </w:pPr>
            <w:r>
              <w:t>Access control and security features</w:t>
            </w:r>
          </w:p>
          <w:p w14:paraId="017CB587" w14:textId="77777777" w:rsidR="004906C2" w:rsidRDefault="009A2359" w:rsidP="00A83C9E">
            <w:pPr>
              <w:pStyle w:val="BulletList"/>
            </w:pPr>
            <w:r>
              <w:t xml:space="preserve">High Rise Information </w:t>
            </w:r>
            <w:r w:rsidRPr="00797C62">
              <w:t xml:space="preserve">or GERDA box </w:t>
            </w:r>
          </w:p>
          <w:p w14:paraId="017CB588" w14:textId="77777777" w:rsidR="00315562" w:rsidRDefault="00315562" w:rsidP="00315562">
            <w:pPr>
              <w:pStyle w:val="BulletList"/>
              <w:numPr>
                <w:ilvl w:val="1"/>
                <w:numId w:val="2"/>
              </w:numPr>
            </w:pPr>
            <w:r>
              <w:t>alarm indicator panels</w:t>
            </w:r>
          </w:p>
          <w:p w14:paraId="017CB589" w14:textId="77777777" w:rsidR="00315562" w:rsidRDefault="00315562" w:rsidP="00315562">
            <w:pPr>
              <w:pStyle w:val="BulletList"/>
              <w:numPr>
                <w:ilvl w:val="1"/>
                <w:numId w:val="2"/>
              </w:numPr>
            </w:pPr>
            <w:r>
              <w:t>zone maps</w:t>
            </w:r>
          </w:p>
          <w:p w14:paraId="017CB58A" w14:textId="77777777" w:rsidR="00315562" w:rsidRDefault="00315562" w:rsidP="00315562">
            <w:pPr>
              <w:pStyle w:val="BulletList"/>
              <w:numPr>
                <w:ilvl w:val="1"/>
                <w:numId w:val="2"/>
              </w:numPr>
            </w:pPr>
            <w:r>
              <w:t xml:space="preserve">CCTV </w:t>
            </w:r>
          </w:p>
          <w:p w14:paraId="017CB58B" w14:textId="77777777" w:rsidR="00315562" w:rsidRDefault="00315562" w:rsidP="00315562">
            <w:pPr>
              <w:pStyle w:val="BulletList"/>
              <w:numPr>
                <w:ilvl w:val="1"/>
                <w:numId w:val="2"/>
              </w:numPr>
            </w:pPr>
            <w:r w:rsidRPr="00315562">
              <w:t xml:space="preserve">floor and flat numbering systems </w:t>
            </w:r>
          </w:p>
          <w:p w14:paraId="017CB58C" w14:textId="77777777" w:rsidR="00315562" w:rsidRDefault="00315562" w:rsidP="004906C2">
            <w:pPr>
              <w:pStyle w:val="BulletList"/>
              <w:numPr>
                <w:ilvl w:val="1"/>
                <w:numId w:val="2"/>
              </w:numPr>
            </w:pPr>
            <w:r w:rsidRPr="00315562">
              <w:t>bu</w:t>
            </w:r>
            <w:r>
              <w:t>ilding construction and layout</w:t>
            </w:r>
          </w:p>
          <w:p w14:paraId="017CB58D" w14:textId="77777777" w:rsidR="00315562" w:rsidRDefault="00315562" w:rsidP="00315562">
            <w:pPr>
              <w:pStyle w:val="BulletList"/>
              <w:numPr>
                <w:ilvl w:val="2"/>
                <w:numId w:val="2"/>
              </w:numPr>
            </w:pPr>
            <w:r>
              <w:t>risers</w:t>
            </w:r>
          </w:p>
          <w:p w14:paraId="017CB58E" w14:textId="77777777" w:rsidR="00315562" w:rsidRDefault="00315562" w:rsidP="00315562">
            <w:pPr>
              <w:pStyle w:val="BulletList"/>
              <w:numPr>
                <w:ilvl w:val="2"/>
                <w:numId w:val="2"/>
              </w:numPr>
            </w:pPr>
            <w:r>
              <w:t>staircases</w:t>
            </w:r>
          </w:p>
          <w:p w14:paraId="017CB58F" w14:textId="77777777" w:rsidR="00315562" w:rsidRDefault="00315562" w:rsidP="00315562">
            <w:pPr>
              <w:pStyle w:val="BulletList"/>
              <w:numPr>
                <w:ilvl w:val="2"/>
                <w:numId w:val="2"/>
              </w:numPr>
            </w:pPr>
            <w:r>
              <w:t>lifts</w:t>
            </w:r>
          </w:p>
          <w:p w14:paraId="017CB590" w14:textId="77777777" w:rsidR="00315562" w:rsidRDefault="00315562" w:rsidP="00315562">
            <w:pPr>
              <w:pStyle w:val="BulletList"/>
              <w:numPr>
                <w:ilvl w:val="2"/>
                <w:numId w:val="2"/>
              </w:numPr>
            </w:pPr>
            <w:r w:rsidRPr="00797C62">
              <w:t>utilitie</w:t>
            </w:r>
            <w:r>
              <w:t>s</w:t>
            </w:r>
          </w:p>
          <w:p w14:paraId="017CB591" w14:textId="77777777" w:rsidR="00315562" w:rsidRDefault="00315562" w:rsidP="00315562">
            <w:pPr>
              <w:pStyle w:val="BulletList"/>
              <w:numPr>
                <w:ilvl w:val="1"/>
                <w:numId w:val="2"/>
              </w:numPr>
            </w:pPr>
            <w:r>
              <w:t>Hazards and risks</w:t>
            </w:r>
          </w:p>
          <w:p w14:paraId="017CB592" w14:textId="77777777" w:rsidR="00315562" w:rsidRDefault="00315562" w:rsidP="00315562">
            <w:pPr>
              <w:pStyle w:val="BulletList"/>
              <w:numPr>
                <w:ilvl w:val="1"/>
                <w:numId w:val="2"/>
              </w:numPr>
            </w:pPr>
            <w:r>
              <w:t>F</w:t>
            </w:r>
            <w:r w:rsidRPr="00315562">
              <w:t xml:space="preserve">ixed installations </w:t>
            </w:r>
          </w:p>
          <w:p w14:paraId="017CB593" w14:textId="77777777" w:rsidR="004906C2" w:rsidRDefault="00315562" w:rsidP="004906C2">
            <w:pPr>
              <w:pStyle w:val="BulletList"/>
              <w:numPr>
                <w:ilvl w:val="1"/>
                <w:numId w:val="2"/>
              </w:numPr>
            </w:pPr>
            <w:r>
              <w:t>F</w:t>
            </w:r>
            <w:r w:rsidR="00273251">
              <w:t>ire engineered solutions</w:t>
            </w:r>
          </w:p>
          <w:p w14:paraId="017CB594" w14:textId="77777777" w:rsidR="004906C2" w:rsidRPr="004906C2" w:rsidRDefault="00315562" w:rsidP="00432F38">
            <w:pPr>
              <w:pStyle w:val="BulletList"/>
            </w:pPr>
            <w:r>
              <w:rPr>
                <w:lang w:val="en"/>
              </w:rPr>
              <w:t>E</w:t>
            </w:r>
            <w:r w:rsidR="004906C2">
              <w:rPr>
                <w:lang w:val="en"/>
              </w:rPr>
              <w:t>vacuation strategy</w:t>
            </w:r>
          </w:p>
          <w:p w14:paraId="017CB595" w14:textId="77777777" w:rsidR="004906C2" w:rsidRPr="004906C2" w:rsidRDefault="004906C2" w:rsidP="004906C2">
            <w:pPr>
              <w:pStyle w:val="BulletList"/>
              <w:numPr>
                <w:ilvl w:val="1"/>
                <w:numId w:val="2"/>
              </w:numPr>
            </w:pPr>
            <w:r>
              <w:rPr>
                <w:lang w:val="en"/>
              </w:rPr>
              <w:t xml:space="preserve">Fire Action Plans </w:t>
            </w:r>
          </w:p>
          <w:p w14:paraId="017CB596" w14:textId="77777777" w:rsidR="004906C2" w:rsidRDefault="004906C2" w:rsidP="004906C2">
            <w:pPr>
              <w:pStyle w:val="BulletList"/>
              <w:numPr>
                <w:ilvl w:val="1"/>
                <w:numId w:val="2"/>
              </w:numPr>
            </w:pPr>
            <w:r w:rsidRPr="007A79C2">
              <w:rPr>
                <w:lang w:val="en"/>
              </w:rPr>
              <w:t>Personal Emergency Evacuation Plans (</w:t>
            </w:r>
            <w:proofErr w:type="spellStart"/>
            <w:r w:rsidRPr="007A79C2">
              <w:rPr>
                <w:lang w:val="en"/>
              </w:rPr>
              <w:t>PEEPs</w:t>
            </w:r>
            <w:proofErr w:type="spellEnd"/>
            <w:r w:rsidRPr="007A79C2">
              <w:rPr>
                <w:lang w:val="en"/>
              </w:rPr>
              <w:t>) for occupants that require assistance</w:t>
            </w:r>
            <w:r>
              <w:t xml:space="preserve"> </w:t>
            </w:r>
          </w:p>
          <w:p w14:paraId="017CB597" w14:textId="77777777" w:rsidR="003B5FF1" w:rsidRDefault="004906C2" w:rsidP="00A83C9E">
            <w:pPr>
              <w:pStyle w:val="BulletList"/>
            </w:pPr>
            <w:r>
              <w:t xml:space="preserve">Confirm </w:t>
            </w:r>
            <w:r w:rsidR="003B5FF1">
              <w:t>fire surv</w:t>
            </w:r>
            <w:r>
              <w:t xml:space="preserve">ival guidance being given by </w:t>
            </w:r>
            <w:r w:rsidR="000506A0">
              <w:t>Fire Control (FC)</w:t>
            </w:r>
          </w:p>
          <w:p w14:paraId="017CB598" w14:textId="77777777" w:rsidR="00E74B70" w:rsidRPr="00E74B70" w:rsidRDefault="00E74B70" w:rsidP="000506A0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376CFF" w14:paraId="017CB59B" w14:textId="77777777" w:rsidTr="001A15AF">
        <w:tc>
          <w:tcPr>
            <w:tcW w:w="10773" w:type="dxa"/>
            <w:gridSpan w:val="2"/>
            <w:shd w:val="clear" w:color="auto" w:fill="323E4F" w:themeFill="text2" w:themeFillShade="BF"/>
          </w:tcPr>
          <w:sdt>
            <w:sdtPr>
              <w:rPr>
                <w:b/>
                <w:caps/>
                <w:color w:val="FFFFFF" w:themeColor="background1"/>
                <w:sz w:val="24"/>
                <w:szCs w:val="24"/>
              </w:rPr>
              <w:alias w:val="Cannot be deleted or edited"/>
              <w:tag w:val="Cannot be deleted or edited"/>
              <w:id w:val="1156188393"/>
              <w:lock w:val="sdtContentLocked"/>
              <w:placeholder>
                <w:docPart w:val="B04A3EC62AC944A99EFEC3BA87FEAE45"/>
              </w:placeholder>
            </w:sdtPr>
            <w:sdtEndPr/>
            <w:sdtContent>
              <w:p w14:paraId="017CB59A" w14:textId="77777777" w:rsidR="00376CFF" w:rsidRPr="00E819E4" w:rsidRDefault="00346EA7" w:rsidP="00346EA7">
                <w:pPr>
                  <w:rPr>
                    <w:b/>
                    <w:color w:val="FFFFFF" w:themeColor="background1"/>
                    <w:sz w:val="24"/>
                    <w:szCs w:val="24"/>
                  </w:rPr>
                </w:pPr>
                <w:r w:rsidRPr="00D554CD">
                  <w:rPr>
                    <w:b/>
                    <w:caps/>
                    <w:color w:val="FFFFFF" w:themeColor="background1"/>
                    <w:sz w:val="24"/>
                    <w:szCs w:val="24"/>
                  </w:rPr>
                  <w:t>Resource Information</w:t>
                </w:r>
              </w:p>
            </w:sdtContent>
          </w:sdt>
        </w:tc>
      </w:tr>
      <w:tr w:rsidR="00D932A1" w14:paraId="017CB5A1" w14:textId="77777777" w:rsidTr="001A15AF">
        <w:tc>
          <w:tcPr>
            <w:tcW w:w="10773" w:type="dxa"/>
            <w:gridSpan w:val="2"/>
            <w:shd w:val="clear" w:color="auto" w:fill="auto"/>
          </w:tcPr>
          <w:p w14:paraId="017CB59C" w14:textId="77777777" w:rsidR="008D60BD" w:rsidRDefault="008D60BD" w:rsidP="008D60BD">
            <w:pPr>
              <w:pStyle w:val="Normal1"/>
            </w:pPr>
          </w:p>
          <w:p w14:paraId="017CB59D" w14:textId="78484943" w:rsidR="007A79C2" w:rsidRDefault="007A79C2" w:rsidP="008D60BD">
            <w:pPr>
              <w:pStyle w:val="Bullet1"/>
            </w:pPr>
            <w:r>
              <w:t>Ear</w:t>
            </w:r>
            <w:r w:rsidR="00133A15">
              <w:t xml:space="preserve">ly consideration to sending </w:t>
            </w:r>
            <w:proofErr w:type="spellStart"/>
            <w:r w:rsidR="00133A15">
              <w:t>IBE</w:t>
            </w:r>
            <w:proofErr w:type="spellEnd"/>
            <w:r>
              <w:t xml:space="preserve"> message</w:t>
            </w:r>
            <w:r w:rsidR="006A5E29">
              <w:t xml:space="preserve"> so FC can change their fire survival guidance.</w:t>
            </w:r>
          </w:p>
          <w:p w14:paraId="017CB59E" w14:textId="77777777" w:rsidR="00E74B70" w:rsidRDefault="007A79C2" w:rsidP="00E74B70">
            <w:pPr>
              <w:pStyle w:val="Bullet1"/>
            </w:pPr>
            <w:r>
              <w:t>Early consideration to sending an assistance message</w:t>
            </w:r>
            <w:r w:rsidR="006A5E29">
              <w:t>.</w:t>
            </w:r>
          </w:p>
          <w:p w14:paraId="017CB59F" w14:textId="0894EACA" w:rsidR="00465D32" w:rsidRDefault="00491F22" w:rsidP="00465D32">
            <w:pPr>
              <w:pStyle w:val="Bullet1"/>
            </w:pPr>
            <w:r>
              <w:t xml:space="preserve">For evacuation, early consideration of </w:t>
            </w:r>
            <w:proofErr w:type="spellStart"/>
            <w:r w:rsidR="00133A15">
              <w:t>IBE</w:t>
            </w:r>
            <w:proofErr w:type="spellEnd"/>
            <w:r w:rsidR="00465D32">
              <w:t xml:space="preserve"> Message – number of requested additional pumps, 1 x AM, 1x SM (Evacuation Officer), 1 x Command Vehicle, 1 x </w:t>
            </w:r>
            <w:proofErr w:type="spellStart"/>
            <w:r w:rsidR="00465D32">
              <w:t>FSEO</w:t>
            </w:r>
            <w:proofErr w:type="spellEnd"/>
          </w:p>
          <w:p w14:paraId="017CB5A0" w14:textId="77777777" w:rsidR="00C2055B" w:rsidRPr="00E74B70" w:rsidRDefault="00C2055B" w:rsidP="00C2055B">
            <w:pPr>
              <w:pStyle w:val="Bullet1"/>
              <w:numPr>
                <w:ilvl w:val="0"/>
                <w:numId w:val="0"/>
              </w:numPr>
              <w:ind w:left="454"/>
            </w:pPr>
          </w:p>
        </w:tc>
      </w:tr>
      <w:tr w:rsidR="00843205" w:rsidRPr="00E819E4" w14:paraId="017CB5A3" w14:textId="77777777" w:rsidTr="001A15AF">
        <w:tc>
          <w:tcPr>
            <w:tcW w:w="10773" w:type="dxa"/>
            <w:gridSpan w:val="2"/>
            <w:shd w:val="clear" w:color="auto" w:fill="323E4F" w:themeFill="text2" w:themeFillShade="BF"/>
          </w:tcPr>
          <w:sdt>
            <w:sdtPr>
              <w:rPr>
                <w:b/>
                <w:caps/>
                <w:color w:val="FFFFFF" w:themeColor="background1"/>
                <w:sz w:val="24"/>
                <w:szCs w:val="24"/>
              </w:rPr>
              <w:alias w:val="Cannot be deleted or edited"/>
              <w:tag w:val="Cannot be deleted or edited"/>
              <w:id w:val="691960723"/>
              <w:lock w:val="sdtContentLocked"/>
              <w:placeholder>
                <w:docPart w:val="B04A3EC62AC944A99EFEC3BA87FEAE45"/>
              </w:placeholder>
            </w:sdtPr>
            <w:sdtEndPr/>
            <w:sdtContent>
              <w:p w14:paraId="017CB5A2" w14:textId="77777777" w:rsidR="00843205" w:rsidRPr="00D554CD" w:rsidRDefault="00346EA7" w:rsidP="00346EA7">
                <w:pPr>
                  <w:rPr>
                    <w:b/>
                    <w:color w:val="FFFFFF" w:themeColor="background1"/>
                    <w:sz w:val="24"/>
                    <w:szCs w:val="24"/>
                  </w:rPr>
                </w:pPr>
                <w:r w:rsidRPr="00D554CD">
                  <w:rPr>
                    <w:b/>
                    <w:caps/>
                    <w:color w:val="FFFFFF" w:themeColor="background1"/>
                    <w:sz w:val="24"/>
                    <w:szCs w:val="24"/>
                  </w:rPr>
                  <w:t>significant hazards</w:t>
                </w:r>
              </w:p>
            </w:sdtContent>
          </w:sdt>
        </w:tc>
      </w:tr>
      <w:tr w:rsidR="00D932A1" w:rsidRPr="00E73640" w14:paraId="017CB5B4" w14:textId="77777777" w:rsidTr="001A15AF">
        <w:tc>
          <w:tcPr>
            <w:tcW w:w="10773" w:type="dxa"/>
            <w:gridSpan w:val="2"/>
            <w:shd w:val="clear" w:color="auto" w:fill="auto"/>
          </w:tcPr>
          <w:p w14:paraId="017CB5A4" w14:textId="77777777" w:rsidR="007A79C2" w:rsidRDefault="007A79C2" w:rsidP="007A79C2">
            <w:pPr>
              <w:pStyle w:val="Normal1"/>
            </w:pPr>
          </w:p>
          <w:p w14:paraId="017CB5A5" w14:textId="77777777" w:rsidR="00E74B70" w:rsidRDefault="00053FC6" w:rsidP="002C61E3">
            <w:pPr>
              <w:pStyle w:val="Bullet1"/>
              <w:numPr>
                <w:ilvl w:val="0"/>
                <w:numId w:val="6"/>
              </w:numPr>
              <w:ind w:left="527" w:hanging="357"/>
            </w:pPr>
            <w:r>
              <w:t>Fire Spread</w:t>
            </w:r>
          </w:p>
          <w:p w14:paraId="017CB5A6" w14:textId="77777777" w:rsidR="00053FC6" w:rsidRDefault="00053FC6" w:rsidP="002C61E3">
            <w:pPr>
              <w:pStyle w:val="Bullet1"/>
              <w:numPr>
                <w:ilvl w:val="0"/>
                <w:numId w:val="6"/>
              </w:numPr>
              <w:ind w:left="527" w:hanging="357"/>
            </w:pPr>
            <w:r>
              <w:t>Smoke spread</w:t>
            </w:r>
          </w:p>
          <w:p w14:paraId="017CB5A7" w14:textId="77777777" w:rsidR="00053FC6" w:rsidRDefault="00053FC6" w:rsidP="002C61E3">
            <w:pPr>
              <w:pStyle w:val="Bullet1"/>
              <w:numPr>
                <w:ilvl w:val="0"/>
                <w:numId w:val="6"/>
              </w:numPr>
              <w:ind w:left="527" w:hanging="357"/>
            </w:pPr>
            <w:r>
              <w:t>Unstable structure</w:t>
            </w:r>
          </w:p>
          <w:p w14:paraId="017CB5A8" w14:textId="77777777" w:rsidR="00053FC6" w:rsidRDefault="00053FC6" w:rsidP="002C61E3">
            <w:pPr>
              <w:pStyle w:val="Bullet1"/>
              <w:numPr>
                <w:ilvl w:val="0"/>
                <w:numId w:val="6"/>
              </w:numPr>
              <w:ind w:left="527" w:hanging="357"/>
            </w:pPr>
            <w:r>
              <w:t>Cable entanglement</w:t>
            </w:r>
          </w:p>
          <w:p w14:paraId="017CB5A9" w14:textId="77777777" w:rsidR="00053FC6" w:rsidRDefault="00053FC6" w:rsidP="002C61E3">
            <w:pPr>
              <w:pStyle w:val="Bullet1"/>
              <w:numPr>
                <w:ilvl w:val="0"/>
                <w:numId w:val="6"/>
              </w:numPr>
              <w:ind w:left="527" w:hanging="357"/>
            </w:pPr>
            <w:r>
              <w:t>Wall panel failure</w:t>
            </w:r>
          </w:p>
          <w:p w14:paraId="017CB5AA" w14:textId="77777777" w:rsidR="00053FC6" w:rsidRDefault="00053FC6" w:rsidP="002C61E3">
            <w:pPr>
              <w:pStyle w:val="Bullet1"/>
              <w:numPr>
                <w:ilvl w:val="0"/>
                <w:numId w:val="6"/>
              </w:numPr>
              <w:ind w:left="527" w:hanging="357"/>
            </w:pPr>
            <w:r>
              <w:t>Extended lines of communication</w:t>
            </w:r>
          </w:p>
          <w:p w14:paraId="017CB5AB" w14:textId="77777777" w:rsidR="00053FC6" w:rsidRDefault="00053FC6" w:rsidP="002C61E3">
            <w:pPr>
              <w:pStyle w:val="Bullet1"/>
              <w:numPr>
                <w:ilvl w:val="0"/>
                <w:numId w:val="6"/>
              </w:numPr>
              <w:ind w:left="527" w:hanging="357"/>
            </w:pPr>
            <w:r>
              <w:t>Building security</w:t>
            </w:r>
          </w:p>
          <w:p w14:paraId="017CB5AC" w14:textId="77777777" w:rsidR="00053FC6" w:rsidRDefault="00053FC6" w:rsidP="002C61E3">
            <w:pPr>
              <w:pStyle w:val="Bullet1"/>
              <w:numPr>
                <w:ilvl w:val="0"/>
                <w:numId w:val="6"/>
              </w:numPr>
              <w:ind w:left="527" w:hanging="357"/>
            </w:pPr>
            <w:r>
              <w:t>Complexity of internal layout</w:t>
            </w:r>
          </w:p>
          <w:p w14:paraId="017CB5AD" w14:textId="77777777" w:rsidR="00053FC6" w:rsidRDefault="00053FC6" w:rsidP="00053FC6">
            <w:pPr>
              <w:pStyle w:val="Bullet1"/>
              <w:ind w:left="527"/>
            </w:pPr>
            <w:r>
              <w:t>Failure of fixed installations, engineered solutions and firefighting facilities</w:t>
            </w:r>
            <w:r>
              <w:tab/>
            </w:r>
          </w:p>
          <w:p w14:paraId="017CB5AE" w14:textId="77777777" w:rsidR="00053FC6" w:rsidRDefault="00053FC6" w:rsidP="00053FC6">
            <w:pPr>
              <w:pStyle w:val="Bullet1"/>
              <w:ind w:left="527"/>
            </w:pPr>
            <w:r>
              <w:lastRenderedPageBreak/>
              <w:t>Construction or refurbishment</w:t>
            </w:r>
            <w:r>
              <w:tab/>
            </w:r>
          </w:p>
          <w:p w14:paraId="017CB5AF" w14:textId="77777777" w:rsidR="00053FC6" w:rsidRDefault="00053FC6" w:rsidP="00053FC6">
            <w:pPr>
              <w:pStyle w:val="Bullet1"/>
              <w:ind w:left="527"/>
            </w:pPr>
            <w:r>
              <w:t>Congestion of access and egress routes</w:t>
            </w:r>
            <w:r>
              <w:tab/>
            </w:r>
          </w:p>
          <w:p w14:paraId="017CB5B0" w14:textId="77777777" w:rsidR="00053FC6" w:rsidRDefault="00053FC6" w:rsidP="00053FC6">
            <w:pPr>
              <w:pStyle w:val="Bullet1"/>
              <w:ind w:left="527"/>
            </w:pPr>
            <w:r>
              <w:t>Physical workload</w:t>
            </w:r>
            <w:r>
              <w:tab/>
            </w:r>
          </w:p>
          <w:p w14:paraId="017CB5B1" w14:textId="77777777" w:rsidR="00053FC6" w:rsidRDefault="00053FC6" w:rsidP="00053FC6">
            <w:pPr>
              <w:pStyle w:val="Bullet1"/>
              <w:ind w:left="527"/>
            </w:pPr>
            <w:r>
              <w:t>Persons shut in lifts</w:t>
            </w:r>
            <w:r>
              <w:tab/>
            </w:r>
          </w:p>
          <w:p w14:paraId="017CB5B2" w14:textId="77777777" w:rsidR="00C2055B" w:rsidRDefault="00053FC6" w:rsidP="00053FC6">
            <w:pPr>
              <w:pStyle w:val="Bullet1"/>
              <w:ind w:left="527"/>
            </w:pPr>
            <w:r>
              <w:t>Casualty management</w:t>
            </w:r>
            <w:r>
              <w:tab/>
            </w:r>
          </w:p>
          <w:p w14:paraId="017CB5B3" w14:textId="77777777" w:rsidR="007937BA" w:rsidRPr="00E74B70" w:rsidRDefault="007937BA" w:rsidP="002E5C2D">
            <w:pPr>
              <w:pStyle w:val="Bullet1"/>
              <w:numPr>
                <w:ilvl w:val="0"/>
                <w:numId w:val="0"/>
              </w:numPr>
            </w:pPr>
          </w:p>
        </w:tc>
      </w:tr>
      <w:tr w:rsidR="002A2243" w14:paraId="017CB5B6" w14:textId="77777777" w:rsidTr="001A15AF">
        <w:trPr>
          <w:trHeight w:val="340"/>
        </w:trPr>
        <w:tc>
          <w:tcPr>
            <w:tcW w:w="10773" w:type="dxa"/>
            <w:gridSpan w:val="2"/>
            <w:shd w:val="clear" w:color="auto" w:fill="FF0000"/>
            <w:vAlign w:val="center"/>
          </w:tcPr>
          <w:sdt>
            <w:sdtPr>
              <w:rPr>
                <w:b/>
                <w:color w:val="FFFFFF" w:themeColor="background1"/>
              </w:rPr>
              <w:alias w:val="Cannot be deleted or edited"/>
              <w:tag w:val="Cannot be deleted or edited"/>
              <w:id w:val="112568190"/>
              <w:lock w:val="sdtContentLocked"/>
              <w:placeholder>
                <w:docPart w:val="B04A3EC62AC944A99EFEC3BA87FEAE45"/>
              </w:placeholder>
            </w:sdtPr>
            <w:sdtEndPr/>
            <w:sdtContent>
              <w:p w14:paraId="017CB5B5" w14:textId="77777777" w:rsidR="002A2243" w:rsidRPr="002A2243" w:rsidRDefault="00346EA7" w:rsidP="00346EA7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IMPORTANT NOTES</w:t>
                </w:r>
              </w:p>
            </w:sdtContent>
          </w:sdt>
        </w:tc>
      </w:tr>
      <w:tr w:rsidR="002A2243" w14:paraId="017CB5B9" w14:textId="77777777" w:rsidTr="001A15AF">
        <w:tc>
          <w:tcPr>
            <w:tcW w:w="10773" w:type="dxa"/>
            <w:gridSpan w:val="2"/>
          </w:tcPr>
          <w:p w14:paraId="017CB5B7" w14:textId="77777777" w:rsidR="00DF234A" w:rsidRDefault="007A79C2" w:rsidP="0009539F">
            <w:pPr>
              <w:pStyle w:val="ImportantNotes"/>
            </w:pPr>
            <w:r>
              <w:t xml:space="preserve"> </w:t>
            </w:r>
            <w:r w:rsidR="002E5C2D">
              <w:t>S</w:t>
            </w:r>
            <w:r w:rsidR="002E5C2D" w:rsidRPr="002E5C2D">
              <w:t>igns and symptoms indicat</w:t>
            </w:r>
            <w:r w:rsidR="002E5C2D">
              <w:t>ing</w:t>
            </w:r>
            <w:r w:rsidR="002E5C2D" w:rsidRPr="002E5C2D">
              <w:t xml:space="preserve"> a risk of significant and/or rapid-fire development </w:t>
            </w:r>
            <w:r w:rsidR="002E5C2D">
              <w:t xml:space="preserve">- </w:t>
            </w:r>
            <w:r>
              <w:t xml:space="preserve">safety team </w:t>
            </w:r>
            <w:r w:rsidR="002E5C2D">
              <w:t>should</w:t>
            </w:r>
            <w:r>
              <w:t xml:space="preserve"> be in place prior to </w:t>
            </w:r>
            <w:r w:rsidR="007937BA">
              <w:t>entry by the Attack</w:t>
            </w:r>
            <w:r w:rsidR="00053FC6">
              <w:t xml:space="preserve"> </w:t>
            </w:r>
            <w:r w:rsidR="007937BA">
              <w:t>Teams</w:t>
            </w:r>
          </w:p>
          <w:p w14:paraId="017CB5B8" w14:textId="77777777" w:rsidR="007937BA" w:rsidRDefault="007937BA" w:rsidP="0009539F">
            <w:pPr>
              <w:pStyle w:val="ImportantNotes"/>
            </w:pPr>
          </w:p>
        </w:tc>
      </w:tr>
    </w:tbl>
    <w:p w14:paraId="017CB5BA" w14:textId="77777777" w:rsidR="00843205" w:rsidRDefault="00843205" w:rsidP="0009539F">
      <w:pPr>
        <w:rPr>
          <w:b/>
          <w:color w:val="FFFFFF" w:themeColor="background1"/>
        </w:rPr>
        <w:sectPr w:rsidR="00843205" w:rsidSect="0045008D">
          <w:headerReference w:type="default" r:id="rId12"/>
          <w:footerReference w:type="default" r:id="rId13"/>
          <w:pgSz w:w="11906" w:h="16838" w:code="9"/>
          <w:pgMar w:top="115" w:right="567" w:bottom="567" w:left="567" w:header="280" w:footer="21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="-5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524845" w14:paraId="017CB5BC" w14:textId="77777777" w:rsidTr="00CB57FC">
        <w:trPr>
          <w:trHeight w:val="77"/>
        </w:trPr>
        <w:tc>
          <w:tcPr>
            <w:tcW w:w="10773" w:type="dxa"/>
            <w:shd w:val="clear" w:color="auto" w:fill="2B3B90"/>
            <w:vAlign w:val="center"/>
          </w:tcPr>
          <w:sdt>
            <w:sdtPr>
              <w:rPr>
                <w:b/>
                <w:color w:val="FFFFFF" w:themeColor="background1"/>
              </w:rPr>
              <w:alias w:val="Cannot be deleted or edited"/>
              <w:tag w:val="Cannot be deleted or edited"/>
              <w:id w:val="-288200894"/>
              <w:lock w:val="sdtContentLocked"/>
              <w:placeholder>
                <w:docPart w:val="B04A3EC62AC944A99EFEC3BA87FEAE45"/>
              </w:placeholder>
            </w:sdtPr>
            <w:sdtEndPr/>
            <w:sdtContent>
              <w:p w14:paraId="017CB5BB" w14:textId="77777777" w:rsidR="00524845" w:rsidRPr="00524845" w:rsidRDefault="00346EA7" w:rsidP="00346EA7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AS THE INCIDENT DEVELOPS</w:t>
                </w:r>
              </w:p>
            </w:sdtContent>
          </w:sdt>
        </w:tc>
      </w:tr>
      <w:tr w:rsidR="00D932A1" w14:paraId="017CB5F6" w14:textId="77777777" w:rsidTr="00CB57FC">
        <w:tc>
          <w:tcPr>
            <w:tcW w:w="10773" w:type="dxa"/>
          </w:tcPr>
          <w:p w14:paraId="017CB5BD" w14:textId="77777777" w:rsidR="00C02B7C" w:rsidRPr="00E440C5" w:rsidRDefault="00E440C5" w:rsidP="00C02B7C">
            <w:pPr>
              <w:pStyle w:val="BulletList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E440C5">
              <w:rPr>
                <w:b/>
                <w:u w:val="single"/>
              </w:rPr>
              <w:t>Response and Firefighting Operations</w:t>
            </w:r>
          </w:p>
          <w:p w14:paraId="017CB5BE" w14:textId="77777777" w:rsidR="00B657FB" w:rsidRDefault="00B657FB" w:rsidP="00B657FB">
            <w:pPr>
              <w:pStyle w:val="BulletList"/>
            </w:pPr>
            <w:r>
              <w:t>Communications</w:t>
            </w:r>
          </w:p>
          <w:p w14:paraId="017CB5BF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Radio channel allocation</w:t>
            </w:r>
          </w:p>
          <w:p w14:paraId="017CB5C0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Mobile phone</w:t>
            </w:r>
          </w:p>
          <w:p w14:paraId="017CB5C1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Internal systems</w:t>
            </w:r>
          </w:p>
          <w:p w14:paraId="017CB5C2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Runners</w:t>
            </w:r>
          </w:p>
          <w:p w14:paraId="017CB5C3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Repeaters</w:t>
            </w:r>
          </w:p>
          <w:p w14:paraId="017CB5C4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Confined space line communications</w:t>
            </w:r>
          </w:p>
          <w:p w14:paraId="017CB5C5" w14:textId="77777777" w:rsidR="00B657FB" w:rsidRDefault="00B657FB" w:rsidP="002C73EC">
            <w:pPr>
              <w:pStyle w:val="BulletList"/>
            </w:pPr>
            <w:r>
              <w:t>Cordons</w:t>
            </w:r>
          </w:p>
          <w:p w14:paraId="017CB5C6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Height of building and planning falling materials</w:t>
            </w:r>
          </w:p>
          <w:p w14:paraId="017CB5C7" w14:textId="77777777" w:rsidR="00B657FB" w:rsidRDefault="00B657FB" w:rsidP="00B657FB">
            <w:pPr>
              <w:pStyle w:val="BulletList"/>
            </w:pPr>
            <w:r>
              <w:t>Establish the bridgehead 2 floors below fire</w:t>
            </w:r>
          </w:p>
          <w:p w14:paraId="017CB5C8" w14:textId="77777777" w:rsidR="00B657FB" w:rsidRDefault="00B657FB" w:rsidP="00B657FB">
            <w:pPr>
              <w:pStyle w:val="BulletList"/>
            </w:pPr>
            <w:r>
              <w:t xml:space="preserve">Establish </w:t>
            </w:r>
            <w:r w:rsidR="00612B87">
              <w:t xml:space="preserve">vertical </w:t>
            </w:r>
            <w:r>
              <w:t>sectors as required</w:t>
            </w:r>
          </w:p>
          <w:p w14:paraId="017CB5C9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Fire sector</w:t>
            </w:r>
            <w:r w:rsidR="00612B87">
              <w:t xml:space="preserve"> – One floor and above and below the fire plus the Bridgehead</w:t>
            </w:r>
          </w:p>
          <w:p w14:paraId="017CB5CA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Search sector</w:t>
            </w:r>
            <w:r w:rsidR="00612B87">
              <w:t>- from the Fire sector to the top of the building</w:t>
            </w:r>
          </w:p>
          <w:p w14:paraId="017CB5CB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Lobby sector (staging points as required)</w:t>
            </w:r>
            <w:r w:rsidR="00612B87">
              <w:t xml:space="preserve"> – from the lobby to the floor below the Bridgehead</w:t>
            </w:r>
          </w:p>
          <w:p w14:paraId="017CB5CC" w14:textId="77777777" w:rsidR="00B657FB" w:rsidRDefault="00B657FB" w:rsidP="00B657FB">
            <w:pPr>
              <w:pStyle w:val="BulletList"/>
            </w:pPr>
            <w:r>
              <w:t>Secure and control firefighting lifts (exit 2 floors below fire)</w:t>
            </w:r>
          </w:p>
          <w:p w14:paraId="017CB5CD" w14:textId="77777777" w:rsidR="00491F22" w:rsidRDefault="00491F22" w:rsidP="002C73EC">
            <w:pPr>
              <w:pStyle w:val="BulletList"/>
            </w:pPr>
            <w:r>
              <w:t>Secure adequate water supplies</w:t>
            </w:r>
          </w:p>
          <w:p w14:paraId="017CB5CE" w14:textId="77777777" w:rsidR="00C17039" w:rsidRDefault="00C17039" w:rsidP="00B657FB">
            <w:pPr>
              <w:pStyle w:val="BulletList"/>
              <w:numPr>
                <w:ilvl w:val="1"/>
                <w:numId w:val="2"/>
              </w:numPr>
            </w:pPr>
            <w:r>
              <w:t>Dry riser will deliver min 1500 litres if the feed is sufficient</w:t>
            </w:r>
          </w:p>
          <w:p w14:paraId="017CB5CF" w14:textId="77777777" w:rsidR="00953CB2" w:rsidRDefault="00953CB2" w:rsidP="00B657FB">
            <w:pPr>
              <w:pStyle w:val="BulletList"/>
              <w:numPr>
                <w:ilvl w:val="1"/>
                <w:numId w:val="2"/>
              </w:numPr>
            </w:pPr>
            <w:r>
              <w:t>Use twin 70mm to feed</w:t>
            </w:r>
          </w:p>
          <w:p w14:paraId="017CB5D0" w14:textId="77777777" w:rsidR="00491F22" w:rsidRDefault="00491F22" w:rsidP="00B657FB">
            <w:pPr>
              <w:pStyle w:val="BulletList"/>
              <w:numPr>
                <w:ilvl w:val="1"/>
                <w:numId w:val="2"/>
              </w:numPr>
            </w:pPr>
            <w:r>
              <w:t>Check landing valves</w:t>
            </w:r>
            <w:r w:rsidR="00B657FB">
              <w:t xml:space="preserve"> and c</w:t>
            </w:r>
            <w:r>
              <w:t xml:space="preserve">harge riser on instruction of IC </w:t>
            </w:r>
          </w:p>
          <w:p w14:paraId="017CB5D1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Maximum 2 dividing breechings on each riser</w:t>
            </w:r>
          </w:p>
          <w:p w14:paraId="017CB5D2" w14:textId="77777777" w:rsidR="00B657FB" w:rsidRDefault="00B657FB" w:rsidP="00B657FB">
            <w:pPr>
              <w:pStyle w:val="BulletList"/>
              <w:numPr>
                <w:ilvl w:val="1"/>
                <w:numId w:val="2"/>
              </w:numPr>
            </w:pPr>
            <w:r>
              <w:t>Maximum of 2 attack and 2 safety jets on each riser</w:t>
            </w:r>
          </w:p>
          <w:p w14:paraId="017CB5D3" w14:textId="77777777" w:rsidR="00C17039" w:rsidRDefault="00C17039" w:rsidP="00C17039">
            <w:pPr>
              <w:pStyle w:val="BulletList"/>
            </w:pPr>
            <w:r>
              <w:t>Alternative water supply methods</w:t>
            </w:r>
          </w:p>
          <w:p w14:paraId="017CB5D4" w14:textId="77777777" w:rsidR="00C17039" w:rsidRDefault="00C17039" w:rsidP="00C17039">
            <w:pPr>
              <w:pStyle w:val="BulletList"/>
              <w:numPr>
                <w:ilvl w:val="1"/>
                <w:numId w:val="2"/>
              </w:numPr>
            </w:pPr>
            <w:r>
              <w:t>Haul aloft 70mm hose</w:t>
            </w:r>
          </w:p>
          <w:p w14:paraId="017CB5D5" w14:textId="77777777" w:rsidR="00C17039" w:rsidRDefault="00C17039" w:rsidP="00C17039">
            <w:pPr>
              <w:pStyle w:val="BulletList"/>
              <w:numPr>
                <w:ilvl w:val="1"/>
                <w:numId w:val="2"/>
              </w:numPr>
            </w:pPr>
            <w:r>
              <w:t>Use aerial appliance as rising main</w:t>
            </w:r>
          </w:p>
          <w:p w14:paraId="017CB5D6" w14:textId="77777777" w:rsidR="00C17039" w:rsidRDefault="00C17039" w:rsidP="00C17039">
            <w:pPr>
              <w:pStyle w:val="BulletList"/>
              <w:numPr>
                <w:ilvl w:val="1"/>
                <w:numId w:val="2"/>
              </w:numPr>
            </w:pPr>
            <w:r>
              <w:t xml:space="preserve">Use </w:t>
            </w:r>
            <w:proofErr w:type="spellStart"/>
            <w:r>
              <w:t>UHPL</w:t>
            </w:r>
            <w:proofErr w:type="spellEnd"/>
            <w:r>
              <w:t xml:space="preserve"> internally</w:t>
            </w:r>
          </w:p>
          <w:p w14:paraId="017CB5D7" w14:textId="77777777" w:rsidR="00C17039" w:rsidRDefault="00C17039" w:rsidP="00C17039">
            <w:pPr>
              <w:pStyle w:val="BulletList"/>
              <w:numPr>
                <w:ilvl w:val="1"/>
                <w:numId w:val="2"/>
              </w:numPr>
            </w:pPr>
            <w:r>
              <w:t xml:space="preserve">Deploy </w:t>
            </w:r>
            <w:r w:rsidR="002A3003">
              <w:t>hose reels</w:t>
            </w:r>
            <w:r>
              <w:t xml:space="preserve"> (lower floors)</w:t>
            </w:r>
          </w:p>
          <w:p w14:paraId="017CB5D8" w14:textId="77777777" w:rsidR="00953CB2" w:rsidRPr="00797C62" w:rsidRDefault="00953CB2" w:rsidP="00C17039">
            <w:pPr>
              <w:pStyle w:val="BulletList"/>
              <w:numPr>
                <w:ilvl w:val="1"/>
                <w:numId w:val="2"/>
              </w:numPr>
            </w:pPr>
            <w:r>
              <w:t>Charge fire suppression systems if installed</w:t>
            </w:r>
          </w:p>
          <w:p w14:paraId="017CB5D9" w14:textId="77777777" w:rsidR="00953CB2" w:rsidRDefault="00953CB2" w:rsidP="00953CB2">
            <w:pPr>
              <w:pStyle w:val="BulletList"/>
            </w:pPr>
            <w:r>
              <w:t>Control access, egress, lobby establish Inner Cordon Gateway Control</w:t>
            </w:r>
          </w:p>
          <w:p w14:paraId="017CB5DA" w14:textId="77777777" w:rsidR="00953CB2" w:rsidRDefault="00953CB2" w:rsidP="002C73EC">
            <w:pPr>
              <w:pStyle w:val="BulletList"/>
            </w:pPr>
            <w:r>
              <w:t>Commit personnel</w:t>
            </w:r>
          </w:p>
          <w:p w14:paraId="017CB5DB" w14:textId="77777777" w:rsidR="00055115" w:rsidRDefault="00055115" w:rsidP="00953CB2">
            <w:pPr>
              <w:pStyle w:val="BulletList"/>
              <w:numPr>
                <w:ilvl w:val="1"/>
                <w:numId w:val="2"/>
              </w:numPr>
            </w:pPr>
            <w:r>
              <w:t xml:space="preserve">Take sufficient </w:t>
            </w:r>
            <w:proofErr w:type="gramStart"/>
            <w:r>
              <w:t>high rise</w:t>
            </w:r>
            <w:proofErr w:type="gramEnd"/>
            <w:r>
              <w:t xml:space="preserve"> packs and other equipment </w:t>
            </w:r>
          </w:p>
          <w:p w14:paraId="017CB5DC" w14:textId="77777777" w:rsidR="00953CB2" w:rsidRDefault="00953CB2" w:rsidP="00953CB2">
            <w:pPr>
              <w:pStyle w:val="BulletList"/>
              <w:numPr>
                <w:ilvl w:val="1"/>
                <w:numId w:val="2"/>
              </w:numPr>
            </w:pPr>
            <w:r>
              <w:t>Above bridgehead affected by smoke – BA to be worn under air</w:t>
            </w:r>
          </w:p>
          <w:p w14:paraId="017CB5DD" w14:textId="77777777" w:rsidR="00953CB2" w:rsidRDefault="00953CB2" w:rsidP="00953CB2">
            <w:pPr>
              <w:pStyle w:val="BulletList"/>
              <w:numPr>
                <w:ilvl w:val="1"/>
                <w:numId w:val="2"/>
              </w:numPr>
            </w:pPr>
            <w:r>
              <w:t>Above bridgehead NOT affected by smoke – BA to be worn NOT under air and donned if required by the BA wearers</w:t>
            </w:r>
          </w:p>
          <w:p w14:paraId="017CB5DE" w14:textId="77777777" w:rsidR="00953CB2" w:rsidRDefault="00953CB2" w:rsidP="00953CB2">
            <w:pPr>
              <w:pStyle w:val="BulletList"/>
              <w:numPr>
                <w:ilvl w:val="1"/>
                <w:numId w:val="2"/>
              </w:numPr>
            </w:pPr>
            <w:r>
              <w:t xml:space="preserve">Below the bridgehead – No </w:t>
            </w:r>
            <w:proofErr w:type="spellStart"/>
            <w:r>
              <w:t>RPE</w:t>
            </w:r>
            <w:proofErr w:type="spellEnd"/>
          </w:p>
          <w:p w14:paraId="017CB5DF" w14:textId="77777777" w:rsidR="00953CB2" w:rsidRDefault="00953CB2" w:rsidP="00953CB2">
            <w:pPr>
              <w:pStyle w:val="BulletList"/>
            </w:pPr>
            <w:r>
              <w:t>Deploy stairwell protection teams with gas detection units</w:t>
            </w:r>
          </w:p>
          <w:p w14:paraId="017CB5E0" w14:textId="77777777" w:rsidR="00953CB2" w:rsidRDefault="00953CB2" w:rsidP="00953CB2">
            <w:pPr>
              <w:pStyle w:val="BulletList"/>
              <w:numPr>
                <w:ilvl w:val="1"/>
                <w:numId w:val="2"/>
              </w:numPr>
            </w:pPr>
            <w:r>
              <w:t xml:space="preserve">Deploy smoke curtains </w:t>
            </w:r>
          </w:p>
          <w:p w14:paraId="017CB5E1" w14:textId="77777777" w:rsidR="00953CB2" w:rsidRDefault="00953CB2" w:rsidP="002C73EC">
            <w:pPr>
              <w:pStyle w:val="BulletList"/>
            </w:pPr>
            <w:r>
              <w:t xml:space="preserve">Deploy </w:t>
            </w:r>
            <w:r w:rsidR="00116182">
              <w:t>A</w:t>
            </w:r>
            <w:r>
              <w:t xml:space="preserve">ttack teams – Fire Sector </w:t>
            </w:r>
          </w:p>
          <w:p w14:paraId="017CB5E2" w14:textId="77777777" w:rsidR="00953CB2" w:rsidRDefault="00116182" w:rsidP="002C73EC">
            <w:pPr>
              <w:pStyle w:val="BulletList"/>
            </w:pPr>
            <w:r>
              <w:t>Deploy Safety t</w:t>
            </w:r>
            <w:r w:rsidR="00953CB2">
              <w:t>eams</w:t>
            </w:r>
            <w:r>
              <w:t xml:space="preserve"> – Fire Sector – protection of Attack teams</w:t>
            </w:r>
          </w:p>
          <w:p w14:paraId="017CB5E3" w14:textId="77777777" w:rsidR="00953CB2" w:rsidRDefault="00116182" w:rsidP="00E440C5">
            <w:pPr>
              <w:pStyle w:val="BulletList"/>
            </w:pPr>
            <w:r>
              <w:rPr>
                <w:lang w:val="en"/>
              </w:rPr>
              <w:t>Deploy from nearest riser outlet to the fire that is not affected by fire or smoke. This can be the fire floor</w:t>
            </w:r>
          </w:p>
          <w:p w14:paraId="017CB5E4" w14:textId="77777777" w:rsidR="00116182" w:rsidRDefault="00116182" w:rsidP="002C73EC">
            <w:pPr>
              <w:pStyle w:val="BulletList"/>
            </w:pPr>
            <w:r>
              <w:t>Consider establishing external sectors</w:t>
            </w:r>
          </w:p>
          <w:p w14:paraId="017CB5E5" w14:textId="77777777" w:rsidR="00432F38" w:rsidRDefault="00432F38" w:rsidP="00E440C5">
            <w:pPr>
              <w:pStyle w:val="BulletList"/>
              <w:numPr>
                <w:ilvl w:val="0"/>
                <w:numId w:val="0"/>
              </w:numPr>
              <w:ind w:left="454" w:hanging="283"/>
            </w:pPr>
          </w:p>
          <w:p w14:paraId="017CB5E6" w14:textId="77777777" w:rsidR="00E440C5" w:rsidRPr="00E440C5" w:rsidRDefault="00E440C5" w:rsidP="00E440C5">
            <w:pPr>
              <w:pStyle w:val="BulletList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E440C5">
              <w:rPr>
                <w:b/>
                <w:u w:val="single"/>
              </w:rPr>
              <w:t xml:space="preserve">Evacuation </w:t>
            </w:r>
          </w:p>
          <w:p w14:paraId="017CB5E7" w14:textId="77777777" w:rsidR="00E440C5" w:rsidRDefault="00E440C5" w:rsidP="002C73EC">
            <w:pPr>
              <w:pStyle w:val="BulletList"/>
            </w:pPr>
            <w:r>
              <w:t>Review building evacuation strategy</w:t>
            </w:r>
          </w:p>
          <w:p w14:paraId="017CB5E8" w14:textId="77777777" w:rsidR="00E440C5" w:rsidRDefault="00E440C5" w:rsidP="002C73EC">
            <w:pPr>
              <w:pStyle w:val="BulletList"/>
            </w:pPr>
            <w:r>
              <w:t>If evacuation required</w:t>
            </w:r>
          </w:p>
          <w:p w14:paraId="017CB5E9" w14:textId="79E4B45A" w:rsidR="00E440C5" w:rsidRDefault="00133A15" w:rsidP="00E440C5">
            <w:pPr>
              <w:pStyle w:val="BulletList"/>
              <w:numPr>
                <w:ilvl w:val="1"/>
                <w:numId w:val="2"/>
              </w:numPr>
            </w:pPr>
            <w:r>
              <w:t xml:space="preserve">Send </w:t>
            </w:r>
            <w:proofErr w:type="spellStart"/>
            <w:r>
              <w:t>IBE</w:t>
            </w:r>
            <w:proofErr w:type="spellEnd"/>
            <w:r w:rsidR="00E440C5">
              <w:t xml:space="preserve"> Assistance Message</w:t>
            </w:r>
          </w:p>
          <w:p w14:paraId="017CB5EA" w14:textId="77777777" w:rsidR="00E440C5" w:rsidRDefault="00E440C5" w:rsidP="00E440C5">
            <w:pPr>
              <w:pStyle w:val="BulletList"/>
              <w:numPr>
                <w:ilvl w:val="1"/>
                <w:numId w:val="2"/>
              </w:numPr>
            </w:pPr>
            <w:r>
              <w:t>Inform Fire Control how many additional pumps required</w:t>
            </w:r>
          </w:p>
          <w:p w14:paraId="017CB5EB" w14:textId="5FDC34AB" w:rsidR="00F52EA8" w:rsidRDefault="00133A15" w:rsidP="00E440C5">
            <w:pPr>
              <w:pStyle w:val="BulletList"/>
              <w:numPr>
                <w:ilvl w:val="1"/>
                <w:numId w:val="2"/>
              </w:numPr>
            </w:pPr>
            <w:r>
              <w:t xml:space="preserve">Send METHANE Message after </w:t>
            </w:r>
            <w:proofErr w:type="spellStart"/>
            <w:r>
              <w:t>IBE</w:t>
            </w:r>
            <w:proofErr w:type="spellEnd"/>
            <w:r w:rsidR="00F52EA8">
              <w:t xml:space="preserve"> message has been sent</w:t>
            </w:r>
          </w:p>
          <w:p w14:paraId="017CB5EC" w14:textId="77777777" w:rsidR="00E440C5" w:rsidRDefault="00E440C5" w:rsidP="00E440C5">
            <w:pPr>
              <w:pStyle w:val="BulletList"/>
            </w:pPr>
            <w:r>
              <w:t xml:space="preserve">Fire Control will </w:t>
            </w:r>
          </w:p>
          <w:p w14:paraId="017CB5ED" w14:textId="77777777" w:rsidR="00E440C5" w:rsidRDefault="00E440C5" w:rsidP="00E440C5">
            <w:pPr>
              <w:pStyle w:val="BulletList"/>
              <w:numPr>
                <w:ilvl w:val="1"/>
                <w:numId w:val="2"/>
              </w:numPr>
            </w:pPr>
            <w:r>
              <w:t>Mobilise additional resource including Evacuation officer and evacuation command vehicle</w:t>
            </w:r>
            <w:r w:rsidR="00F52EA8">
              <w:t xml:space="preserve"> with support pump</w:t>
            </w:r>
          </w:p>
          <w:p w14:paraId="017CB5EE" w14:textId="77777777" w:rsidR="00E440C5" w:rsidRDefault="00E440C5" w:rsidP="00E440C5">
            <w:pPr>
              <w:pStyle w:val="BulletList"/>
              <w:numPr>
                <w:ilvl w:val="1"/>
                <w:numId w:val="2"/>
              </w:numPr>
            </w:pPr>
            <w:r>
              <w:t>Change Fire Survival Guidance to “Evacuate”</w:t>
            </w:r>
          </w:p>
          <w:p w14:paraId="017CB5EF" w14:textId="77777777" w:rsidR="00E440C5" w:rsidRDefault="00E440C5" w:rsidP="00E440C5">
            <w:pPr>
              <w:pStyle w:val="BulletList"/>
              <w:numPr>
                <w:ilvl w:val="1"/>
                <w:numId w:val="2"/>
              </w:numPr>
            </w:pPr>
            <w:r>
              <w:t>Create a second incident for evacuation command unit</w:t>
            </w:r>
          </w:p>
          <w:p w14:paraId="017CB5F0" w14:textId="77777777" w:rsidR="00E440C5" w:rsidRDefault="00E440C5" w:rsidP="00E440C5">
            <w:pPr>
              <w:pStyle w:val="BulletList"/>
              <w:numPr>
                <w:ilvl w:val="1"/>
                <w:numId w:val="2"/>
              </w:numPr>
            </w:pPr>
            <w:r>
              <w:t>Automatically declare a Major Incident and inform other agencies</w:t>
            </w:r>
          </w:p>
          <w:p w14:paraId="017CB5F1" w14:textId="563AE3FC" w:rsidR="00E440C5" w:rsidRDefault="00133A15" w:rsidP="00E440C5">
            <w:pPr>
              <w:pStyle w:val="BulletList"/>
            </w:pPr>
            <w:r>
              <w:t xml:space="preserve">Once </w:t>
            </w:r>
            <w:proofErr w:type="spellStart"/>
            <w:r>
              <w:t>IBE</w:t>
            </w:r>
            <w:proofErr w:type="spellEnd"/>
            <w:r w:rsidR="005F47AD">
              <w:t xml:space="preserve"> initiated assume all occupants at risk</w:t>
            </w:r>
          </w:p>
          <w:p w14:paraId="017CB5F2" w14:textId="77777777" w:rsidR="005F47AD" w:rsidRDefault="005F47AD" w:rsidP="00E440C5">
            <w:pPr>
              <w:pStyle w:val="BulletList"/>
            </w:pPr>
            <w:r>
              <w:t>Start evacuation as soon as possible</w:t>
            </w:r>
          </w:p>
          <w:p w14:paraId="017CB5F3" w14:textId="77777777" w:rsidR="005F47AD" w:rsidRDefault="005F47AD" w:rsidP="00E440C5">
            <w:pPr>
              <w:pStyle w:val="BulletList"/>
            </w:pPr>
            <w:r>
              <w:t>Evacuation process developed and coordinated by Evacuation officer</w:t>
            </w:r>
          </w:p>
          <w:p w14:paraId="017CB5F4" w14:textId="77777777" w:rsidR="005F47AD" w:rsidRDefault="005F47AD" w:rsidP="00E440C5">
            <w:pPr>
              <w:pStyle w:val="BulletList"/>
            </w:pPr>
            <w:r>
              <w:t>Evacuation implemented by sector commanders</w:t>
            </w:r>
          </w:p>
          <w:p w14:paraId="017CB5F5" w14:textId="77777777" w:rsidR="00E74B70" w:rsidRPr="00E74B70" w:rsidRDefault="00E74B70" w:rsidP="00E440C5">
            <w:pPr>
              <w:pStyle w:val="BulletList"/>
              <w:numPr>
                <w:ilvl w:val="0"/>
                <w:numId w:val="0"/>
              </w:numPr>
              <w:ind w:left="454"/>
            </w:pPr>
          </w:p>
        </w:tc>
      </w:tr>
      <w:tr w:rsidR="00D932A1" w14:paraId="017CB5F8" w14:textId="77777777" w:rsidTr="00CB57FC">
        <w:trPr>
          <w:trHeight w:val="340"/>
        </w:trPr>
        <w:tc>
          <w:tcPr>
            <w:tcW w:w="10773" w:type="dxa"/>
            <w:shd w:val="clear" w:color="auto" w:fill="2B3B90"/>
            <w:vAlign w:val="center"/>
          </w:tcPr>
          <w:sdt>
            <w:sdtPr>
              <w:rPr>
                <w:b/>
                <w:color w:val="FFFFFF" w:themeColor="background1"/>
              </w:rPr>
              <w:alias w:val="Cannot be deleted or edited"/>
              <w:tag w:val="Cannot be deleted or edited"/>
              <w:id w:val="-1566790496"/>
              <w:lock w:val="sdtContentLocked"/>
              <w:placeholder>
                <w:docPart w:val="B04A3EC62AC944A99EFEC3BA87FEAE45"/>
              </w:placeholder>
            </w:sdtPr>
            <w:sdtEndPr/>
            <w:sdtContent>
              <w:p w14:paraId="017CB5F7" w14:textId="77777777" w:rsidR="00D932A1" w:rsidRPr="002A2243" w:rsidRDefault="00346EA7" w:rsidP="00346EA7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INCIDENT CONCLUSION</w:t>
                </w:r>
              </w:p>
            </w:sdtContent>
          </w:sdt>
        </w:tc>
      </w:tr>
      <w:tr w:rsidR="00D932A1" w14:paraId="017CB5FF" w14:textId="77777777" w:rsidTr="00CB57FC">
        <w:tc>
          <w:tcPr>
            <w:tcW w:w="10773" w:type="dxa"/>
          </w:tcPr>
          <w:p w14:paraId="017CB5F9" w14:textId="77777777" w:rsidR="00CF1A20" w:rsidRDefault="00CF1A20" w:rsidP="00CF1A20">
            <w:pPr>
              <w:pStyle w:val="BulletList"/>
              <w:numPr>
                <w:ilvl w:val="0"/>
                <w:numId w:val="0"/>
              </w:numPr>
              <w:ind w:left="454"/>
            </w:pPr>
          </w:p>
          <w:p w14:paraId="017CB5FA" w14:textId="77777777" w:rsidR="00CF1A20" w:rsidRDefault="00CF1A20" w:rsidP="00CF1A20">
            <w:pPr>
              <w:pStyle w:val="BulletList"/>
            </w:pPr>
            <w:r>
              <w:t>Preserve scene</w:t>
            </w:r>
            <w:r w:rsidR="00100B4F">
              <w:t xml:space="preserve"> for subsequent investigation</w:t>
            </w:r>
          </w:p>
          <w:p w14:paraId="017CB5FB" w14:textId="77777777" w:rsidR="00100B4F" w:rsidRDefault="00100B4F" w:rsidP="00CF1A20">
            <w:pPr>
              <w:pStyle w:val="BulletList"/>
            </w:pPr>
            <w:r>
              <w:t>Assess all ar</w:t>
            </w:r>
            <w:r w:rsidR="00E440C5">
              <w:t xml:space="preserve">eas affected by smoke for safe </w:t>
            </w:r>
            <w:r>
              <w:t>air using gas detector unit</w:t>
            </w:r>
          </w:p>
          <w:p w14:paraId="017CB5FC" w14:textId="77777777" w:rsidR="00E440C5" w:rsidRDefault="00CF1A20" w:rsidP="00CF1A20">
            <w:pPr>
              <w:pStyle w:val="BulletList"/>
            </w:pPr>
            <w:r>
              <w:t>D</w:t>
            </w:r>
            <w:r w:rsidR="00E440C5">
              <w:t xml:space="preserve">rain and secure riser </w:t>
            </w:r>
          </w:p>
          <w:p w14:paraId="017CB5FD" w14:textId="77777777" w:rsidR="00CF1A20" w:rsidRDefault="00E440C5" w:rsidP="00CF1A20">
            <w:pPr>
              <w:pStyle w:val="BulletList"/>
            </w:pPr>
            <w:r>
              <w:t>I</w:t>
            </w:r>
            <w:r w:rsidR="00CF1A20">
              <w:t>nform responsible person to reinstate the lift</w:t>
            </w:r>
          </w:p>
          <w:p w14:paraId="017CB5FE" w14:textId="77777777" w:rsidR="00E74B70" w:rsidRPr="00E74B70" w:rsidRDefault="00E74B70" w:rsidP="00E440C5">
            <w:pPr>
              <w:pStyle w:val="BulletList"/>
              <w:numPr>
                <w:ilvl w:val="0"/>
                <w:numId w:val="0"/>
              </w:numPr>
              <w:ind w:left="454"/>
            </w:pPr>
          </w:p>
        </w:tc>
      </w:tr>
    </w:tbl>
    <w:p w14:paraId="017CB600" w14:textId="77777777" w:rsidR="00D57032" w:rsidRDefault="00D57032">
      <w:pPr>
        <w:sectPr w:rsidR="00D57032" w:rsidSect="0045008D">
          <w:pgSz w:w="11906" w:h="16838" w:code="9"/>
          <w:pgMar w:top="115" w:right="567" w:bottom="567" w:left="567" w:header="280" w:footer="21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="-5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E90311" w14:paraId="017CB602" w14:textId="77777777" w:rsidTr="00CB57FC">
        <w:trPr>
          <w:trHeight w:val="340"/>
        </w:trPr>
        <w:sdt>
          <w:sdtPr>
            <w:rPr>
              <w:b/>
              <w:color w:val="FFFFFF" w:themeColor="background1"/>
            </w:rPr>
            <w:alias w:val="Cannot be edited but can be deleted"/>
            <w:tag w:val="Cannot be edited but can be deleted"/>
            <w:id w:val="-1040738383"/>
            <w:lock w:val="contentLocked"/>
            <w:placeholder>
              <w:docPart w:val="AC5A92D86D2A46129FD579737FAE5019"/>
            </w:placeholder>
          </w:sdtPr>
          <w:sdtEndPr/>
          <w:sdtContent>
            <w:tc>
              <w:tcPr>
                <w:tcW w:w="10773" w:type="dxa"/>
                <w:shd w:val="clear" w:color="auto" w:fill="2B3B90"/>
                <w:vAlign w:val="center"/>
              </w:tcPr>
              <w:p w14:paraId="017CB601" w14:textId="77777777" w:rsidR="00E90311" w:rsidRDefault="00E74B70" w:rsidP="00E74B70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APPENDICES</w:t>
                </w:r>
              </w:p>
            </w:tc>
          </w:sdtContent>
        </w:sdt>
      </w:tr>
      <w:tr w:rsidR="00E90311" w14:paraId="017CB606" w14:textId="77777777" w:rsidTr="00CB57FC">
        <w:trPr>
          <w:trHeight w:val="284"/>
        </w:trPr>
        <w:tc>
          <w:tcPr>
            <w:tcW w:w="10773" w:type="dxa"/>
            <w:shd w:val="clear" w:color="auto" w:fill="auto"/>
            <w:vAlign w:val="center"/>
          </w:tcPr>
          <w:p w14:paraId="017CB603" w14:textId="77777777" w:rsidR="00CF1A20" w:rsidRDefault="00CF1A20" w:rsidP="00CF1A20">
            <w:pPr>
              <w:pStyle w:val="Bullet1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017CB604" w14:textId="77777777" w:rsidR="00E90311" w:rsidRPr="00CF1A20" w:rsidRDefault="00CF1A20" w:rsidP="00CF1A20">
            <w:pPr>
              <w:pStyle w:val="Bullet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F1A20">
              <w:rPr>
                <w:b/>
              </w:rPr>
              <w:t>N/A</w:t>
            </w:r>
          </w:p>
          <w:p w14:paraId="017CB605" w14:textId="77777777" w:rsidR="00E90311" w:rsidRDefault="00E90311" w:rsidP="00E440C5">
            <w:pPr>
              <w:pStyle w:val="Bullet1"/>
              <w:numPr>
                <w:ilvl w:val="0"/>
                <w:numId w:val="0"/>
              </w:numPr>
              <w:ind w:left="454" w:hanging="284"/>
            </w:pPr>
          </w:p>
        </w:tc>
      </w:tr>
    </w:tbl>
    <w:p w14:paraId="017CB607" w14:textId="77777777" w:rsidR="00431EB3" w:rsidRDefault="00431EB3" w:rsidP="0009539F"/>
    <w:sectPr w:rsidR="00431EB3" w:rsidSect="0045008D">
      <w:pgSz w:w="11906" w:h="16838" w:code="9"/>
      <w:pgMar w:top="115" w:right="567" w:bottom="567" w:left="567" w:header="28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44B1" w14:textId="77777777" w:rsidR="002D6DB6" w:rsidRDefault="002D6DB6" w:rsidP="00710F24">
      <w:r>
        <w:separator/>
      </w:r>
    </w:p>
  </w:endnote>
  <w:endnote w:type="continuationSeparator" w:id="0">
    <w:p w14:paraId="24029FFF" w14:textId="77777777" w:rsidR="002D6DB6" w:rsidRDefault="002D6DB6" w:rsidP="0071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23983"/>
      <w:docPartObj>
        <w:docPartGallery w:val="Page Numbers (Bottom of Page)"/>
        <w:docPartUnique/>
      </w:docPartObj>
    </w:sdtPr>
    <w:sdtEndPr/>
    <w:sdtContent>
      <w:sdt>
        <w:sdtPr>
          <w:id w:val="-1659383494"/>
          <w:docPartObj>
            <w:docPartGallery w:val="Page Numbers (Top of Page)"/>
            <w:docPartUnique/>
          </w:docPartObj>
        </w:sdtPr>
        <w:sdtEndPr/>
        <w:sdtContent>
          <w:p w14:paraId="017CB611" w14:textId="6941559C" w:rsidR="006A53C8" w:rsidRDefault="006A53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A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A1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7CB612" w14:textId="1E9E8FB8" w:rsidR="006A53C8" w:rsidRDefault="002D6DB6" w:rsidP="006A53C8">
    <w:pPr>
      <w:pStyle w:val="Footer"/>
      <w:tabs>
        <w:tab w:val="clear" w:pos="9026"/>
        <w:tab w:val="right" w:pos="10206"/>
      </w:tabs>
    </w:pPr>
    <w:sdt>
      <w:sdtPr>
        <w:alias w:val="Document ID Value"/>
        <w:tag w:val="_dlc_DocId"/>
        <w:id w:val="15896507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a749faeb-3e0e-43e0-843a-c9e9391f6e50' " w:xpath="/ns0:properties[1]/documentManagement[1]/ns3:_dlc_DocId[1]" w:storeItemID="{0693C884-3570-490E-A7F1-0F267BC81168}"/>
        <w:text/>
      </w:sdtPr>
      <w:sdtEndPr/>
      <w:sdtContent>
        <w:r w:rsidR="00C02556">
          <w:t>GMFRS-25-1373</w:t>
        </w:r>
      </w:sdtContent>
    </w:sdt>
    <w:r w:rsidR="006A53C8">
      <w:tab/>
    </w:r>
    <w:r w:rsidR="006A53C8">
      <w:tab/>
      <w:t xml:space="preserve">     </w:t>
    </w:r>
    <w:r w:rsidR="006A53C8">
      <w:fldChar w:fldCharType="begin"/>
    </w:r>
    <w:r w:rsidR="006A53C8">
      <w:instrText xml:space="preserve"> DATE  \@ "dd/MM/yyyy HH:mm"  \* MERGEFORMAT </w:instrText>
    </w:r>
    <w:r w:rsidR="006A53C8">
      <w:fldChar w:fldCharType="separate"/>
    </w:r>
    <w:r w:rsidR="00AA4B91">
      <w:rPr>
        <w:noProof/>
      </w:rPr>
      <w:t>18/02/2021 16:51</w:t>
    </w:r>
    <w:r w:rsidR="006A53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48C9" w14:textId="77777777" w:rsidR="002D6DB6" w:rsidRDefault="002D6DB6" w:rsidP="00710F24">
      <w:r>
        <w:separator/>
      </w:r>
    </w:p>
  </w:footnote>
  <w:footnote w:type="continuationSeparator" w:id="0">
    <w:p w14:paraId="69C50F5B" w14:textId="77777777" w:rsidR="002D6DB6" w:rsidRDefault="002D6DB6" w:rsidP="0071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3" w:type="dxa"/>
      <w:tblInd w:w="-5" w:type="dxa"/>
      <w:tblLook w:val="04A0" w:firstRow="1" w:lastRow="0" w:firstColumn="1" w:lastColumn="0" w:noHBand="0" w:noVBand="1"/>
    </w:tblPr>
    <w:tblGrid>
      <w:gridCol w:w="10773"/>
    </w:tblGrid>
    <w:tr w:rsidR="00CE6E5F" w14:paraId="017CB60D" w14:textId="77777777" w:rsidTr="005E38A1">
      <w:trPr>
        <w:trHeight w:val="416"/>
      </w:trPr>
      <w:tc>
        <w:tcPr>
          <w:tcW w:w="10773" w:type="dxa"/>
          <w:shd w:val="clear" w:color="auto" w:fill="26347F"/>
          <w:vAlign w:val="center"/>
        </w:tcPr>
        <w:sdt>
          <w:sdtPr>
            <w:alias w:val="Cannot be deleted or edited"/>
            <w:tag w:val="Cannot be deleted or edited"/>
            <w:id w:val="-1058314042"/>
            <w:lock w:val="sdtContentLocked"/>
          </w:sdtPr>
          <w:sdtEndPr/>
          <w:sdtContent>
            <w:p w14:paraId="017CB60C" w14:textId="77777777" w:rsidR="00CE6E5F" w:rsidRPr="00CE6E5F" w:rsidRDefault="00CE6E5F" w:rsidP="009110A2">
              <w:pPr>
                <w:pStyle w:val="Title"/>
              </w:pPr>
              <w:r w:rsidRPr="00CE6E5F">
                <w:t>SOP ACTION CARD</w:t>
              </w:r>
            </w:p>
          </w:sdtContent>
        </w:sdt>
      </w:tc>
    </w:tr>
    <w:tr w:rsidR="00D554CD" w14:paraId="017CB60F" w14:textId="77777777" w:rsidTr="005E38A1">
      <w:trPr>
        <w:trHeight w:val="416"/>
      </w:trPr>
      <w:tc>
        <w:tcPr>
          <w:tcW w:w="10773" w:type="dxa"/>
          <w:shd w:val="clear" w:color="auto" w:fill="FF0000"/>
        </w:tcPr>
        <w:sdt>
          <w:sdtPr>
            <w:alias w:val="Title"/>
            <w:tag w:val=""/>
            <w:id w:val="1756324126"/>
            <w:lock w:val="sdtLocked"/>
            <w:placeholder>
              <w:docPart w:val="AC5A92D86D2A46129FD579737FAE50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17CB60E" w14:textId="476BF950" w:rsidR="00D554CD" w:rsidRPr="00CE6E5F" w:rsidRDefault="001209D1" w:rsidP="009110A2">
              <w:pPr>
                <w:pStyle w:val="Title"/>
                <w:jc w:val="left"/>
              </w:pPr>
              <w:r>
                <w:t>High Rise Buildings over 18 Metres - SOP AC</w:t>
              </w:r>
            </w:p>
          </w:sdtContent>
        </w:sdt>
      </w:tc>
    </w:tr>
  </w:tbl>
  <w:p w14:paraId="017CB610" w14:textId="77777777" w:rsidR="00524845" w:rsidRPr="00DB3581" w:rsidRDefault="00524845" w:rsidP="009110A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26D5"/>
    <w:multiLevelType w:val="hybridMultilevel"/>
    <w:tmpl w:val="FE300DB6"/>
    <w:lvl w:ilvl="0" w:tplc="C58AEF7E">
      <w:start w:val="1"/>
      <w:numFmt w:val="bullet"/>
      <w:pStyle w:val="BulletLis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9F108C9"/>
    <w:multiLevelType w:val="hybridMultilevel"/>
    <w:tmpl w:val="F9ACFC5E"/>
    <w:lvl w:ilvl="0" w:tplc="0C36C4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029"/>
    <w:multiLevelType w:val="hybridMultilevel"/>
    <w:tmpl w:val="024C9872"/>
    <w:lvl w:ilvl="0" w:tplc="4CF2322A">
      <w:start w:val="1"/>
      <w:numFmt w:val="bullet"/>
      <w:suff w:val="nothing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598"/>
    <w:multiLevelType w:val="multilevel"/>
    <w:tmpl w:val="73A28AFC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26268"/>
    <w:multiLevelType w:val="hybridMultilevel"/>
    <w:tmpl w:val="806E8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FD8ED9B6">
      <w:start w:val="1"/>
      <w:numFmt w:val="lowerLetter"/>
      <w:lvlText w:val="%4."/>
      <w:lvlJc w:val="left"/>
      <w:pPr>
        <w:ind w:left="2805" w:hanging="645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01C88"/>
    <w:multiLevelType w:val="hybridMultilevel"/>
    <w:tmpl w:val="6F0CA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805" w:hanging="645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71C46"/>
    <w:multiLevelType w:val="hybridMultilevel"/>
    <w:tmpl w:val="424011CE"/>
    <w:lvl w:ilvl="0" w:tplc="85DE3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9BC"/>
    <w:multiLevelType w:val="hybridMultilevel"/>
    <w:tmpl w:val="3EF23EDA"/>
    <w:lvl w:ilvl="0" w:tplc="A7B2E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63D74"/>
    <w:multiLevelType w:val="hybridMultilevel"/>
    <w:tmpl w:val="24564DBC"/>
    <w:lvl w:ilvl="0" w:tplc="D73E17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7FB8"/>
    <w:multiLevelType w:val="hybridMultilevel"/>
    <w:tmpl w:val="0900C0C4"/>
    <w:lvl w:ilvl="0" w:tplc="D73E17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4C501C"/>
    <w:multiLevelType w:val="hybridMultilevel"/>
    <w:tmpl w:val="2340A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EC"/>
    <w:rsid w:val="00000A38"/>
    <w:rsid w:val="000034EF"/>
    <w:rsid w:val="00015239"/>
    <w:rsid w:val="00016BC9"/>
    <w:rsid w:val="000252DC"/>
    <w:rsid w:val="00035908"/>
    <w:rsid w:val="000506A0"/>
    <w:rsid w:val="00053FC6"/>
    <w:rsid w:val="00055115"/>
    <w:rsid w:val="000946D7"/>
    <w:rsid w:val="0009539F"/>
    <w:rsid w:val="000A76FA"/>
    <w:rsid w:val="000B261E"/>
    <w:rsid w:val="000B5D27"/>
    <w:rsid w:val="000F2F5A"/>
    <w:rsid w:val="00100B4F"/>
    <w:rsid w:val="00100F3D"/>
    <w:rsid w:val="00115AE7"/>
    <w:rsid w:val="00116182"/>
    <w:rsid w:val="001209D1"/>
    <w:rsid w:val="00133A15"/>
    <w:rsid w:val="001469C0"/>
    <w:rsid w:val="001529D7"/>
    <w:rsid w:val="00162F6D"/>
    <w:rsid w:val="001A15AF"/>
    <w:rsid w:val="001C377B"/>
    <w:rsid w:val="001C393D"/>
    <w:rsid w:val="00212B0C"/>
    <w:rsid w:val="00225D98"/>
    <w:rsid w:val="00230521"/>
    <w:rsid w:val="00261460"/>
    <w:rsid w:val="00273251"/>
    <w:rsid w:val="00273ABE"/>
    <w:rsid w:val="002A2243"/>
    <w:rsid w:val="002A3003"/>
    <w:rsid w:val="002A4254"/>
    <w:rsid w:val="002B3B20"/>
    <w:rsid w:val="002C61E3"/>
    <w:rsid w:val="002C73EC"/>
    <w:rsid w:val="002D3E84"/>
    <w:rsid w:val="002D598B"/>
    <w:rsid w:val="002D6DB6"/>
    <w:rsid w:val="002E5C2D"/>
    <w:rsid w:val="002F3577"/>
    <w:rsid w:val="00315562"/>
    <w:rsid w:val="0031672C"/>
    <w:rsid w:val="00326A31"/>
    <w:rsid w:val="00346EA7"/>
    <w:rsid w:val="00376CFF"/>
    <w:rsid w:val="003B5FF1"/>
    <w:rsid w:val="003C624A"/>
    <w:rsid w:val="003F3591"/>
    <w:rsid w:val="00416043"/>
    <w:rsid w:val="00431EB3"/>
    <w:rsid w:val="00432F38"/>
    <w:rsid w:val="0045008D"/>
    <w:rsid w:val="00457405"/>
    <w:rsid w:val="00465D32"/>
    <w:rsid w:val="004906C2"/>
    <w:rsid w:val="00491F22"/>
    <w:rsid w:val="0049499E"/>
    <w:rsid w:val="00496B01"/>
    <w:rsid w:val="004A67EA"/>
    <w:rsid w:val="004C148F"/>
    <w:rsid w:val="004D0B85"/>
    <w:rsid w:val="004F667B"/>
    <w:rsid w:val="00506651"/>
    <w:rsid w:val="00510F47"/>
    <w:rsid w:val="00524845"/>
    <w:rsid w:val="00557772"/>
    <w:rsid w:val="0058004B"/>
    <w:rsid w:val="00593266"/>
    <w:rsid w:val="005B21A5"/>
    <w:rsid w:val="005E38A1"/>
    <w:rsid w:val="005E7A43"/>
    <w:rsid w:val="005F47AD"/>
    <w:rsid w:val="00612B87"/>
    <w:rsid w:val="006526D0"/>
    <w:rsid w:val="00667963"/>
    <w:rsid w:val="006A01BF"/>
    <w:rsid w:val="006A53C8"/>
    <w:rsid w:val="006A54DF"/>
    <w:rsid w:val="006A5E29"/>
    <w:rsid w:val="006C495A"/>
    <w:rsid w:val="006C5C52"/>
    <w:rsid w:val="007078EB"/>
    <w:rsid w:val="00710F24"/>
    <w:rsid w:val="00724B9F"/>
    <w:rsid w:val="00752AF6"/>
    <w:rsid w:val="00774723"/>
    <w:rsid w:val="007832B7"/>
    <w:rsid w:val="007937BA"/>
    <w:rsid w:val="00797274"/>
    <w:rsid w:val="007A79C2"/>
    <w:rsid w:val="007A7E7E"/>
    <w:rsid w:val="007E0680"/>
    <w:rsid w:val="00816568"/>
    <w:rsid w:val="00817B1B"/>
    <w:rsid w:val="008304B8"/>
    <w:rsid w:val="00840813"/>
    <w:rsid w:val="00843205"/>
    <w:rsid w:val="008453B7"/>
    <w:rsid w:val="00845EEC"/>
    <w:rsid w:val="00881D82"/>
    <w:rsid w:val="00885BAB"/>
    <w:rsid w:val="008B1505"/>
    <w:rsid w:val="008D2000"/>
    <w:rsid w:val="008D60BD"/>
    <w:rsid w:val="008F249D"/>
    <w:rsid w:val="00910D64"/>
    <w:rsid w:val="009110A2"/>
    <w:rsid w:val="0092236D"/>
    <w:rsid w:val="00926164"/>
    <w:rsid w:val="00934FF3"/>
    <w:rsid w:val="00953CB2"/>
    <w:rsid w:val="0097442B"/>
    <w:rsid w:val="00982E39"/>
    <w:rsid w:val="00983963"/>
    <w:rsid w:val="009A2359"/>
    <w:rsid w:val="009B2BE6"/>
    <w:rsid w:val="00A4551A"/>
    <w:rsid w:val="00A83C9E"/>
    <w:rsid w:val="00A97B25"/>
    <w:rsid w:val="00AA4B91"/>
    <w:rsid w:val="00AB1CDC"/>
    <w:rsid w:val="00AC53C5"/>
    <w:rsid w:val="00AC66B2"/>
    <w:rsid w:val="00B11AC7"/>
    <w:rsid w:val="00B16430"/>
    <w:rsid w:val="00B262CA"/>
    <w:rsid w:val="00B3187A"/>
    <w:rsid w:val="00B42FF7"/>
    <w:rsid w:val="00B47452"/>
    <w:rsid w:val="00B6410D"/>
    <w:rsid w:val="00B657FB"/>
    <w:rsid w:val="00B75ED1"/>
    <w:rsid w:val="00BA6316"/>
    <w:rsid w:val="00BF52E4"/>
    <w:rsid w:val="00C02556"/>
    <w:rsid w:val="00C02B7C"/>
    <w:rsid w:val="00C10858"/>
    <w:rsid w:val="00C15EB9"/>
    <w:rsid w:val="00C17039"/>
    <w:rsid w:val="00C2055B"/>
    <w:rsid w:val="00C24C9F"/>
    <w:rsid w:val="00C417AB"/>
    <w:rsid w:val="00C46C80"/>
    <w:rsid w:val="00C56FCB"/>
    <w:rsid w:val="00C61077"/>
    <w:rsid w:val="00C61F24"/>
    <w:rsid w:val="00C76C38"/>
    <w:rsid w:val="00C94C91"/>
    <w:rsid w:val="00C976E6"/>
    <w:rsid w:val="00C97762"/>
    <w:rsid w:val="00CB1017"/>
    <w:rsid w:val="00CB57FC"/>
    <w:rsid w:val="00CD19D9"/>
    <w:rsid w:val="00CE6E5F"/>
    <w:rsid w:val="00CF1A20"/>
    <w:rsid w:val="00CF357C"/>
    <w:rsid w:val="00D27A36"/>
    <w:rsid w:val="00D3086D"/>
    <w:rsid w:val="00D34E53"/>
    <w:rsid w:val="00D554CD"/>
    <w:rsid w:val="00D57032"/>
    <w:rsid w:val="00D63D56"/>
    <w:rsid w:val="00D932A1"/>
    <w:rsid w:val="00D951EE"/>
    <w:rsid w:val="00DB3581"/>
    <w:rsid w:val="00DD62BF"/>
    <w:rsid w:val="00DE6A98"/>
    <w:rsid w:val="00DF234A"/>
    <w:rsid w:val="00E430B4"/>
    <w:rsid w:val="00E440C5"/>
    <w:rsid w:val="00E73640"/>
    <w:rsid w:val="00E74B70"/>
    <w:rsid w:val="00E819E4"/>
    <w:rsid w:val="00E90311"/>
    <w:rsid w:val="00EA0817"/>
    <w:rsid w:val="00EA4383"/>
    <w:rsid w:val="00F14926"/>
    <w:rsid w:val="00F42F06"/>
    <w:rsid w:val="00F52EA8"/>
    <w:rsid w:val="00F833EA"/>
    <w:rsid w:val="00F877B9"/>
    <w:rsid w:val="00F93B03"/>
    <w:rsid w:val="00FB21D0"/>
    <w:rsid w:val="00FC54A6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CB54B"/>
  <w15:docId w15:val="{FEBC5D12-CBBA-4171-A337-C0C5EF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54DF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C61F24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7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97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24"/>
  </w:style>
  <w:style w:type="paragraph" w:styleId="Footer">
    <w:name w:val="footer"/>
    <w:basedOn w:val="Normal"/>
    <w:link w:val="FooterChar"/>
    <w:uiPriority w:val="99"/>
    <w:unhideWhenUsed/>
    <w:rsid w:val="00710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24"/>
  </w:style>
  <w:style w:type="table" w:styleId="TableGrid">
    <w:name w:val="Table Grid"/>
    <w:basedOn w:val="TableNormal"/>
    <w:uiPriority w:val="39"/>
    <w:rsid w:val="004C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9110A2"/>
    <w:pPr>
      <w:contextualSpacing/>
      <w:jc w:val="center"/>
    </w:pPr>
    <w:rPr>
      <w:rFonts w:eastAsiaTheme="majorEastAsia" w:cstheme="majorBidi"/>
      <w:b/>
      <w:caps/>
      <w:color w:val="FFFFFF" w:themeColor="background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0A2"/>
    <w:rPr>
      <w:rFonts w:ascii="Arial" w:eastAsiaTheme="majorEastAsia" w:hAnsi="Arial" w:cstheme="majorBidi"/>
      <w:b/>
      <w:caps/>
      <w:color w:val="FFFFFF" w:themeColor="background1"/>
      <w:spacing w:val="-10"/>
      <w:kern w:val="28"/>
      <w:sz w:val="28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DE6A98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autoRedefine/>
    <w:rsid w:val="00F93B03"/>
    <w:pPr>
      <w:numPr>
        <w:numId w:val="2"/>
      </w:numPr>
      <w:ind w:left="454" w:hanging="283"/>
    </w:pPr>
  </w:style>
  <w:style w:type="paragraph" w:customStyle="1" w:styleId="Bullet1">
    <w:name w:val="Bullet 1"/>
    <w:basedOn w:val="BulletList"/>
    <w:link w:val="Bullet1Char"/>
    <w:qFormat/>
    <w:rsid w:val="00C61F24"/>
    <w:pPr>
      <w:ind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6A98"/>
    <w:rPr>
      <w:rFonts w:ascii="Arial" w:hAnsi="Arial"/>
      <w:sz w:val="28"/>
    </w:rPr>
  </w:style>
  <w:style w:type="character" w:customStyle="1" w:styleId="BulletListChar">
    <w:name w:val="Bullet List Char"/>
    <w:basedOn w:val="ListParagraphChar"/>
    <w:link w:val="BulletList"/>
    <w:rsid w:val="00F93B03"/>
    <w:rPr>
      <w:rFonts w:ascii="Arial" w:hAnsi="Arial"/>
      <w:sz w:val="28"/>
    </w:rPr>
  </w:style>
  <w:style w:type="character" w:customStyle="1" w:styleId="Bullet1Char">
    <w:name w:val="Bullet 1 Char"/>
    <w:basedOn w:val="BulletListChar"/>
    <w:link w:val="Bullet1"/>
    <w:rsid w:val="00C61F2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EB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rsid w:val="00273AB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73ABE"/>
    <w:rPr>
      <w:rFonts w:eastAsiaTheme="minorEastAsia"/>
      <w:lang w:val="en-US" w:eastAsia="ja-JP"/>
    </w:rPr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C61F2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F14926"/>
    <w:rPr>
      <w:color w:val="808080"/>
    </w:rPr>
  </w:style>
  <w:style w:type="paragraph" w:styleId="Subtitle">
    <w:name w:val="Subtitle"/>
    <w:aliases w:val="Description"/>
    <w:basedOn w:val="Normal"/>
    <w:next w:val="Normal"/>
    <w:link w:val="SubtitleChar"/>
    <w:uiPriority w:val="11"/>
    <w:qFormat/>
    <w:rsid w:val="00CF357C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</w:rPr>
  </w:style>
  <w:style w:type="character" w:customStyle="1" w:styleId="SubtitleChar">
    <w:name w:val="Subtitle Char"/>
    <w:aliases w:val="Description Char"/>
    <w:basedOn w:val="DefaultParagraphFont"/>
    <w:link w:val="Subtitle"/>
    <w:uiPriority w:val="11"/>
    <w:rsid w:val="00CF357C"/>
    <w:rPr>
      <w:rFonts w:ascii="Arial" w:eastAsiaTheme="minorEastAsia" w:hAnsi="Arial"/>
      <w:b/>
      <w:color w:val="FFFFFF" w:themeColor="background1"/>
      <w:spacing w:val="15"/>
      <w:sz w:val="28"/>
    </w:rPr>
  </w:style>
  <w:style w:type="character" w:styleId="SubtleEmphasis">
    <w:name w:val="Subtle Emphasis"/>
    <w:basedOn w:val="DefaultParagraphFont"/>
    <w:uiPriority w:val="19"/>
    <w:rsid w:val="006A54DF"/>
    <w:rPr>
      <w:i/>
      <w:iCs/>
      <w:color w:val="404040" w:themeColor="text1" w:themeTint="BF"/>
    </w:rPr>
  </w:style>
  <w:style w:type="paragraph" w:customStyle="1" w:styleId="ContentFont">
    <w:name w:val="Content Font"/>
    <w:basedOn w:val="Normal"/>
    <w:rsid w:val="006A54DF"/>
  </w:style>
  <w:style w:type="character" w:customStyle="1" w:styleId="Heading2Char">
    <w:name w:val="Heading 2 Char"/>
    <w:basedOn w:val="DefaultParagraphFont"/>
    <w:link w:val="Heading2"/>
    <w:uiPriority w:val="9"/>
    <w:rsid w:val="00797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72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portantNotes">
    <w:name w:val="Important Notes"/>
    <w:basedOn w:val="Normal"/>
    <w:link w:val="ImportantNotesChar"/>
    <w:qFormat/>
    <w:rsid w:val="00C61F24"/>
    <w:pPr>
      <w:jc w:val="center"/>
    </w:pPr>
    <w:rPr>
      <w:b/>
    </w:rPr>
  </w:style>
  <w:style w:type="paragraph" w:customStyle="1" w:styleId="Normal1">
    <w:name w:val="Normal 1"/>
    <w:basedOn w:val="Normal"/>
    <w:link w:val="Normal1Char"/>
    <w:qFormat/>
    <w:rsid w:val="00C61F24"/>
  </w:style>
  <w:style w:type="character" w:customStyle="1" w:styleId="ImportantNotesChar">
    <w:name w:val="Important Notes Char"/>
    <w:basedOn w:val="DefaultParagraphFont"/>
    <w:link w:val="ImportantNotes"/>
    <w:rsid w:val="00C61F24"/>
    <w:rPr>
      <w:rFonts w:ascii="Arial" w:hAnsi="Arial"/>
      <w:b/>
      <w:sz w:val="28"/>
    </w:rPr>
  </w:style>
  <w:style w:type="character" w:customStyle="1" w:styleId="Normal1Char">
    <w:name w:val="Normal 1 Char"/>
    <w:basedOn w:val="DefaultParagraphFont"/>
    <w:link w:val="Normal1"/>
    <w:rsid w:val="00C61F24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3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34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4A3EC62AC944A99EFEC3BA87FE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4E58-D01B-4665-90D7-4203AA0ACB42}"/>
      </w:docPartPr>
      <w:docPartBody>
        <w:p w:rsidR="00390B4C" w:rsidRDefault="00611FBA">
          <w:pPr>
            <w:pStyle w:val="B04A3EC62AC944A99EFEC3BA87FEAE45"/>
          </w:pPr>
          <w:r w:rsidRPr="005867D2">
            <w:rPr>
              <w:rStyle w:val="PlaceholderText"/>
            </w:rPr>
            <w:t>Click here to enter text.</w:t>
          </w:r>
        </w:p>
      </w:docPartBody>
    </w:docPart>
    <w:docPart>
      <w:docPartPr>
        <w:name w:val="AC5A92D86D2A46129FD579737FAE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F941-0563-4E12-BA06-E36E5390E878}"/>
      </w:docPartPr>
      <w:docPartBody>
        <w:p w:rsidR="00390B4C" w:rsidRDefault="00611FBA">
          <w:pPr>
            <w:pStyle w:val="AC5A92D86D2A46129FD579737FAE5019"/>
          </w:pPr>
          <w:r w:rsidRPr="008E5433">
            <w:rPr>
              <w:rStyle w:val="PlaceholderText"/>
            </w:rPr>
            <w:t>Click here to enter text.</w:t>
          </w:r>
        </w:p>
      </w:docPartBody>
    </w:docPart>
    <w:docPart>
      <w:docPartPr>
        <w:name w:val="6E91A709F78F489896F7E46B6D2C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68C2-9BD6-4D76-A398-6651CED42BA4}"/>
      </w:docPartPr>
      <w:docPartBody>
        <w:p w:rsidR="0013626B" w:rsidRDefault="00390B4C" w:rsidP="00390B4C">
          <w:pPr>
            <w:pStyle w:val="6E91A709F78F489896F7E46B6D2C5505"/>
          </w:pPr>
          <w:r w:rsidRPr="005867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BA"/>
    <w:rsid w:val="0013626B"/>
    <w:rsid w:val="00187D10"/>
    <w:rsid w:val="00390B4C"/>
    <w:rsid w:val="00501E2A"/>
    <w:rsid w:val="00611FBA"/>
    <w:rsid w:val="00826FFB"/>
    <w:rsid w:val="00A01276"/>
    <w:rsid w:val="00B327A1"/>
    <w:rsid w:val="00C0670F"/>
    <w:rsid w:val="00D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B4C"/>
    <w:rPr>
      <w:color w:val="808080"/>
    </w:rPr>
  </w:style>
  <w:style w:type="paragraph" w:customStyle="1" w:styleId="B04A3EC62AC944A99EFEC3BA87FEAE45">
    <w:name w:val="B04A3EC62AC944A99EFEC3BA87FEAE45"/>
  </w:style>
  <w:style w:type="paragraph" w:customStyle="1" w:styleId="AC5A92D86D2A46129FD579737FAE5019">
    <w:name w:val="AC5A92D86D2A46129FD579737FAE5019"/>
  </w:style>
  <w:style w:type="paragraph" w:customStyle="1" w:styleId="6E91A709F78F489896F7E46B6D2C5505">
    <w:name w:val="6E91A709F78F489896F7E46B6D2C5505"/>
    <w:rsid w:val="00390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>
      <Value>2</Value>
      <Value>1</Value>
    </TaxCatchAll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BDCBD2-3CF4-46D7-ABE3-27C2EF222608}"/>
</file>

<file path=customXml/itemProps2.xml><?xml version="1.0" encoding="utf-8"?>
<ds:datastoreItem xmlns:ds="http://schemas.openxmlformats.org/officeDocument/2006/customXml" ds:itemID="{0693C884-3570-490E-A7F1-0F267BC81168}">
  <ds:schemaRefs>
    <ds:schemaRef ds:uri="http://schemas.microsoft.com/office/2006/metadata/properties"/>
    <ds:schemaRef ds:uri="http://schemas.microsoft.com/office/infopath/2007/PartnerControls"/>
    <ds:schemaRef ds:uri="a749faeb-3e0e-43e0-843a-c9e9391f6e50"/>
    <ds:schemaRef ds:uri="f131d532-ad47-48a8-978d-611e7a81d69d"/>
  </ds:schemaRefs>
</ds:datastoreItem>
</file>

<file path=customXml/itemProps3.xml><?xml version="1.0" encoding="utf-8"?>
<ds:datastoreItem xmlns:ds="http://schemas.openxmlformats.org/officeDocument/2006/customXml" ds:itemID="{449BBE43-5F66-471B-81F3-72913E345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BA80D-CAC9-4882-A97E-88B4FB649B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AC9F29-C4EF-4FC9-97D6-D2B8F92498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Rise Buildings over 18 Metres</vt:lpstr>
    </vt:vector>
  </TitlesOfParts>
  <Company>Greater Manchester Fire &amp; Rescue Service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Rise Buildings over 18 Metres - SOP AC</dc:title>
  <dc:subject/>
  <dc:creator>Kelly, Megan</dc:creator>
  <cp:lastModifiedBy>Tristan Evans</cp:lastModifiedBy>
  <cp:revision>2</cp:revision>
  <cp:lastPrinted>2016-02-29T10:22:00Z</cp:lastPrinted>
  <dcterms:created xsi:type="dcterms:W3CDTF">2021-02-18T16:52:00Z</dcterms:created>
  <dcterms:modified xsi:type="dcterms:W3CDTF">2021-02-18T16:52:00Z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0x0101001A50B86ADD63CE409DE108ACCED374EC020700F507C3D5B238504FA9A541D18574EEC9</vt:lpwstr>
  </property>
  <property fmtid="{D5CDD505-2E9C-101B-9397-08002B2CF9AE}" pid="3" name="_dlc_DocIdItemGuid">
    <vt:lpwstr>e951f91b-25b3-4341-973a-498abfab8547</vt:lpwstr>
  </property>
  <property fmtid="{D5CDD505-2E9C-101B-9397-08002B2CF9AE}" pid="4" name="Content Type Name">
    <vt:lpwstr>SOP Action Card</vt:lpwstr>
  </property>
  <property fmtid="{D5CDD505-2E9C-101B-9397-08002B2CF9AE}" pid="5" name="Requested By">
    <vt:lpwstr>2481;#Heffernan, Joseph</vt:lpwstr>
  </property>
  <property fmtid="{D5CDD505-2E9C-101B-9397-08002B2CF9AE}" pid="6" name="Request Type">
    <vt:lpwstr>Change</vt:lpwstr>
  </property>
  <property fmtid="{D5CDD505-2E9C-101B-9397-08002B2CF9AE}" pid="7" name="Requested Date">
    <vt:filetime>2018-06-11T23:00:00Z</vt:filetime>
  </property>
  <property fmtid="{D5CDD505-2E9C-101B-9397-08002B2CF9AE}" pid="8" name="Doc Keywords">
    <vt:lpwstr/>
  </property>
  <property fmtid="{D5CDD505-2E9C-101B-9397-08002B2CF9AE}" pid="9" name="lb05d06d57f64287a813ec571c45d5ba">
    <vt:lpwstr>100|391ef052-5af0-49f3-a708-4faba597211b</vt:lpwstr>
  </property>
  <property fmtid="{D5CDD505-2E9C-101B-9397-08002B2CF9AE}" pid="10" name="Order">
    <vt:r8>136200</vt:r8>
  </property>
  <property fmtid="{D5CDD505-2E9C-101B-9397-08002B2CF9AE}" pid="11" name="Facility_">
    <vt:lpwstr>1;#100|391ef052-5af0-49f3-a708-4faba597211b</vt:lpwstr>
  </property>
  <property fmtid="{D5CDD505-2E9C-101B-9397-08002B2CF9AE}" pid="12" name="Superseded">
    <vt:lpwstr>No</vt:lpwstr>
  </property>
  <property fmtid="{D5CDD505-2E9C-101B-9397-08002B2CF9AE}" pid="13" name="Review Date">
    <vt:lpwstr>2022-02-27T00:00:00Z</vt:lpwstr>
  </property>
  <property fmtid="{D5CDD505-2E9C-101B-9397-08002B2CF9AE}" pid="14" name="bfb8618aa14440f1a4b280839afe137a">
    <vt:lpwstr>01|ac016125-e6ca-4552-90d8-2271732de06a</vt:lpwstr>
  </property>
  <property fmtid="{D5CDD505-2E9C-101B-9397-08002B2CF9AE}" pid="15" name="ContentType0">
    <vt:lpwstr>SOP Action Card</vt:lpwstr>
  </property>
  <property fmtid="{D5CDD505-2E9C-101B-9397-08002B2CF9AE}" pid="16" name="WorkflowChangePath">
    <vt:lpwstr>dd4cd947-2f22-4c52-81e9-957ecad6cc25,4;dd4cd947-2f22-4c52-81e9-957ecad6cc25,4;dd4cd947-2f22-4c52-81e9-957ecad6cc25,5;dd4cd947-2f22-4c52-81e9-957ecad6cc25,6;37844438-75a3-4d87-a515-a3e62e770b3b,7;4a1109f9-8078-40cc-9ab7-0572294df901,13;4a1109f9-8078-40cc-9</vt:lpwstr>
  </property>
  <property fmtid="{D5CDD505-2E9C-101B-9397-08002B2CF9AE}" pid="17" name="Confidentiality_">
    <vt:lpwstr>2;#01|ac016125-e6ca-4552-90d8-2271732de06a</vt:lpwstr>
  </property>
  <property fmtid="{D5CDD505-2E9C-101B-9397-08002B2CF9AE}" pid="18" name="DocOwners_">
    <vt:lpwstr/>
  </property>
  <property fmtid="{D5CDD505-2E9C-101B-9397-08002B2CF9AE}" pid="19" name="p1e174acca07444f906f3c74c6e7e9eb">
    <vt:lpwstr/>
  </property>
  <property fmtid="{D5CDD505-2E9C-101B-9397-08002B2CF9AE}" pid="20" name="Service_">
    <vt:lpwstr/>
  </property>
</Properties>
</file>