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426"/>
        <w:gridCol w:w="3685"/>
        <w:gridCol w:w="839"/>
      </w:tblGrid>
      <w:tr w:rsidR="00F77214" w:rsidRPr="006D52F6" w14:paraId="35EDF266" w14:textId="77777777" w:rsidTr="00AB7064">
        <w:trPr>
          <w:trHeight w:val="409"/>
        </w:trPr>
        <w:tc>
          <w:tcPr>
            <w:tcW w:w="850" w:type="dxa"/>
            <w:shd w:val="clear" w:color="auto" w:fill="789142"/>
          </w:tcPr>
          <w:p w14:paraId="29A4F4CF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5426" w:type="dxa"/>
            <w:shd w:val="clear" w:color="auto" w:fill="789142"/>
          </w:tcPr>
          <w:p w14:paraId="3850672A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vMerge w:val="restart"/>
            <w:shd w:val="clear" w:color="auto" w:fill="789142"/>
          </w:tcPr>
          <w:p w14:paraId="7F929869" w14:textId="77777777" w:rsidR="00F77214" w:rsidRPr="006D52F6" w:rsidRDefault="002B5402" w:rsidP="00E0389E">
            <w:pPr>
              <w:rPr>
                <w:rStyle w:val="BookTitle"/>
                <w:sz w:val="16"/>
                <w:szCs w:val="16"/>
              </w:rPr>
            </w:pPr>
            <w:r w:rsidRPr="002B5402"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641B68DA" wp14:editId="0A926B75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3175</wp:posOffset>
                  </wp:positionV>
                  <wp:extent cx="1699895" cy="1857375"/>
                  <wp:effectExtent l="0" t="0" r="0" b="9525"/>
                  <wp:wrapThrough wrapText="bothSides">
                    <wp:wrapPolygon edited="0">
                      <wp:start x="10651" y="0"/>
                      <wp:lineTo x="5325" y="222"/>
                      <wp:lineTo x="3873" y="886"/>
                      <wp:lineTo x="4115" y="3545"/>
                      <wp:lineTo x="1936" y="7089"/>
                      <wp:lineTo x="726" y="8640"/>
                      <wp:lineTo x="726" y="9526"/>
                      <wp:lineTo x="4357" y="14178"/>
                      <wp:lineTo x="3873" y="15065"/>
                      <wp:lineTo x="4115" y="17723"/>
                      <wp:lineTo x="6294" y="17723"/>
                      <wp:lineTo x="13071" y="21046"/>
                      <wp:lineTo x="13313" y="21489"/>
                      <wp:lineTo x="14766" y="21489"/>
                      <wp:lineTo x="15008" y="21046"/>
                      <wp:lineTo x="21301" y="17723"/>
                      <wp:lineTo x="21301" y="222"/>
                      <wp:lineTo x="17186" y="0"/>
                      <wp:lineTo x="10651" y="0"/>
                    </wp:wrapPolygon>
                  </wp:wrapThrough>
                  <wp:docPr id="10" name="Picture 11" descr="C:\Users\mmarucci\AppData\Local\Microsoft\Windows\Temporary Internet Files\Content.Word\SYFR_cmyk portra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marucci\AppData\Local\Microsoft\Windows\Temporary Internet Files\Content.Word\SYFR_cmyk portra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7214" w:rsidRPr="006D52F6" w14:paraId="63D49359" w14:textId="77777777" w:rsidTr="00AB7064">
        <w:trPr>
          <w:trHeight w:val="1184"/>
        </w:trPr>
        <w:tc>
          <w:tcPr>
            <w:tcW w:w="850" w:type="dxa"/>
            <w:vMerge w:val="restart"/>
            <w:shd w:val="clear" w:color="auto" w:fill="789142"/>
          </w:tcPr>
          <w:p w14:paraId="04790F72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5426" w:type="dxa"/>
            <w:shd w:val="clear" w:color="auto" w:fill="789142"/>
          </w:tcPr>
          <w:p w14:paraId="33523A78" w14:textId="77777777" w:rsidR="00F77214" w:rsidRPr="00F809BB" w:rsidRDefault="00F809BB" w:rsidP="00E0389E">
            <w:pPr>
              <w:rPr>
                <w:rStyle w:val="BookTitle"/>
                <w:rFonts w:cs="Arial"/>
                <w:b w:val="0"/>
                <w:sz w:val="36"/>
                <w:szCs w:val="16"/>
              </w:rPr>
            </w:pPr>
            <w:r>
              <w:rPr>
                <w:rStyle w:val="BookTitle"/>
                <w:rFonts w:cs="Arial"/>
                <w:b w:val="0"/>
                <w:sz w:val="36"/>
                <w:szCs w:val="16"/>
              </w:rPr>
              <w:t>South Yorkshire Fire and Rescue</w:t>
            </w:r>
          </w:p>
          <w:p w14:paraId="7499CDF4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  <w:r w:rsidRPr="006D52F6">
              <w:rPr>
                <w:rStyle w:val="BookTitle"/>
                <w:rFonts w:ascii="Helvetica Neue Light" w:hAnsi="Helvetica Neue Light"/>
                <w:b w:val="0"/>
                <w:sz w:val="40"/>
                <w:szCs w:val="16"/>
              </w:rPr>
              <w:t>Operational Guidance</w:t>
            </w:r>
          </w:p>
        </w:tc>
        <w:tc>
          <w:tcPr>
            <w:tcW w:w="4524" w:type="dxa"/>
            <w:gridSpan w:val="2"/>
            <w:vMerge/>
            <w:shd w:val="clear" w:color="auto" w:fill="789142"/>
          </w:tcPr>
          <w:p w14:paraId="4B7F0AF7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F77214" w:rsidRPr="006D52F6" w14:paraId="61452C2D" w14:textId="77777777" w:rsidTr="00AB7064">
        <w:trPr>
          <w:trHeight w:val="713"/>
        </w:trPr>
        <w:tc>
          <w:tcPr>
            <w:tcW w:w="850" w:type="dxa"/>
            <w:vMerge/>
            <w:shd w:val="clear" w:color="auto" w:fill="789142"/>
          </w:tcPr>
          <w:p w14:paraId="6D25B391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5426" w:type="dxa"/>
            <w:shd w:val="clear" w:color="auto" w:fill="789142"/>
          </w:tcPr>
          <w:p w14:paraId="5A66B3A4" w14:textId="77777777" w:rsidR="00F77214" w:rsidRPr="006D52F6" w:rsidRDefault="00F809BB" w:rsidP="00F809BB">
            <w:pPr>
              <w:rPr>
                <w:rStyle w:val="BookTitle"/>
                <w:sz w:val="16"/>
                <w:szCs w:val="16"/>
              </w:rPr>
            </w:pPr>
            <w:r w:rsidRPr="006D52F6">
              <w:rPr>
                <w:rStyle w:val="BookTitle"/>
                <w:sz w:val="16"/>
                <w:szCs w:val="16"/>
              </w:rPr>
              <w:t xml:space="preserve"> </w:t>
            </w:r>
          </w:p>
        </w:tc>
        <w:tc>
          <w:tcPr>
            <w:tcW w:w="4524" w:type="dxa"/>
            <w:gridSpan w:val="2"/>
            <w:vMerge/>
            <w:shd w:val="clear" w:color="auto" w:fill="789142"/>
          </w:tcPr>
          <w:p w14:paraId="31067F0F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F77214" w:rsidRPr="006D52F6" w14:paraId="72476CC6" w14:textId="77777777" w:rsidTr="00AB7064">
        <w:trPr>
          <w:trHeight w:val="2352"/>
        </w:trPr>
        <w:tc>
          <w:tcPr>
            <w:tcW w:w="850" w:type="dxa"/>
            <w:vMerge/>
            <w:shd w:val="clear" w:color="auto" w:fill="789142"/>
          </w:tcPr>
          <w:p w14:paraId="35BCB05C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5426" w:type="dxa"/>
            <w:vMerge w:val="restart"/>
            <w:shd w:val="clear" w:color="auto" w:fill="789142"/>
          </w:tcPr>
          <w:p w14:paraId="22C6967C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vMerge/>
            <w:shd w:val="clear" w:color="auto" w:fill="789142"/>
          </w:tcPr>
          <w:p w14:paraId="3787DD74" w14:textId="77777777" w:rsidR="00F77214" w:rsidRPr="006D52F6" w:rsidRDefault="00F77214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6D52F6" w:rsidRPr="006D52F6" w14:paraId="771A4ACC" w14:textId="77777777" w:rsidTr="00AB7064">
        <w:trPr>
          <w:trHeight w:val="376"/>
        </w:trPr>
        <w:tc>
          <w:tcPr>
            <w:tcW w:w="850" w:type="dxa"/>
            <w:vMerge/>
            <w:shd w:val="clear" w:color="auto" w:fill="789142"/>
          </w:tcPr>
          <w:p w14:paraId="3924ECA1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5426" w:type="dxa"/>
            <w:vMerge/>
            <w:shd w:val="clear" w:color="auto" w:fill="789142"/>
          </w:tcPr>
          <w:p w14:paraId="5896AA56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89142"/>
          </w:tcPr>
          <w:p w14:paraId="27119AE2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789142"/>
          </w:tcPr>
          <w:p w14:paraId="696F8A52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854B88" w:rsidRPr="006D52F6" w14:paraId="430B647E" w14:textId="77777777" w:rsidTr="00AB7064">
        <w:trPr>
          <w:trHeight w:val="877"/>
        </w:trPr>
        <w:tc>
          <w:tcPr>
            <w:tcW w:w="850" w:type="dxa"/>
            <w:shd w:val="clear" w:color="auto" w:fill="789142"/>
          </w:tcPr>
          <w:p w14:paraId="46B45A3D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9111" w:type="dxa"/>
            <w:gridSpan w:val="2"/>
            <w:shd w:val="clear" w:color="auto" w:fill="789142"/>
          </w:tcPr>
          <w:p w14:paraId="0FF69FD1" w14:textId="77777777" w:rsidR="00854B88" w:rsidRPr="004543E8" w:rsidRDefault="00854B88" w:rsidP="00E0389E">
            <w:pPr>
              <w:rPr>
                <w:rStyle w:val="BookTitle"/>
                <w:rFonts w:asciiTheme="majorHAnsi" w:hAnsiTheme="majorHAnsi"/>
                <w:sz w:val="24"/>
                <w:szCs w:val="16"/>
              </w:rPr>
            </w:pPr>
            <w:r w:rsidRPr="004543E8">
              <w:rPr>
                <w:rStyle w:val="BookTitle"/>
                <w:rFonts w:asciiTheme="majorHAnsi" w:hAnsiTheme="majorHAnsi"/>
                <w:sz w:val="72"/>
                <w:szCs w:val="16"/>
              </w:rPr>
              <w:t>Equipment Manual</w:t>
            </w:r>
          </w:p>
        </w:tc>
        <w:tc>
          <w:tcPr>
            <w:tcW w:w="839" w:type="dxa"/>
            <w:shd w:val="clear" w:color="auto" w:fill="789142"/>
          </w:tcPr>
          <w:p w14:paraId="035DDD9C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6D52F6" w:rsidRPr="006D52F6" w14:paraId="406816E2" w14:textId="77777777" w:rsidTr="00AB7064">
        <w:trPr>
          <w:trHeight w:val="1261"/>
        </w:trPr>
        <w:tc>
          <w:tcPr>
            <w:tcW w:w="850" w:type="dxa"/>
            <w:shd w:val="clear" w:color="auto" w:fill="789142"/>
          </w:tcPr>
          <w:p w14:paraId="271AFFCE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9111" w:type="dxa"/>
            <w:gridSpan w:val="2"/>
            <w:shd w:val="clear" w:color="auto" w:fill="789142"/>
          </w:tcPr>
          <w:p w14:paraId="51D446FE" w14:textId="77777777" w:rsidR="00854B88" w:rsidRPr="006D52F6" w:rsidRDefault="00854B88" w:rsidP="00E0389E">
            <w:pPr>
              <w:rPr>
                <w:rStyle w:val="BookTitle"/>
                <w:sz w:val="28"/>
                <w:szCs w:val="16"/>
              </w:rPr>
            </w:pPr>
          </w:p>
        </w:tc>
        <w:tc>
          <w:tcPr>
            <w:tcW w:w="839" w:type="dxa"/>
            <w:shd w:val="clear" w:color="auto" w:fill="789142"/>
          </w:tcPr>
          <w:p w14:paraId="57B47136" w14:textId="77777777" w:rsidR="00854B88" w:rsidRPr="006D52F6" w:rsidRDefault="00854B88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6D52F6" w:rsidRPr="006D52F6" w14:paraId="75F4A50A" w14:textId="77777777" w:rsidTr="00AB7064">
        <w:trPr>
          <w:trHeight w:val="1697"/>
        </w:trPr>
        <w:tc>
          <w:tcPr>
            <w:tcW w:w="850" w:type="dxa"/>
            <w:shd w:val="clear" w:color="auto" w:fill="789142"/>
          </w:tcPr>
          <w:p w14:paraId="7442B603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9111" w:type="dxa"/>
            <w:gridSpan w:val="2"/>
            <w:vMerge w:val="restart"/>
            <w:shd w:val="clear" w:color="auto" w:fill="FFFFFF"/>
          </w:tcPr>
          <w:p w14:paraId="3E4D9018" w14:textId="77777777" w:rsidR="00F06F53" w:rsidRPr="00F06F53" w:rsidRDefault="00F06F53" w:rsidP="004D5A43">
            <w:pPr>
              <w:rPr>
                <w:b/>
                <w:sz w:val="6"/>
              </w:rPr>
            </w:pPr>
          </w:p>
          <w:p w14:paraId="409DBE10" w14:textId="77777777" w:rsidR="000A7192" w:rsidRPr="000A7192" w:rsidRDefault="000A7192" w:rsidP="000A7192"/>
          <w:p w14:paraId="7E914161" w14:textId="77777777" w:rsidR="000A7192" w:rsidRPr="00A0495C" w:rsidRDefault="00A0495C" w:rsidP="000A7192">
            <w:pPr>
              <w:rPr>
                <w:b/>
                <w:sz w:val="72"/>
              </w:rPr>
            </w:pPr>
            <w:r w:rsidRPr="00A0495C">
              <w:rPr>
                <w:b/>
                <w:sz w:val="72"/>
              </w:rPr>
              <w:t>Dry Powder Fire Extinguisher</w:t>
            </w:r>
          </w:p>
          <w:p w14:paraId="258610B7" w14:textId="77777777" w:rsidR="00A0495C" w:rsidRPr="000A7192" w:rsidRDefault="00A0495C" w:rsidP="000A7192"/>
          <w:p w14:paraId="233BF44E" w14:textId="77777777" w:rsidR="000A7192" w:rsidRPr="001B634D" w:rsidRDefault="001B634D" w:rsidP="000A7192">
            <w:pPr>
              <w:rPr>
                <w:b/>
                <w:sz w:val="44"/>
              </w:rPr>
            </w:pPr>
            <w:r w:rsidRPr="001B634D">
              <w:rPr>
                <w:b/>
                <w:sz w:val="44"/>
              </w:rPr>
              <w:t>Jewel 6</w:t>
            </w:r>
            <w:r w:rsidR="00435100">
              <w:rPr>
                <w:b/>
                <w:sz w:val="44"/>
              </w:rPr>
              <w:t>Kg</w:t>
            </w:r>
            <w:r w:rsidRPr="001B634D">
              <w:rPr>
                <w:b/>
                <w:sz w:val="44"/>
              </w:rPr>
              <w:t xml:space="preserve"> ABC Powder 183B</w:t>
            </w:r>
          </w:p>
          <w:p w14:paraId="4E18142D" w14:textId="77777777" w:rsidR="000A7192" w:rsidRDefault="000A7192" w:rsidP="000A7192"/>
          <w:p w14:paraId="0CCAD2E6" w14:textId="77777777" w:rsidR="001B634D" w:rsidRDefault="001B634D" w:rsidP="000A7192"/>
          <w:p w14:paraId="5C097F25" w14:textId="77777777" w:rsidR="001B634D" w:rsidRDefault="001B634D" w:rsidP="000A7192"/>
          <w:p w14:paraId="735F941E" w14:textId="77777777" w:rsidR="001B634D" w:rsidRDefault="001B634D" w:rsidP="000A7192"/>
          <w:p w14:paraId="34C22F65" w14:textId="77777777" w:rsidR="000A7192" w:rsidRPr="000A7192" w:rsidRDefault="000A7192" w:rsidP="000A7192">
            <w:r>
              <w:t xml:space="preserve">Equipment Category: </w:t>
            </w:r>
            <w:proofErr w:type="spellStart"/>
            <w:r>
              <w:t>Branchpipes</w:t>
            </w:r>
            <w:proofErr w:type="spellEnd"/>
            <w:r>
              <w:t xml:space="preserve">, Hose and Media </w:t>
            </w:r>
          </w:p>
        </w:tc>
        <w:tc>
          <w:tcPr>
            <w:tcW w:w="839" w:type="dxa"/>
            <w:shd w:val="clear" w:color="auto" w:fill="789142"/>
          </w:tcPr>
          <w:p w14:paraId="18A11022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6D52F6" w:rsidRPr="006D52F6" w14:paraId="39C7B70E" w14:textId="77777777" w:rsidTr="00AB7064">
        <w:trPr>
          <w:trHeight w:val="3385"/>
        </w:trPr>
        <w:tc>
          <w:tcPr>
            <w:tcW w:w="850" w:type="dxa"/>
            <w:shd w:val="clear" w:color="auto" w:fill="789142"/>
          </w:tcPr>
          <w:p w14:paraId="456C75C8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9111" w:type="dxa"/>
            <w:gridSpan w:val="2"/>
            <w:vMerge/>
            <w:shd w:val="clear" w:color="auto" w:fill="FFFFFF"/>
          </w:tcPr>
          <w:p w14:paraId="6CEF4AF3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789142"/>
          </w:tcPr>
          <w:p w14:paraId="331B4F8E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6D52F6" w:rsidRPr="006D52F6" w14:paraId="4DDB3697" w14:textId="77777777" w:rsidTr="00AB7064">
        <w:trPr>
          <w:trHeight w:val="169"/>
        </w:trPr>
        <w:tc>
          <w:tcPr>
            <w:tcW w:w="850" w:type="dxa"/>
            <w:shd w:val="clear" w:color="auto" w:fill="789142"/>
          </w:tcPr>
          <w:p w14:paraId="3DC65DF7" w14:textId="77777777" w:rsidR="0096492D" w:rsidRPr="006D52F6" w:rsidRDefault="0096492D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5426" w:type="dxa"/>
            <w:shd w:val="clear" w:color="auto" w:fill="789142"/>
          </w:tcPr>
          <w:p w14:paraId="7E0FAA50" w14:textId="77777777" w:rsidR="0096492D" w:rsidRPr="006D52F6" w:rsidRDefault="0096492D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89142"/>
          </w:tcPr>
          <w:p w14:paraId="3A05BA3F" w14:textId="77777777" w:rsidR="0096492D" w:rsidRPr="006D52F6" w:rsidRDefault="0096492D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789142"/>
          </w:tcPr>
          <w:p w14:paraId="08C6CE0B" w14:textId="77777777" w:rsidR="0096492D" w:rsidRPr="006D52F6" w:rsidRDefault="0096492D" w:rsidP="00E0389E">
            <w:pPr>
              <w:rPr>
                <w:rStyle w:val="BookTitle"/>
                <w:sz w:val="16"/>
                <w:szCs w:val="16"/>
              </w:rPr>
            </w:pPr>
          </w:p>
        </w:tc>
      </w:tr>
      <w:tr w:rsidR="00C14A43" w:rsidRPr="006D52F6" w14:paraId="5C2EE53A" w14:textId="77777777" w:rsidTr="00AB7064">
        <w:trPr>
          <w:trHeight w:val="2205"/>
        </w:trPr>
        <w:tc>
          <w:tcPr>
            <w:tcW w:w="850" w:type="dxa"/>
            <w:shd w:val="clear" w:color="auto" w:fill="789142"/>
          </w:tcPr>
          <w:p w14:paraId="6DCA1A57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  <w:tc>
          <w:tcPr>
            <w:tcW w:w="9111" w:type="dxa"/>
            <w:gridSpan w:val="2"/>
            <w:shd w:val="clear" w:color="auto" w:fill="789142"/>
          </w:tcPr>
          <w:p w14:paraId="7D61737D" w14:textId="77777777" w:rsidR="00FF1765" w:rsidRDefault="00C14A43" w:rsidP="00E0389E">
            <w:pPr>
              <w:rPr>
                <w:rStyle w:val="BookTitle"/>
                <w:rFonts w:asciiTheme="majorHAnsi" w:hAnsiTheme="majorHAnsi"/>
                <w:sz w:val="16"/>
                <w:szCs w:val="16"/>
              </w:rPr>
            </w:pPr>
            <w:r w:rsidRPr="00591E6C">
              <w:rPr>
                <w:rStyle w:val="BookTitle"/>
                <w:rFonts w:asciiTheme="majorHAnsi" w:hAnsiTheme="majorHAnsi"/>
                <w:sz w:val="72"/>
                <w:szCs w:val="16"/>
              </w:rPr>
              <w:t xml:space="preserve">Operational </w:t>
            </w:r>
            <w:r w:rsidRPr="00591E6C">
              <w:rPr>
                <w:rStyle w:val="BookTitle"/>
                <w:rFonts w:asciiTheme="majorHAnsi" w:hAnsiTheme="majorHAnsi"/>
                <w:b w:val="0"/>
                <w:sz w:val="72"/>
                <w:szCs w:val="16"/>
              </w:rPr>
              <w:t>Guidance</w:t>
            </w:r>
          </w:p>
          <w:p w14:paraId="1E98743B" w14:textId="77777777" w:rsidR="00FF1765" w:rsidRPr="00FF1765" w:rsidRDefault="00FF1765" w:rsidP="00FF1765">
            <w:pPr>
              <w:rPr>
                <w:sz w:val="16"/>
                <w:szCs w:val="16"/>
              </w:rPr>
            </w:pPr>
          </w:p>
          <w:p w14:paraId="59AFAB9C" w14:textId="77777777" w:rsidR="00FF1765" w:rsidRPr="00FF1765" w:rsidRDefault="00FF1765" w:rsidP="00FF1765">
            <w:pPr>
              <w:rPr>
                <w:sz w:val="16"/>
                <w:szCs w:val="16"/>
              </w:rPr>
            </w:pPr>
          </w:p>
          <w:p w14:paraId="43577802" w14:textId="77777777" w:rsidR="00C14A43" w:rsidRPr="00FF1765" w:rsidRDefault="00FF1765" w:rsidP="00FF1765">
            <w:pPr>
              <w:tabs>
                <w:tab w:val="left" w:pos="17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39" w:type="dxa"/>
            <w:shd w:val="clear" w:color="auto" w:fill="789142"/>
          </w:tcPr>
          <w:p w14:paraId="0DA3B3A1" w14:textId="77777777" w:rsidR="00C14A43" w:rsidRPr="006D52F6" w:rsidRDefault="00C14A43" w:rsidP="00E0389E">
            <w:pPr>
              <w:rPr>
                <w:rStyle w:val="BookTitle"/>
                <w:sz w:val="16"/>
                <w:szCs w:val="16"/>
              </w:rPr>
            </w:pPr>
          </w:p>
        </w:tc>
      </w:tr>
    </w:tbl>
    <w:p w14:paraId="0E1CD5B0" w14:textId="77777777" w:rsidR="00BE187B" w:rsidRDefault="00BE187B" w:rsidP="00E0389E">
      <w:pPr>
        <w:rPr>
          <w:rStyle w:val="BookTitle"/>
          <w:sz w:val="16"/>
          <w:szCs w:val="16"/>
        </w:rPr>
        <w:sectPr w:rsidR="00BE187B" w:rsidSect="00C86B3F">
          <w:footerReference w:type="default" r:id="rId12"/>
          <w:pgSz w:w="11900" w:h="16840"/>
          <w:pgMar w:top="720" w:right="720" w:bottom="631" w:left="720" w:header="0" w:footer="0" w:gutter="0"/>
          <w:cols w:space="708"/>
          <w:titlePg/>
          <w:docGrid w:linePitch="360"/>
        </w:sectPr>
      </w:pPr>
    </w:p>
    <w:p w14:paraId="033E7ED5" w14:textId="77777777" w:rsidR="00AF5D9F" w:rsidRPr="00E0389E" w:rsidRDefault="00AC008B" w:rsidP="00E0389E">
      <w:pPr>
        <w:rPr>
          <w:rStyle w:val="BookTitle"/>
          <w:rFonts w:asciiTheme="majorHAnsi" w:hAnsiTheme="majorHAnsi"/>
        </w:rPr>
      </w:pPr>
      <w:r w:rsidRPr="002B5402">
        <w:rPr>
          <w:rStyle w:val="BookTitle"/>
          <w:rFonts w:asciiTheme="majorHAnsi" w:hAnsiTheme="majorHAnsi"/>
          <w:noProof/>
          <w:color w:val="808080" w:themeColor="background1" w:themeShade="80"/>
          <w:lang w:eastAsia="en-GB"/>
        </w:rPr>
        <w:lastRenderedPageBreak/>
        <w:drawing>
          <wp:anchor distT="0" distB="0" distL="114300" distR="114300" simplePos="0" relativeHeight="251670016" behindDoc="1" locked="0" layoutInCell="1" allowOverlap="1" wp14:anchorId="2E312F70" wp14:editId="2FF59D8D">
            <wp:simplePos x="0" y="0"/>
            <wp:positionH relativeFrom="page">
              <wp:posOffset>5626100</wp:posOffset>
            </wp:positionH>
            <wp:positionV relativeFrom="page">
              <wp:posOffset>363220</wp:posOffset>
            </wp:positionV>
            <wp:extent cx="1581912" cy="1581912"/>
            <wp:effectExtent l="0" t="0" r="0" b="0"/>
            <wp:wrapTight wrapText="bothSides">
              <wp:wrapPolygon edited="0">
                <wp:start x="9885" y="0"/>
                <wp:lineTo x="4682" y="2081"/>
                <wp:lineTo x="2601" y="3122"/>
                <wp:lineTo x="2341" y="8324"/>
                <wp:lineTo x="0" y="8585"/>
                <wp:lineTo x="0" y="11446"/>
                <wp:lineTo x="2341" y="12487"/>
                <wp:lineTo x="2862" y="17689"/>
                <wp:lineTo x="8064" y="20811"/>
                <wp:lineTo x="9885" y="21331"/>
                <wp:lineTo x="11446" y="21331"/>
                <wp:lineTo x="13007" y="20811"/>
                <wp:lineTo x="18990" y="17429"/>
                <wp:lineTo x="19250" y="12487"/>
                <wp:lineTo x="21331" y="11446"/>
                <wp:lineTo x="21331" y="8585"/>
                <wp:lineTo x="19250" y="8324"/>
                <wp:lineTo x="19250" y="3642"/>
                <wp:lineTo x="17949" y="2601"/>
                <wp:lineTo x="11706" y="0"/>
                <wp:lineTo x="9885" y="0"/>
              </wp:wrapPolygon>
            </wp:wrapTight>
            <wp:docPr id="20" name="Picture 1" descr="C:\Users\mmarucci\AppData\Local\Microsoft\Windows\Temporary Internet Files\Content.Word\SYFR_cmyk portra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rucci\AppData\Local\Microsoft\Windows\Temporary Internet Files\Content.Word\SYFR_cmyk portrai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CA9F719" wp14:editId="1F7961DC">
                <wp:simplePos x="0" y="0"/>
                <wp:positionH relativeFrom="column">
                  <wp:posOffset>-55245</wp:posOffset>
                </wp:positionH>
                <wp:positionV relativeFrom="paragraph">
                  <wp:posOffset>-551180</wp:posOffset>
                </wp:positionV>
                <wp:extent cx="3973830" cy="661035"/>
                <wp:effectExtent l="0" t="0" r="0" b="0"/>
                <wp:wrapNone/>
                <wp:docPr id="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3830" cy="661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13814" w14:textId="77777777" w:rsidR="004828B4" w:rsidRPr="00FF1BB4" w:rsidRDefault="004828B4" w:rsidP="00E0389E">
                            <w:r w:rsidRPr="00714605">
                              <w:t>Fire</w:t>
                            </w:r>
                            <w:r>
                              <w:t xml:space="preserve"> and</w:t>
                            </w:r>
                            <w:r w:rsidRPr="00FF1BB4">
                              <w:t xml:space="preserve"> Rescue Service</w:t>
                            </w:r>
                          </w:p>
                          <w:p w14:paraId="5141385F" w14:textId="77777777" w:rsidR="004828B4" w:rsidRPr="00FF1BB4" w:rsidRDefault="004828B4" w:rsidP="00E0389E">
                            <w:r w:rsidRPr="00FF1BB4">
                              <w:t>Operational Guidance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4.35pt;margin-top:-43.4pt;width:312.9pt;height:5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" filled="f" stroked="f">
                <v:path arrowok="t"/>
                <v:textbox style="mso-fit-shape-to-text:t">
                  <w:txbxContent>
                    <w:p w:rsidR="004828B4" w:rsidRPr="00FF1BB4" w:rsidRDefault="004828B4" w:rsidP="00E0389E">
                      <w:r w:rsidRPr="00714605">
                        <w:t>Fire</w:t>
                      </w:r>
                      <w:r>
                        <w:t xml:space="preserve"> and</w:t>
                      </w:r>
                      <w:r w:rsidRPr="00FF1BB4">
                        <w:t xml:space="preserve"> Rescue Service</w:t>
                      </w:r>
                    </w:p>
                    <w:p w:rsidR="004828B4" w:rsidRPr="00FF1BB4" w:rsidRDefault="004828B4" w:rsidP="00E0389E">
                      <w:r w:rsidRPr="00FF1BB4">
                        <w:t>Operational Guidance</w:t>
                      </w:r>
                    </w:p>
                  </w:txbxContent>
                </v:textbox>
              </v:shape>
            </w:pict>
          </mc:Fallback>
        </mc:AlternateContent>
      </w:r>
      <w:r w:rsidR="00F95017" w:rsidRPr="00E0389E">
        <w:rPr>
          <w:rStyle w:val="BookTitle"/>
          <w:rFonts w:asciiTheme="majorHAnsi" w:hAnsiTheme="majorHAnsi"/>
          <w:color w:val="808080" w:themeColor="background1" w:themeShade="80"/>
        </w:rPr>
        <w:t>Equipment</w:t>
      </w:r>
      <w:r w:rsidR="00AF5D9F" w:rsidRPr="00E0389E">
        <w:rPr>
          <w:rStyle w:val="BookTitle"/>
          <w:rFonts w:asciiTheme="majorHAnsi" w:hAnsiTheme="majorHAnsi"/>
          <w:color w:val="808080" w:themeColor="background1" w:themeShade="80"/>
        </w:rPr>
        <w:t xml:space="preserve"> </w:t>
      </w:r>
      <w:r w:rsidR="008C76B5" w:rsidRPr="00E0389E">
        <w:rPr>
          <w:rStyle w:val="BookTitle"/>
          <w:rFonts w:asciiTheme="majorHAnsi" w:hAnsiTheme="majorHAnsi"/>
          <w:color w:val="808080" w:themeColor="background1" w:themeShade="80"/>
        </w:rPr>
        <w:t>Manual</w:t>
      </w:r>
    </w:p>
    <w:p w14:paraId="0F946635" w14:textId="77777777" w:rsidR="00385B61" w:rsidRDefault="001B634D" w:rsidP="00E0389E">
      <w:pPr>
        <w:rPr>
          <w:b/>
          <w:sz w:val="52"/>
        </w:rPr>
      </w:pPr>
      <w:r>
        <w:rPr>
          <w:b/>
          <w:sz w:val="52"/>
        </w:rPr>
        <w:t>Dry Powder Fire Extinguisher</w:t>
      </w:r>
    </w:p>
    <w:p w14:paraId="4B21B4E8" w14:textId="77777777" w:rsidR="001B634D" w:rsidRPr="001B634D" w:rsidRDefault="001B634D" w:rsidP="00E0389E">
      <w:pPr>
        <w:rPr>
          <w:sz w:val="40"/>
        </w:rPr>
      </w:pPr>
      <w:r>
        <w:rPr>
          <w:sz w:val="40"/>
        </w:rPr>
        <w:t>Jewel 6</w:t>
      </w:r>
      <w:r w:rsidR="00435100">
        <w:rPr>
          <w:sz w:val="40"/>
        </w:rPr>
        <w:t>Kg</w:t>
      </w:r>
      <w:r>
        <w:rPr>
          <w:sz w:val="40"/>
        </w:rPr>
        <w:t xml:space="preserve"> ABC Powder 183B</w:t>
      </w:r>
    </w:p>
    <w:p w14:paraId="6725F4DB" w14:textId="77777777" w:rsidR="00A0495C" w:rsidRPr="00385B61" w:rsidRDefault="00A0495C" w:rsidP="00E0389E"/>
    <w:p w14:paraId="362F67D3" w14:textId="77777777" w:rsidR="00690A4F" w:rsidRPr="00E0389E" w:rsidRDefault="00690A4F" w:rsidP="00E0389E">
      <w:pPr>
        <w:pStyle w:val="TOC4"/>
      </w:pPr>
      <w:r w:rsidRPr="00E0389E">
        <w:t>Table of Contents</w:t>
      </w:r>
    </w:p>
    <w:p w14:paraId="53AEE391" w14:textId="77777777" w:rsidR="00433D01" w:rsidRDefault="00D92B3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fldChar w:fldCharType="begin"/>
      </w:r>
      <w:r w:rsidR="00036B39">
        <w:instrText xml:space="preserve"> TOC \o "2-4" \t "Heading 1,2,Section Header,2,In document - Part Header,1,TOC Heading,1" </w:instrText>
      </w:r>
      <w:r>
        <w:fldChar w:fldCharType="separate"/>
      </w:r>
      <w:r w:rsidR="00433D01">
        <w:rPr>
          <w:noProof/>
        </w:rPr>
        <w:t>1</w:t>
      </w:r>
      <w:r w:rsidR="00433D01"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 w:rsidR="00433D01">
        <w:rPr>
          <w:noProof/>
        </w:rPr>
        <w:t>General Description and Primary Function</w:t>
      </w:r>
      <w:r w:rsidR="00433D01">
        <w:rPr>
          <w:noProof/>
        </w:rPr>
        <w:tab/>
      </w:r>
      <w:r w:rsidR="00433D01">
        <w:rPr>
          <w:noProof/>
        </w:rPr>
        <w:fldChar w:fldCharType="begin"/>
      </w:r>
      <w:r w:rsidR="00433D01">
        <w:rPr>
          <w:noProof/>
        </w:rPr>
        <w:instrText xml:space="preserve"> PAGEREF _Toc19778938 \h </w:instrText>
      </w:r>
      <w:r w:rsidR="00433D01">
        <w:rPr>
          <w:noProof/>
        </w:rPr>
      </w:r>
      <w:r w:rsidR="00433D01">
        <w:rPr>
          <w:noProof/>
        </w:rPr>
        <w:fldChar w:fldCharType="separate"/>
      </w:r>
      <w:r w:rsidR="00433D01">
        <w:rPr>
          <w:noProof/>
        </w:rPr>
        <w:t>3</w:t>
      </w:r>
      <w:r w:rsidR="00433D01">
        <w:rPr>
          <w:noProof/>
        </w:rPr>
        <w:fldChar w:fldCharType="end"/>
      </w:r>
    </w:p>
    <w:p w14:paraId="775D0A50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Hazards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619AB2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Control Measures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6786D6B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Construction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50A51AD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EC2F58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AE1001D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CE1466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Basics of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F19248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Replenishment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E858622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Tests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77A61D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Technical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02C5F67" w14:textId="77777777" w:rsidR="00433D01" w:rsidRDefault="00433D01">
      <w:pPr>
        <w:pStyle w:val="TOC2"/>
        <w:tabs>
          <w:tab w:val="left" w:pos="660"/>
          <w:tab w:val="right" w:leader="dot" w:pos="8389"/>
        </w:tabs>
        <w:rPr>
          <w:rFonts w:asciiTheme="minorHAnsi" w:eastAsiaTheme="minorEastAsia" w:hAnsiTheme="minorHAnsi" w:cstheme="minorBidi"/>
          <w:noProof/>
          <w:color w:val="auto"/>
          <w:lang w:val="en-US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color w:val="auto"/>
          <w:lang w:val="en-US"/>
        </w:rPr>
        <w:tab/>
      </w:r>
      <w:r>
        <w:rPr>
          <w:noProof/>
        </w:rPr>
        <w:t>Further Reading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_Toc19778949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154ED73" w14:textId="77777777" w:rsidR="00F87B07" w:rsidRPr="00BE56C9" w:rsidRDefault="00D92B31" w:rsidP="00E0389E">
      <w:pPr>
        <w:pStyle w:val="TOC4"/>
        <w:sectPr w:rsidR="00F87B07" w:rsidRPr="00BE56C9" w:rsidSect="00010D5D">
          <w:footerReference w:type="first" r:id="rId14"/>
          <w:pgSz w:w="11900" w:h="16840"/>
          <w:pgMar w:top="1440" w:right="1800" w:bottom="1440" w:left="1701" w:header="708" w:footer="0" w:gutter="0"/>
          <w:cols w:space="708"/>
          <w:titlePg/>
          <w:docGrid w:linePitch="360"/>
        </w:sectPr>
      </w:pPr>
      <w:r>
        <w:fldChar w:fldCharType="end"/>
      </w:r>
    </w:p>
    <w:p w14:paraId="62263881" w14:textId="77777777" w:rsidR="00BE56C9" w:rsidRDefault="00BE56C9" w:rsidP="00E0389E">
      <w:pPr>
        <w:rPr>
          <w:rStyle w:val="BookTitle"/>
        </w:rPr>
        <w:sectPr w:rsidR="00BE56C9" w:rsidSect="00A162F3">
          <w:type w:val="continuous"/>
          <w:pgSz w:w="11900" w:h="16840"/>
          <w:pgMar w:top="1440" w:right="1800" w:bottom="1440" w:left="1701" w:header="708" w:footer="708" w:gutter="0"/>
          <w:cols w:space="708"/>
          <w:titlePg/>
          <w:docGrid w:linePitch="360"/>
        </w:sectPr>
      </w:pPr>
    </w:p>
    <w:p w14:paraId="6F52A412" w14:textId="77777777" w:rsidR="00F84E93" w:rsidRPr="00E0389E" w:rsidRDefault="00CE2DAC" w:rsidP="00E0389E">
      <w:pPr>
        <w:pStyle w:val="Titles-DocumentCategory"/>
        <w:rPr>
          <w:rStyle w:val="BookTitle"/>
          <w:color w:val="808080" w:themeColor="background1" w:themeShade="8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ABFE6E" wp14:editId="774C7CB4">
                <wp:simplePos x="0" y="0"/>
                <wp:positionH relativeFrom="column">
                  <wp:posOffset>-45720</wp:posOffset>
                </wp:positionH>
                <wp:positionV relativeFrom="paragraph">
                  <wp:posOffset>-655955</wp:posOffset>
                </wp:positionV>
                <wp:extent cx="3973830" cy="661035"/>
                <wp:effectExtent l="0" t="0" r="0" b="0"/>
                <wp:wrapNone/>
                <wp:docPr id="2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3830" cy="661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82978" w14:textId="77777777" w:rsidR="004828B4" w:rsidRPr="00FF1BB4" w:rsidRDefault="004828B4" w:rsidP="00E0389E">
                            <w:r w:rsidRPr="00714605">
                              <w:t>Fire</w:t>
                            </w:r>
                            <w:r w:rsidRPr="00FF1BB4">
                              <w:t xml:space="preserve"> &amp; Rescue Service</w:t>
                            </w:r>
                          </w:p>
                          <w:p w14:paraId="57FBACCB" w14:textId="77777777" w:rsidR="004828B4" w:rsidRPr="00FF1BB4" w:rsidRDefault="004828B4" w:rsidP="00E0389E">
                            <w:r w:rsidRPr="00FF1BB4">
                              <w:t>Operational Guidance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-51.65pt;width:312.9pt;height:5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4828B4" w:rsidRPr="00FF1BB4" w:rsidRDefault="004828B4" w:rsidP="00E0389E">
                      <w:r w:rsidRPr="00714605">
                        <w:t>Fire</w:t>
                      </w:r>
                      <w:r w:rsidRPr="00FF1BB4">
                        <w:t xml:space="preserve"> &amp; Rescue Service</w:t>
                      </w:r>
                    </w:p>
                    <w:p w:rsidR="004828B4" w:rsidRPr="00FF1BB4" w:rsidRDefault="004828B4" w:rsidP="00E0389E">
                      <w:r w:rsidRPr="00FF1BB4">
                        <w:t>Operational Guidance</w:t>
                      </w:r>
                    </w:p>
                  </w:txbxContent>
                </v:textbox>
              </v:shape>
            </w:pict>
          </mc:Fallback>
        </mc:AlternateContent>
      </w:r>
      <w:r w:rsidR="00AC008B" w:rsidRPr="002B5402">
        <w:rPr>
          <w:noProof/>
          <w:sz w:val="18"/>
          <w:szCs w:val="52"/>
          <w:lang w:eastAsia="en-GB"/>
        </w:rPr>
        <w:drawing>
          <wp:anchor distT="0" distB="0" distL="114300" distR="114300" simplePos="0" relativeHeight="251672064" behindDoc="1" locked="0" layoutInCell="1" allowOverlap="1" wp14:anchorId="4C58EED0" wp14:editId="0ACE9149">
            <wp:simplePos x="0" y="0"/>
            <wp:positionH relativeFrom="page">
              <wp:posOffset>5569585</wp:posOffset>
            </wp:positionH>
            <wp:positionV relativeFrom="page">
              <wp:posOffset>365125</wp:posOffset>
            </wp:positionV>
            <wp:extent cx="1581912" cy="1581912"/>
            <wp:effectExtent l="0" t="0" r="0" b="0"/>
            <wp:wrapTight wrapText="bothSides">
              <wp:wrapPolygon edited="0">
                <wp:start x="9885" y="0"/>
                <wp:lineTo x="4682" y="2081"/>
                <wp:lineTo x="2601" y="3122"/>
                <wp:lineTo x="2341" y="8324"/>
                <wp:lineTo x="0" y="8585"/>
                <wp:lineTo x="0" y="11446"/>
                <wp:lineTo x="2341" y="12487"/>
                <wp:lineTo x="2862" y="17689"/>
                <wp:lineTo x="8064" y="20811"/>
                <wp:lineTo x="9885" y="21331"/>
                <wp:lineTo x="11446" y="21331"/>
                <wp:lineTo x="13007" y="20811"/>
                <wp:lineTo x="18990" y="17429"/>
                <wp:lineTo x="19250" y="12487"/>
                <wp:lineTo x="21331" y="11446"/>
                <wp:lineTo x="21331" y="8585"/>
                <wp:lineTo x="19250" y="8324"/>
                <wp:lineTo x="19250" y="3642"/>
                <wp:lineTo x="17949" y="2601"/>
                <wp:lineTo x="11706" y="0"/>
                <wp:lineTo x="9885" y="0"/>
              </wp:wrapPolygon>
            </wp:wrapTight>
            <wp:docPr id="13" name="Picture 1" descr="C:\Users\mmarucci\AppData\Local\Microsoft\Windows\Temporary Internet Files\Content.Word\SYFR_cmyk portra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rucci\AppData\Local\Microsoft\Windows\Temporary Internet Files\Content.Word\SYFR_cmyk portrai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E93" w:rsidRPr="00E0389E">
        <w:rPr>
          <w:rStyle w:val="BookTitle"/>
          <w:color w:val="808080" w:themeColor="background1" w:themeShade="80"/>
        </w:rPr>
        <w:t xml:space="preserve">Equipment </w:t>
      </w:r>
      <w:r w:rsidR="003A30CF" w:rsidRPr="00E0389E">
        <w:rPr>
          <w:rStyle w:val="BookTitle"/>
          <w:color w:val="808080" w:themeColor="background1" w:themeShade="80"/>
        </w:rPr>
        <w:t>Manual</w:t>
      </w:r>
    </w:p>
    <w:p w14:paraId="506D465E" w14:textId="77777777" w:rsidR="001B634D" w:rsidRDefault="001B634D" w:rsidP="001B634D">
      <w:pPr>
        <w:rPr>
          <w:b/>
          <w:sz w:val="52"/>
        </w:rPr>
      </w:pPr>
      <w:r>
        <w:rPr>
          <w:b/>
          <w:sz w:val="52"/>
        </w:rPr>
        <w:t>Dry Powder Fire Extinguisher</w:t>
      </w:r>
    </w:p>
    <w:p w14:paraId="0B31597F" w14:textId="77777777" w:rsidR="001B634D" w:rsidRDefault="001B634D" w:rsidP="001B634D">
      <w:pPr>
        <w:rPr>
          <w:sz w:val="40"/>
        </w:rPr>
      </w:pPr>
      <w:r>
        <w:rPr>
          <w:sz w:val="40"/>
        </w:rPr>
        <w:t>Jewel 6</w:t>
      </w:r>
      <w:r w:rsidR="00435100">
        <w:rPr>
          <w:sz w:val="40"/>
        </w:rPr>
        <w:t>Kg</w:t>
      </w:r>
      <w:r>
        <w:rPr>
          <w:sz w:val="40"/>
        </w:rPr>
        <w:t xml:space="preserve"> ABC Powder 183B</w:t>
      </w:r>
    </w:p>
    <w:p w14:paraId="7F430C57" w14:textId="77777777" w:rsidR="00B30227" w:rsidRPr="001B634D" w:rsidRDefault="00B30227" w:rsidP="001B634D">
      <w:pPr>
        <w:rPr>
          <w:sz w:val="40"/>
        </w:rPr>
      </w:pPr>
    </w:p>
    <w:p w14:paraId="4A3D5014" w14:textId="77777777" w:rsidR="00A0495C" w:rsidRPr="001B634D" w:rsidRDefault="00A0495C" w:rsidP="00A0495C">
      <w:pPr>
        <w:pStyle w:val="Heading1"/>
        <w:numPr>
          <w:ilvl w:val="0"/>
          <w:numId w:val="0"/>
        </w:numPr>
        <w:rPr>
          <w:sz w:val="2"/>
        </w:rPr>
      </w:pPr>
    </w:p>
    <w:p w14:paraId="2D35ED74" w14:textId="77777777" w:rsidR="00F95017" w:rsidRPr="00E0389E" w:rsidRDefault="00F95017" w:rsidP="00E0389E">
      <w:pPr>
        <w:pStyle w:val="Heading1"/>
      </w:pPr>
      <w:bookmarkStart w:id="0" w:name="_Toc19778938"/>
      <w:r w:rsidRPr="00E0389E">
        <w:t>General Description</w:t>
      </w:r>
      <w:r w:rsidR="00180448">
        <w:t xml:space="preserve"> and Primary Function</w:t>
      </w:r>
      <w:bookmarkEnd w:id="0"/>
    </w:p>
    <w:p w14:paraId="08E33AFC" w14:textId="77777777" w:rsidR="00180448" w:rsidRDefault="001B634D" w:rsidP="00E0389E">
      <w:r>
        <w:t xml:space="preserve">The </w:t>
      </w:r>
      <w:r w:rsidR="003A0996">
        <w:t xml:space="preserve">Jewel 6Kg </w:t>
      </w:r>
      <w:r>
        <w:t xml:space="preserve">Dry Powder Extinguisher is carried by </w:t>
      </w:r>
      <w:r w:rsidR="00D76CD0">
        <w:t>all Scania Rescue Pumps and HRP</w:t>
      </w:r>
      <w:r w:rsidR="003A0996">
        <w:t>s.</w:t>
      </w:r>
    </w:p>
    <w:p w14:paraId="105A7FBC" w14:textId="77777777" w:rsidR="00F95017" w:rsidRDefault="003A0996" w:rsidP="00E0389E">
      <w:r>
        <w:t xml:space="preserve">It </w:t>
      </w:r>
      <w:r w:rsidR="001B634D">
        <w:t xml:space="preserve">can be used against Class A, B, C and Electrical fires. </w:t>
      </w:r>
    </w:p>
    <w:p w14:paraId="7AE30CE2" w14:textId="77777777" w:rsidR="00F314EB" w:rsidRDefault="00F314EB" w:rsidP="00E0389E">
      <w:pPr>
        <w:rPr>
          <w:sz w:val="10"/>
        </w:rPr>
      </w:pPr>
    </w:p>
    <w:p w14:paraId="73724624" w14:textId="77777777" w:rsidR="00B30227" w:rsidRDefault="00B30227" w:rsidP="00E0389E">
      <w:pPr>
        <w:rPr>
          <w:sz w:val="10"/>
        </w:rPr>
      </w:pPr>
    </w:p>
    <w:p w14:paraId="01F9BFA7" w14:textId="77777777" w:rsidR="00B30227" w:rsidRPr="009D74AE" w:rsidRDefault="00B30227" w:rsidP="00E0389E">
      <w:pPr>
        <w:rPr>
          <w:sz w:val="10"/>
        </w:rPr>
      </w:pPr>
    </w:p>
    <w:p w14:paraId="653A24C9" w14:textId="77777777" w:rsidR="00F95017" w:rsidRDefault="00F95017" w:rsidP="00E0389E">
      <w:pPr>
        <w:pStyle w:val="Heading1"/>
      </w:pPr>
      <w:bookmarkStart w:id="1" w:name="_Toc19778939"/>
      <w:r>
        <w:t>Hazards</w:t>
      </w:r>
      <w:bookmarkEnd w:id="1"/>
    </w:p>
    <w:tbl>
      <w:tblPr>
        <w:tblStyle w:val="Grid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7274"/>
      </w:tblGrid>
      <w:tr w:rsidR="00F95017" w:rsidRPr="006D52F6" w14:paraId="16259BE8" w14:textId="77777777" w:rsidTr="0036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A218EE" w14:textId="77777777" w:rsidR="00F95017" w:rsidRPr="00CE2DAC" w:rsidRDefault="00F77214" w:rsidP="00E0389E">
            <w:pPr>
              <w:rPr>
                <w:b w:val="0"/>
              </w:rPr>
            </w:pPr>
            <w:r w:rsidRPr="00CE2DAC">
              <w:rPr>
                <w:noProof/>
                <w:lang w:eastAsia="en-GB"/>
              </w:rPr>
              <w:drawing>
                <wp:inline distT="0" distB="0" distL="0" distR="0" wp14:anchorId="31A84A54" wp14:editId="203843D2">
                  <wp:extent cx="470535" cy="407670"/>
                  <wp:effectExtent l="0" t="0" r="12065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1FA307C7" w14:textId="77777777" w:rsidR="00180448" w:rsidRPr="00180448" w:rsidRDefault="00180448" w:rsidP="00180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following hazards are associated with the Dry Powder Extinguisher:</w:t>
            </w:r>
          </w:p>
          <w:p w14:paraId="4C6E224E" w14:textId="77777777" w:rsidR="00B70A71" w:rsidRPr="00CE2DAC" w:rsidRDefault="00CE2DAC" w:rsidP="00CE2DAC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2DAC">
              <w:rPr>
                <w:b w:val="0"/>
              </w:rPr>
              <w:t>Projectile particulates causing damage to eyes or the respiratory system;</w:t>
            </w:r>
            <w:r w:rsidRPr="00CE2DAC">
              <w:rPr>
                <w:b w:val="0"/>
              </w:rPr>
              <w:br/>
            </w:r>
          </w:p>
          <w:p w14:paraId="3826DFFB" w14:textId="77777777" w:rsidR="00CE2DAC" w:rsidRPr="00CE2DAC" w:rsidRDefault="00CE2DAC" w:rsidP="00CE2DAC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</w:t>
            </w:r>
            <w:r w:rsidRPr="00CE2DAC">
              <w:rPr>
                <w:b w:val="0"/>
              </w:rPr>
              <w:t>ry powder extinguishers can trigger asthma;</w:t>
            </w:r>
            <w:r w:rsidRPr="00CE2DAC">
              <w:rPr>
                <w:b w:val="0"/>
              </w:rPr>
              <w:br/>
            </w:r>
          </w:p>
          <w:p w14:paraId="466B6B43" w14:textId="77777777" w:rsidR="00CE2DAC" w:rsidRPr="00CE2DAC" w:rsidRDefault="00CE2DAC" w:rsidP="00CE2DAC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</w:t>
            </w:r>
            <w:r w:rsidR="00B30227">
              <w:rPr>
                <w:b w:val="0"/>
              </w:rPr>
              <w:t>anual handling;</w:t>
            </w:r>
            <w:r w:rsidRPr="00CE2DAC">
              <w:rPr>
                <w:b w:val="0"/>
              </w:rPr>
              <w:t xml:space="preserve"> and</w:t>
            </w:r>
            <w:r w:rsidRPr="00CE2DAC">
              <w:rPr>
                <w:b w:val="0"/>
              </w:rPr>
              <w:br/>
            </w:r>
          </w:p>
          <w:p w14:paraId="21FEC355" w14:textId="77777777" w:rsidR="00CE2DAC" w:rsidRDefault="009D74AE" w:rsidP="00CE2DAC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noise.</w:t>
            </w:r>
          </w:p>
          <w:p w14:paraId="45984D20" w14:textId="77777777" w:rsidR="00180448" w:rsidRPr="00180448" w:rsidRDefault="00180448" w:rsidP="00180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D395C5" w14:textId="77777777" w:rsidR="00180448" w:rsidRPr="00180448" w:rsidRDefault="00180448" w:rsidP="00180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3859">
              <w:rPr>
                <w:b w:val="0"/>
              </w:rPr>
              <w:t>A full risk assessment of all ha</w:t>
            </w:r>
            <w:r>
              <w:rPr>
                <w:b w:val="0"/>
              </w:rPr>
              <w:t xml:space="preserve">zards and control measures </w:t>
            </w:r>
            <w:r w:rsidRPr="00C53859">
              <w:rPr>
                <w:b w:val="0"/>
              </w:rPr>
              <w:t>is available upon reque</w:t>
            </w:r>
            <w:r>
              <w:rPr>
                <w:b w:val="0"/>
              </w:rPr>
              <w:t xml:space="preserve">st to Technical Services, </w:t>
            </w:r>
            <w:r w:rsidRPr="00C53859">
              <w:rPr>
                <w:b w:val="0"/>
              </w:rPr>
              <w:t>Health and S</w:t>
            </w:r>
            <w:r>
              <w:rPr>
                <w:b w:val="0"/>
              </w:rPr>
              <w:t xml:space="preserve">afety or via </w:t>
            </w:r>
            <w:proofErr w:type="spellStart"/>
            <w:r>
              <w:rPr>
                <w:b w:val="0"/>
              </w:rPr>
              <w:t>Master</w:t>
            </w:r>
            <w:r w:rsidRPr="00C53859">
              <w:rPr>
                <w:b w:val="0"/>
              </w:rPr>
              <w:t>isk</w:t>
            </w:r>
            <w:proofErr w:type="spellEnd"/>
            <w:r w:rsidRPr="00C53859">
              <w:rPr>
                <w:b w:val="0"/>
              </w:rPr>
              <w:t>.</w:t>
            </w:r>
            <w:r>
              <w:rPr>
                <w:b w:val="0"/>
              </w:rPr>
              <w:br/>
            </w:r>
          </w:p>
        </w:tc>
      </w:tr>
    </w:tbl>
    <w:p w14:paraId="3BDAD824" w14:textId="77777777" w:rsidR="00AC008B" w:rsidRDefault="00AC008B" w:rsidP="008D0D32">
      <w:pPr>
        <w:ind w:left="360" w:hanging="360"/>
        <w:rPr>
          <w:sz w:val="10"/>
        </w:rPr>
      </w:pPr>
    </w:p>
    <w:p w14:paraId="55A2B425" w14:textId="77777777" w:rsidR="00B30227" w:rsidRDefault="00B30227" w:rsidP="008D0D32">
      <w:pPr>
        <w:ind w:left="360" w:hanging="360"/>
        <w:rPr>
          <w:sz w:val="10"/>
        </w:rPr>
      </w:pPr>
    </w:p>
    <w:p w14:paraId="5DE5CBD4" w14:textId="77777777" w:rsidR="00B30227" w:rsidRDefault="00B30227" w:rsidP="008D0D32">
      <w:pPr>
        <w:ind w:left="360" w:hanging="360"/>
        <w:rPr>
          <w:sz w:val="10"/>
        </w:rPr>
      </w:pPr>
    </w:p>
    <w:p w14:paraId="53C95C6E" w14:textId="77777777" w:rsidR="00B30227" w:rsidRDefault="00B30227" w:rsidP="008D0D32">
      <w:pPr>
        <w:ind w:left="360" w:hanging="360"/>
        <w:rPr>
          <w:sz w:val="10"/>
        </w:rPr>
      </w:pPr>
    </w:p>
    <w:p w14:paraId="6EEBCEAF" w14:textId="77777777" w:rsidR="00B30227" w:rsidRDefault="00B30227" w:rsidP="008D0D32">
      <w:pPr>
        <w:ind w:left="360" w:hanging="360"/>
        <w:rPr>
          <w:sz w:val="10"/>
        </w:rPr>
      </w:pPr>
    </w:p>
    <w:p w14:paraId="676510E6" w14:textId="77777777" w:rsidR="00B30227" w:rsidRDefault="00B30227" w:rsidP="008D0D32">
      <w:pPr>
        <w:ind w:left="360" w:hanging="360"/>
        <w:rPr>
          <w:sz w:val="10"/>
        </w:rPr>
      </w:pPr>
    </w:p>
    <w:p w14:paraId="2B46352D" w14:textId="77777777" w:rsidR="00B30227" w:rsidRDefault="00B30227" w:rsidP="008D0D32">
      <w:pPr>
        <w:ind w:left="360" w:hanging="360"/>
        <w:rPr>
          <w:sz w:val="10"/>
        </w:rPr>
      </w:pPr>
    </w:p>
    <w:p w14:paraId="3F72CF39" w14:textId="77777777" w:rsidR="00B30227" w:rsidRDefault="00B30227" w:rsidP="008D0D32">
      <w:pPr>
        <w:ind w:left="360" w:hanging="360"/>
        <w:rPr>
          <w:sz w:val="10"/>
        </w:rPr>
      </w:pPr>
    </w:p>
    <w:p w14:paraId="32848950" w14:textId="77777777" w:rsidR="00B30227" w:rsidRDefault="00B30227" w:rsidP="008D0D32">
      <w:pPr>
        <w:ind w:left="360" w:hanging="360"/>
        <w:rPr>
          <w:sz w:val="10"/>
        </w:rPr>
      </w:pPr>
    </w:p>
    <w:p w14:paraId="2194801B" w14:textId="77777777" w:rsidR="00B30227" w:rsidRDefault="00B30227" w:rsidP="008D0D32">
      <w:pPr>
        <w:ind w:left="360" w:hanging="360"/>
        <w:rPr>
          <w:sz w:val="10"/>
        </w:rPr>
      </w:pPr>
    </w:p>
    <w:p w14:paraId="59034E92" w14:textId="77777777" w:rsidR="00B30227" w:rsidRDefault="00B30227" w:rsidP="008D0D32">
      <w:pPr>
        <w:ind w:left="360" w:hanging="360"/>
        <w:rPr>
          <w:sz w:val="10"/>
        </w:rPr>
      </w:pPr>
    </w:p>
    <w:p w14:paraId="6EEA0ACE" w14:textId="77777777" w:rsidR="00B30227" w:rsidRDefault="00B30227" w:rsidP="008D0D32">
      <w:pPr>
        <w:ind w:left="360" w:hanging="360"/>
        <w:rPr>
          <w:sz w:val="10"/>
        </w:rPr>
      </w:pPr>
    </w:p>
    <w:p w14:paraId="23AD83E3" w14:textId="77777777" w:rsidR="00B30227" w:rsidRDefault="00B30227" w:rsidP="008D0D32">
      <w:pPr>
        <w:ind w:left="360" w:hanging="360"/>
        <w:rPr>
          <w:sz w:val="10"/>
        </w:rPr>
      </w:pPr>
    </w:p>
    <w:p w14:paraId="52A96977" w14:textId="77777777" w:rsidR="00B30227" w:rsidRDefault="00B30227" w:rsidP="008D0D32">
      <w:pPr>
        <w:ind w:left="360" w:hanging="360"/>
        <w:rPr>
          <w:sz w:val="10"/>
        </w:rPr>
      </w:pPr>
    </w:p>
    <w:p w14:paraId="483FD771" w14:textId="77777777" w:rsidR="00B30227" w:rsidRDefault="00B30227" w:rsidP="008D0D32">
      <w:pPr>
        <w:ind w:left="360" w:hanging="360"/>
        <w:rPr>
          <w:sz w:val="10"/>
        </w:rPr>
      </w:pPr>
    </w:p>
    <w:p w14:paraId="5438E264" w14:textId="77777777" w:rsidR="00B30227" w:rsidRPr="009D74AE" w:rsidRDefault="00B30227" w:rsidP="008D0D32">
      <w:pPr>
        <w:ind w:left="360" w:hanging="360"/>
        <w:rPr>
          <w:sz w:val="10"/>
        </w:rPr>
      </w:pPr>
    </w:p>
    <w:p w14:paraId="2551F617" w14:textId="77777777" w:rsidR="002B5402" w:rsidRDefault="00AC008B" w:rsidP="00AC008B">
      <w:pPr>
        <w:pStyle w:val="Heading2"/>
      </w:pPr>
      <w:bookmarkStart w:id="2" w:name="_Toc19778940"/>
      <w:r>
        <w:lastRenderedPageBreak/>
        <w:t>Control Measures</w:t>
      </w:r>
      <w:bookmarkEnd w:id="2"/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011"/>
        <w:gridCol w:w="7279"/>
      </w:tblGrid>
      <w:tr w:rsidR="002B5402" w:rsidRPr="006D52F6" w14:paraId="7027C6EF" w14:textId="77777777" w:rsidTr="0036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</w:tcPr>
          <w:p w14:paraId="545A8913" w14:textId="77777777" w:rsidR="002B5402" w:rsidRDefault="002B5402" w:rsidP="00365E52">
            <w:r w:rsidRPr="00974072">
              <w:rPr>
                <w:noProof/>
                <w:lang w:eastAsia="en-GB"/>
              </w:rPr>
              <w:drawing>
                <wp:inline distT="0" distB="0" distL="0" distR="0" wp14:anchorId="298E97D2" wp14:editId="5E632688">
                  <wp:extent cx="473710" cy="410421"/>
                  <wp:effectExtent l="19050" t="0" r="2540" b="0"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07" cy="40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98B00" w14:textId="77777777" w:rsidR="002B5402" w:rsidRPr="00555538" w:rsidRDefault="00AC008B" w:rsidP="00365E52">
            <w:r>
              <w:rPr>
                <w:b w:val="0"/>
                <w:bCs w:val="0"/>
              </w:rPr>
              <w:object w:dxaOrig="1035" w:dyaOrig="2985" w14:anchorId="1CCA28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11.8pt" o:ole="">
                  <v:imagedata r:id="rId17" o:title=""/>
                </v:shape>
                <o:OLEObject Type="Embed" ProgID="PBrush" ShapeID="_x0000_i1025" DrawAspect="Content" ObjectID="_1675524610" r:id="rId18"/>
              </w:object>
            </w:r>
          </w:p>
        </w:tc>
        <w:tc>
          <w:tcPr>
            <w:tcW w:w="4437" w:type="pct"/>
          </w:tcPr>
          <w:p w14:paraId="10664476" w14:textId="77777777" w:rsidR="00B30227" w:rsidRDefault="009D74AE" w:rsidP="009D74AE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3882">
              <w:rPr>
                <w:b w:val="0"/>
              </w:rPr>
              <w:t>Only trained pers</w:t>
            </w:r>
            <w:r w:rsidR="00B30227">
              <w:rPr>
                <w:b w:val="0"/>
              </w:rPr>
              <w:t>onnel should use this equipment.</w:t>
            </w:r>
          </w:p>
          <w:p w14:paraId="3E5D24F4" w14:textId="77777777" w:rsidR="00A922CA" w:rsidRDefault="00A922CA" w:rsidP="00A922CA">
            <w:pPr>
              <w:pStyle w:val="ListParagraph"/>
              <w:numPr>
                <w:ilvl w:val="0"/>
                <w:numId w:val="0"/>
              </w:numPr>
              <w:ind w:left="7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65F866D" w14:textId="77777777" w:rsidR="002B5402" w:rsidRPr="009B3882" w:rsidRDefault="00B30227" w:rsidP="009D74AE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Pay</w:t>
            </w:r>
            <w:r w:rsidR="009D74AE" w:rsidRPr="009B3882">
              <w:rPr>
                <w:b w:val="0"/>
              </w:rPr>
              <w:t xml:space="preserve"> close attention to all safe working practices and manual handling techniques learned during training;</w:t>
            </w:r>
            <w:r w:rsidR="009D74AE" w:rsidRPr="009B3882">
              <w:rPr>
                <w:b w:val="0"/>
              </w:rPr>
              <w:br/>
            </w:r>
          </w:p>
          <w:p w14:paraId="69B4B8A5" w14:textId="77777777" w:rsidR="009D74AE" w:rsidRPr="009B3882" w:rsidRDefault="009D74AE" w:rsidP="009D74AE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3882">
              <w:rPr>
                <w:b w:val="0"/>
              </w:rPr>
              <w:t>a minimum number of people should be in the risk area;</w:t>
            </w:r>
            <w:r w:rsidRPr="009B3882">
              <w:rPr>
                <w:b w:val="0"/>
              </w:rPr>
              <w:br/>
            </w:r>
          </w:p>
          <w:p w14:paraId="551C82DB" w14:textId="77777777" w:rsidR="009D74AE" w:rsidRPr="009B3882" w:rsidRDefault="009B3882" w:rsidP="009D74AE">
            <w:pPr>
              <w:pStyle w:val="ListParagraph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3882">
              <w:rPr>
                <w:b w:val="0"/>
              </w:rPr>
              <w:t xml:space="preserve">this equipment should be inspected, </w:t>
            </w:r>
            <w:proofErr w:type="gramStart"/>
            <w:r w:rsidRPr="009B3882">
              <w:rPr>
                <w:b w:val="0"/>
              </w:rPr>
              <w:t>maintained</w:t>
            </w:r>
            <w:proofErr w:type="gramEnd"/>
            <w:r w:rsidRPr="009B3882">
              <w:rPr>
                <w:b w:val="0"/>
              </w:rPr>
              <w:t xml:space="preserve"> and undergo a system of planned preventative maintenance according to the standard test schedule.</w:t>
            </w:r>
          </w:p>
          <w:p w14:paraId="41D5017F" w14:textId="77777777" w:rsidR="009B3882" w:rsidRPr="009B3882" w:rsidRDefault="009B3882" w:rsidP="009B3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3882">
              <w:rPr>
                <w:b w:val="0"/>
              </w:rPr>
              <w:t>PPE:</w:t>
            </w:r>
          </w:p>
          <w:p w14:paraId="23A73B3B" w14:textId="77777777" w:rsidR="009B3882" w:rsidRPr="009B3882" w:rsidRDefault="009B3882" w:rsidP="009B3882">
            <w:pPr>
              <w:pStyle w:val="ListParagraph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3882">
              <w:rPr>
                <w:b w:val="0"/>
              </w:rPr>
              <w:t>Fire tunic and leggings;</w:t>
            </w:r>
            <w:r w:rsidRPr="009B3882">
              <w:rPr>
                <w:b w:val="0"/>
              </w:rPr>
              <w:br/>
            </w:r>
          </w:p>
          <w:p w14:paraId="619814F5" w14:textId="77777777" w:rsidR="009B3882" w:rsidRPr="009B3882" w:rsidRDefault="009B3882" w:rsidP="009B3882">
            <w:pPr>
              <w:pStyle w:val="ListParagraph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</w:t>
            </w:r>
            <w:r w:rsidRPr="009B3882">
              <w:rPr>
                <w:b w:val="0"/>
              </w:rPr>
              <w:t>tructural firefighting gloves and boots; and</w:t>
            </w:r>
            <w:r w:rsidRPr="009B3882">
              <w:rPr>
                <w:b w:val="0"/>
              </w:rPr>
              <w:br/>
            </w:r>
          </w:p>
          <w:p w14:paraId="2268E2A2" w14:textId="77777777" w:rsidR="009B3882" w:rsidRDefault="009B3882" w:rsidP="009B3882">
            <w:pPr>
              <w:pStyle w:val="ListParagraph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</w:t>
            </w:r>
            <w:r w:rsidRPr="009B3882">
              <w:rPr>
                <w:b w:val="0"/>
              </w:rPr>
              <w:t>elmet with visor down and goggles.</w:t>
            </w:r>
          </w:p>
          <w:p w14:paraId="2CCB1C59" w14:textId="77777777" w:rsidR="00180448" w:rsidRPr="009B3882" w:rsidRDefault="00180448" w:rsidP="00180448">
            <w:pPr>
              <w:pStyle w:val="ListParagraph"/>
              <w:numPr>
                <w:ilvl w:val="0"/>
                <w:numId w:val="0"/>
              </w:num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70B3E5A" w14:textId="77777777" w:rsidR="009B3882" w:rsidRDefault="00180448" w:rsidP="00180448">
            <w:pPr>
              <w:suppressAutoHyphens/>
              <w:autoSpaceDN w:val="0"/>
              <w:spacing w:before="0" w:after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16"/>
              </w:rPr>
            </w:pPr>
            <w:r w:rsidRPr="00EE7773">
              <w:rPr>
                <w:b w:val="0"/>
              </w:rPr>
              <w:t>When</w:t>
            </w:r>
            <w:r>
              <w:rPr>
                <w:b w:val="0"/>
              </w:rPr>
              <w:t xml:space="preserve"> equipment is</w:t>
            </w:r>
            <w:r w:rsidRPr="00EE7773">
              <w:rPr>
                <w:b w:val="0"/>
              </w:rPr>
              <w:t xml:space="preserve"> used at an incident also refer </w:t>
            </w:r>
            <w:r>
              <w:rPr>
                <w:b w:val="0"/>
              </w:rPr>
              <w:t xml:space="preserve">to all incident specific PPE and/or directions </w:t>
            </w:r>
            <w:r w:rsidRPr="00EE7773">
              <w:rPr>
                <w:b w:val="0"/>
              </w:rPr>
              <w:t>according to the discretion of the Incident Commander.</w:t>
            </w:r>
          </w:p>
          <w:p w14:paraId="5563C920" w14:textId="77777777" w:rsidR="00180448" w:rsidRPr="00180448" w:rsidRDefault="00180448" w:rsidP="00180448">
            <w:pPr>
              <w:suppressAutoHyphens/>
              <w:autoSpaceDN w:val="0"/>
              <w:spacing w:before="0" w:after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16"/>
              </w:rPr>
            </w:pPr>
          </w:p>
        </w:tc>
      </w:tr>
    </w:tbl>
    <w:p w14:paraId="4107B7C2" w14:textId="77777777" w:rsidR="009D74AE" w:rsidRDefault="00F95017" w:rsidP="009D74AE">
      <w:pPr>
        <w:pStyle w:val="Heading1"/>
      </w:pPr>
      <w:bookmarkStart w:id="3" w:name="_Toc19778941"/>
      <w:r>
        <w:t>Construction</w:t>
      </w:r>
      <w:bookmarkEnd w:id="3"/>
    </w:p>
    <w:p w14:paraId="60216DE8" w14:textId="77777777" w:rsidR="009D74AE" w:rsidRDefault="009D74AE" w:rsidP="009D74AE">
      <w:pPr>
        <w:pStyle w:val="Heading2"/>
      </w:pPr>
      <w:bookmarkStart w:id="4" w:name="_Toc19778942"/>
      <w:r>
        <w:t>Features</w:t>
      </w:r>
      <w:bookmarkEnd w:id="4"/>
    </w:p>
    <w:p w14:paraId="7D8254B7" w14:textId="77777777" w:rsidR="009D74AE" w:rsidRDefault="00AC2630" w:rsidP="00AC2630">
      <w:pPr>
        <w:pStyle w:val="ListParagraph"/>
        <w:numPr>
          <w:ilvl w:val="0"/>
          <w:numId w:val="22"/>
        </w:numPr>
      </w:pPr>
      <w:r>
        <w:t>Manufactured to BS EN3 and CE1266;</w:t>
      </w:r>
      <w:r>
        <w:br/>
      </w:r>
    </w:p>
    <w:p w14:paraId="0BF8DEDA" w14:textId="77777777" w:rsidR="00AC2630" w:rsidRDefault="009B3882" w:rsidP="00AC2630">
      <w:pPr>
        <w:pStyle w:val="ListParagraph"/>
        <w:numPr>
          <w:ilvl w:val="0"/>
          <w:numId w:val="22"/>
        </w:numPr>
      </w:pPr>
      <w:r>
        <w:t>c</w:t>
      </w:r>
      <w:r w:rsidR="00AC2630">
        <w:t>orrosion resistant finish and plastic safety base;</w:t>
      </w:r>
      <w:r w:rsidR="00AC2630">
        <w:br/>
      </w:r>
    </w:p>
    <w:p w14:paraId="658A1A19" w14:textId="77777777" w:rsidR="00AC2630" w:rsidRDefault="009B3882" w:rsidP="00AC2630">
      <w:pPr>
        <w:pStyle w:val="ListParagraph"/>
        <w:numPr>
          <w:ilvl w:val="0"/>
          <w:numId w:val="22"/>
        </w:numPr>
      </w:pPr>
      <w:r>
        <w:t>p</w:t>
      </w:r>
      <w:r w:rsidR="00AC2630">
        <w:t>ressure gauge showing cylinder content;</w:t>
      </w:r>
      <w:r w:rsidR="00AC2630">
        <w:br/>
      </w:r>
    </w:p>
    <w:p w14:paraId="7E18272A" w14:textId="77777777" w:rsidR="00AC2630" w:rsidRDefault="009B3882" w:rsidP="00AC2630">
      <w:pPr>
        <w:pStyle w:val="ListParagraph"/>
        <w:numPr>
          <w:ilvl w:val="0"/>
          <w:numId w:val="22"/>
        </w:numPr>
      </w:pPr>
      <w:r>
        <w:t>t</w:t>
      </w:r>
      <w:r w:rsidR="00AC2630">
        <w:t>he 6Kg content of the extinguisher can be used within 19 seconds of use at full power; and</w:t>
      </w:r>
      <w:r w:rsidR="00AC2630">
        <w:br/>
      </w:r>
    </w:p>
    <w:p w14:paraId="7FA380A6" w14:textId="77777777" w:rsidR="00AC2630" w:rsidRDefault="009B3882" w:rsidP="00AC2630">
      <w:pPr>
        <w:pStyle w:val="ListParagraph"/>
        <w:numPr>
          <w:ilvl w:val="0"/>
          <w:numId w:val="22"/>
        </w:numPr>
      </w:pPr>
      <w:r>
        <w:t>t</w:t>
      </w:r>
      <w:r w:rsidR="00AC2630">
        <w:t>he dry powder is non-toxic and non-hazardous, or though in an enclosed space the dry powder can trigger reaction in asthmatics.</w:t>
      </w:r>
      <w:r w:rsidR="00AC2630">
        <w:br/>
      </w:r>
    </w:p>
    <w:p w14:paraId="3E8B4D07" w14:textId="77777777" w:rsidR="00B30227" w:rsidRDefault="00B30227" w:rsidP="00B30227"/>
    <w:p w14:paraId="0116CE9A" w14:textId="77777777" w:rsidR="00B30227" w:rsidRDefault="00B30227" w:rsidP="00B30227"/>
    <w:p w14:paraId="6300A13E" w14:textId="77777777" w:rsidR="00B30227" w:rsidRDefault="00B30227" w:rsidP="00B30227"/>
    <w:p w14:paraId="2A36A350" w14:textId="77777777" w:rsidR="00B30227" w:rsidRDefault="00B30227" w:rsidP="00B30227"/>
    <w:p w14:paraId="0D240690" w14:textId="77777777" w:rsidR="00B30227" w:rsidRDefault="00B30227" w:rsidP="00B30227"/>
    <w:p w14:paraId="3A1C7544" w14:textId="77777777" w:rsidR="00B30227" w:rsidRDefault="00B30227" w:rsidP="00B30227"/>
    <w:p w14:paraId="70CB78F5" w14:textId="77777777" w:rsidR="00B30227" w:rsidRDefault="00B30227" w:rsidP="00B30227"/>
    <w:p w14:paraId="48EC453E" w14:textId="77777777" w:rsidR="009D74AE" w:rsidRPr="009D74AE" w:rsidRDefault="009D74AE" w:rsidP="009D74AE">
      <w:pPr>
        <w:pStyle w:val="Heading2"/>
      </w:pPr>
      <w:bookmarkStart w:id="5" w:name="_Toc19778943"/>
      <w:r>
        <w:lastRenderedPageBreak/>
        <w:t>Diagram</w:t>
      </w:r>
      <w:bookmarkEnd w:id="5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50"/>
        <w:gridCol w:w="3814"/>
        <w:gridCol w:w="355"/>
        <w:gridCol w:w="3771"/>
      </w:tblGrid>
      <w:tr w:rsidR="00F95017" w:rsidRPr="006D52F6" w14:paraId="64D49AC5" w14:textId="77777777" w:rsidTr="001B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gridSpan w:val="4"/>
            <w:shd w:val="clear" w:color="auto" w:fill="DBE5F1" w:themeFill="accent1" w:themeFillTint="33"/>
          </w:tcPr>
          <w:p w14:paraId="2B292747" w14:textId="77777777" w:rsidR="00F95017" w:rsidRPr="006D52F6" w:rsidRDefault="00F95017" w:rsidP="001B634D">
            <w:pPr>
              <w:rPr>
                <w:rFonts w:cs="Arial"/>
              </w:rPr>
            </w:pPr>
            <w:r w:rsidRPr="006D52F6">
              <w:rPr>
                <w:rFonts w:cs="Arial"/>
              </w:rPr>
              <w:t xml:space="preserve">Figure </w:t>
            </w:r>
            <w:r w:rsidR="001B634D">
              <w:t>1</w:t>
            </w:r>
            <w:r w:rsidRPr="006D52F6">
              <w:t xml:space="preserve"> </w:t>
            </w:r>
            <w:r w:rsidR="001B634D">
              <w:t>–</w:t>
            </w:r>
            <w:r w:rsidRPr="006D52F6">
              <w:t xml:space="preserve"> </w:t>
            </w:r>
            <w:r w:rsidR="001B634D">
              <w:t>Diagram of the Jewel 6</w:t>
            </w:r>
            <w:r w:rsidR="00435100">
              <w:t>Kg</w:t>
            </w:r>
            <w:r w:rsidR="001B634D">
              <w:t xml:space="preserve"> ABC Powder 183B Fire Extinguisher </w:t>
            </w:r>
          </w:p>
        </w:tc>
      </w:tr>
      <w:tr w:rsidR="00F95017" w:rsidRPr="006D52F6" w14:paraId="4B48084C" w14:textId="77777777" w:rsidTr="001B634D">
        <w:trPr>
          <w:trHeight w:val="2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gridSpan w:val="4"/>
          </w:tcPr>
          <w:p w14:paraId="4B425873" w14:textId="77777777" w:rsidR="00F95017" w:rsidRPr="006D52F6" w:rsidRDefault="009D74AE" w:rsidP="001B634D">
            <w:pPr>
              <w:jc w:val="center"/>
            </w:pPr>
            <w:r>
              <w:rPr>
                <w:b w:val="0"/>
                <w:bCs w:val="0"/>
              </w:rPr>
              <w:object w:dxaOrig="5835" w:dyaOrig="5760" w14:anchorId="126EF269">
                <v:shape id="_x0000_i1026" type="#_x0000_t75" style="width:291.75pt;height:4in" o:ole="">
                  <v:imagedata r:id="rId19" o:title=""/>
                </v:shape>
                <o:OLEObject Type="Embed" ProgID="PBrush" ShapeID="_x0000_i1026" DrawAspect="Content" ObjectID="_1675524611" r:id="rId20"/>
              </w:object>
            </w:r>
          </w:p>
        </w:tc>
      </w:tr>
      <w:tr w:rsidR="00F95017" w:rsidRPr="006D52F6" w14:paraId="4CCF85B1" w14:textId="77777777" w:rsidTr="001B634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  <w:gridSpan w:val="4"/>
            <w:shd w:val="clear" w:color="auto" w:fill="DBE5F1" w:themeFill="accent1" w:themeFillTint="33"/>
          </w:tcPr>
          <w:p w14:paraId="25732141" w14:textId="77777777" w:rsidR="00F95017" w:rsidRPr="006D52F6" w:rsidRDefault="00F95017" w:rsidP="00E0389E">
            <w:r w:rsidRPr="006D52F6">
              <w:t>Component parts</w:t>
            </w:r>
          </w:p>
        </w:tc>
      </w:tr>
      <w:tr w:rsidR="009D74AE" w:rsidRPr="006D52F6" w14:paraId="0EB417D4" w14:textId="77777777" w:rsidTr="00F314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shd w:val="clear" w:color="auto" w:fill="DBE5F1" w:themeFill="accent1" w:themeFillTint="33"/>
          </w:tcPr>
          <w:p w14:paraId="5048B14A" w14:textId="77777777" w:rsidR="00F314EB" w:rsidRPr="00315BF9" w:rsidRDefault="00F314EB" w:rsidP="00315BF9">
            <w:pPr>
              <w:spacing w:before="40" w:after="40"/>
              <w:rPr>
                <w:bCs w:val="0"/>
              </w:rPr>
            </w:pPr>
            <w:r w:rsidRPr="00315BF9">
              <w:rPr>
                <w:bCs w:val="0"/>
              </w:rPr>
              <w:t>A</w:t>
            </w:r>
          </w:p>
        </w:tc>
        <w:tc>
          <w:tcPr>
            <w:tcW w:w="3880" w:type="dxa"/>
            <w:shd w:val="clear" w:color="auto" w:fill="FFFFFF" w:themeFill="background1"/>
          </w:tcPr>
          <w:p w14:paraId="0FC6437F" w14:textId="77777777" w:rsidR="00F314EB" w:rsidRPr="009D74AE" w:rsidRDefault="009D74AE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74AE">
              <w:rPr>
                <w:bCs/>
              </w:rPr>
              <w:t xml:space="preserve">Control Handle </w:t>
            </w:r>
          </w:p>
        </w:tc>
        <w:tc>
          <w:tcPr>
            <w:tcW w:w="260" w:type="dxa"/>
            <w:shd w:val="clear" w:color="auto" w:fill="DBE5F1" w:themeFill="accent1" w:themeFillTint="33"/>
          </w:tcPr>
          <w:p w14:paraId="441809EC" w14:textId="77777777" w:rsidR="00F314EB" w:rsidRPr="006D52F6" w:rsidRDefault="00F314EB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85" w:type="dxa"/>
            <w:shd w:val="clear" w:color="auto" w:fill="FFFFFF" w:themeFill="background1"/>
          </w:tcPr>
          <w:p w14:paraId="694171B5" w14:textId="77777777" w:rsidR="00F314EB" w:rsidRPr="006D52F6" w:rsidRDefault="009D74AE" w:rsidP="009D74A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Gauge</w:t>
            </w:r>
          </w:p>
        </w:tc>
      </w:tr>
      <w:tr w:rsidR="009D74AE" w:rsidRPr="006D52F6" w14:paraId="4E0DCC34" w14:textId="77777777" w:rsidTr="00F314E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shd w:val="clear" w:color="auto" w:fill="DBE5F1" w:themeFill="accent1" w:themeFillTint="33"/>
          </w:tcPr>
          <w:p w14:paraId="2E02E926" w14:textId="77777777" w:rsidR="00F314EB" w:rsidRPr="00315BF9" w:rsidRDefault="00F314EB" w:rsidP="00315BF9">
            <w:pPr>
              <w:spacing w:before="40" w:after="40"/>
              <w:rPr>
                <w:bCs w:val="0"/>
              </w:rPr>
            </w:pPr>
            <w:r w:rsidRPr="00315BF9">
              <w:rPr>
                <w:bCs w:val="0"/>
              </w:rPr>
              <w:t>C</w:t>
            </w:r>
          </w:p>
        </w:tc>
        <w:tc>
          <w:tcPr>
            <w:tcW w:w="3880" w:type="dxa"/>
            <w:shd w:val="clear" w:color="auto" w:fill="FFFFFF" w:themeFill="background1"/>
          </w:tcPr>
          <w:p w14:paraId="40B71512" w14:textId="77777777" w:rsidR="00F314EB" w:rsidRPr="009D74AE" w:rsidRDefault="009D74AE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74AE">
              <w:rPr>
                <w:bCs/>
              </w:rPr>
              <w:t>Nozzle</w:t>
            </w:r>
          </w:p>
        </w:tc>
        <w:tc>
          <w:tcPr>
            <w:tcW w:w="260" w:type="dxa"/>
            <w:shd w:val="clear" w:color="auto" w:fill="DBE5F1" w:themeFill="accent1" w:themeFillTint="33"/>
          </w:tcPr>
          <w:p w14:paraId="4AB02B34" w14:textId="77777777" w:rsidR="00F314EB" w:rsidRPr="006D52F6" w:rsidRDefault="00F314EB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885" w:type="dxa"/>
            <w:shd w:val="clear" w:color="auto" w:fill="FFFFFF" w:themeFill="background1"/>
          </w:tcPr>
          <w:p w14:paraId="637657A9" w14:textId="77777777" w:rsidR="00F314EB" w:rsidRPr="006D52F6" w:rsidRDefault="009D74AE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Extinguisher Type Information </w:t>
            </w:r>
          </w:p>
        </w:tc>
      </w:tr>
      <w:tr w:rsidR="009D74AE" w:rsidRPr="006D52F6" w14:paraId="1490B6E5" w14:textId="77777777" w:rsidTr="00F314E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shd w:val="clear" w:color="auto" w:fill="DBE5F1" w:themeFill="accent1" w:themeFillTint="33"/>
          </w:tcPr>
          <w:p w14:paraId="025FD09E" w14:textId="77777777" w:rsidR="00F314EB" w:rsidRPr="00315BF9" w:rsidRDefault="00F314EB" w:rsidP="00315BF9">
            <w:pPr>
              <w:spacing w:before="40" w:after="40"/>
              <w:rPr>
                <w:bCs w:val="0"/>
              </w:rPr>
            </w:pPr>
            <w:r w:rsidRPr="00315BF9">
              <w:rPr>
                <w:bCs w:val="0"/>
              </w:rPr>
              <w:t>E</w:t>
            </w:r>
          </w:p>
        </w:tc>
        <w:tc>
          <w:tcPr>
            <w:tcW w:w="3880" w:type="dxa"/>
            <w:shd w:val="clear" w:color="auto" w:fill="FFFFFF" w:themeFill="background1"/>
          </w:tcPr>
          <w:p w14:paraId="30D2FC31" w14:textId="77777777" w:rsidR="00F314EB" w:rsidRPr="009D74AE" w:rsidRDefault="009D74AE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74AE">
              <w:rPr>
                <w:bCs/>
              </w:rPr>
              <w:t xml:space="preserve">Fire Type Information </w:t>
            </w:r>
          </w:p>
        </w:tc>
        <w:tc>
          <w:tcPr>
            <w:tcW w:w="260" w:type="dxa"/>
            <w:shd w:val="clear" w:color="auto" w:fill="DBE5F1" w:themeFill="accent1" w:themeFillTint="33"/>
          </w:tcPr>
          <w:p w14:paraId="29219F86" w14:textId="77777777" w:rsidR="00F314EB" w:rsidRDefault="00F314EB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885" w:type="dxa"/>
            <w:shd w:val="clear" w:color="auto" w:fill="FFFFFF" w:themeFill="background1"/>
          </w:tcPr>
          <w:p w14:paraId="09F1993F" w14:textId="77777777" w:rsidR="00F314EB" w:rsidRPr="006D52F6" w:rsidRDefault="009D74AE" w:rsidP="00315BF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Usage Information</w:t>
            </w:r>
          </w:p>
        </w:tc>
      </w:tr>
    </w:tbl>
    <w:p w14:paraId="0EC51ABA" w14:textId="77777777" w:rsidR="000E43E6" w:rsidRDefault="000E43E6" w:rsidP="00E0389E">
      <w:pPr>
        <w:pStyle w:val="Heading1"/>
      </w:pPr>
      <w:bookmarkStart w:id="6" w:name="_Toc19778944"/>
      <w:r>
        <w:t>Operation</w:t>
      </w:r>
      <w:bookmarkEnd w:id="6"/>
    </w:p>
    <w:p w14:paraId="3A9F1981" w14:textId="77777777" w:rsidR="00F314EB" w:rsidRDefault="00F314EB" w:rsidP="00F314EB">
      <w:pPr>
        <w:rPr>
          <w:sz w:val="16"/>
        </w:rPr>
      </w:pPr>
      <w:r>
        <w:object w:dxaOrig="8235" w:dyaOrig="750" w14:anchorId="45565367">
          <v:shape id="_x0000_i1027" type="#_x0000_t75" style="width:418.35pt;height:46.5pt" o:ole="">
            <v:imagedata r:id="rId21" o:title=""/>
          </v:shape>
          <o:OLEObject Type="Embed" ProgID="PBrush" ShapeID="_x0000_i1027" DrawAspect="Content" ObjectID="_1675524612" r:id="rId22"/>
        </w:object>
      </w:r>
      <w:r>
        <w:br/>
      </w:r>
    </w:p>
    <w:p w14:paraId="04A22BBB" w14:textId="77777777" w:rsidR="00B30227" w:rsidRDefault="00B30227" w:rsidP="00F314EB">
      <w:pPr>
        <w:rPr>
          <w:sz w:val="16"/>
        </w:rPr>
      </w:pPr>
    </w:p>
    <w:p w14:paraId="5C744B72" w14:textId="77777777" w:rsidR="00B30227" w:rsidRPr="00F314EB" w:rsidRDefault="00B30227" w:rsidP="00F314EB">
      <w:pPr>
        <w:rPr>
          <w:sz w:val="16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983"/>
        <w:gridCol w:w="7307"/>
      </w:tblGrid>
      <w:tr w:rsidR="00435100" w:rsidRPr="006D52F6" w14:paraId="09D13096" w14:textId="77777777" w:rsidTr="0043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14:paraId="747F3C30" w14:textId="77777777" w:rsidR="00435100" w:rsidRPr="006D52F6" w:rsidRDefault="00F314EB" w:rsidP="00C838D8">
            <w:r>
              <w:rPr>
                <w:noProof/>
                <w:lang w:eastAsia="en-GB"/>
              </w:rPr>
              <w:drawing>
                <wp:inline distT="0" distB="0" distL="0" distR="0" wp14:anchorId="1BCA652C" wp14:editId="3E97F8CA">
                  <wp:extent cx="470535" cy="407670"/>
                  <wp:effectExtent l="0" t="0" r="12065" b="0"/>
                  <wp:docPr id="1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pct"/>
          </w:tcPr>
          <w:p w14:paraId="5034ED3B" w14:textId="77777777" w:rsidR="00435100" w:rsidRPr="00315BF9" w:rsidRDefault="00031CFC" w:rsidP="00315BF9">
            <w:pPr>
              <w:pStyle w:val="ListParagraph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Dry powder extinguishers</w:t>
            </w:r>
            <w:r w:rsidR="00F314EB" w:rsidRPr="00315BF9">
              <w:rPr>
                <w:b w:val="0"/>
              </w:rPr>
              <w:t xml:space="preserve"> are very messy. The powder will stick to anything static (televisions, computers etc.</w:t>
            </w:r>
            <w:r w:rsidR="00315BF9" w:rsidRPr="00315BF9">
              <w:rPr>
                <w:b w:val="0"/>
              </w:rPr>
              <w:t>);</w:t>
            </w:r>
            <w:r w:rsidR="00315BF9">
              <w:rPr>
                <w:b w:val="0"/>
              </w:rPr>
              <w:t xml:space="preserve"> and</w:t>
            </w:r>
            <w:r w:rsidR="00F314EB" w:rsidRPr="00315BF9">
              <w:rPr>
                <w:b w:val="0"/>
              </w:rPr>
              <w:br/>
            </w:r>
          </w:p>
          <w:p w14:paraId="197DCA93" w14:textId="77777777" w:rsidR="00F314EB" w:rsidRPr="00315BF9" w:rsidRDefault="00F314EB" w:rsidP="00F314EB">
            <w:pPr>
              <w:pStyle w:val="ListParagraph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BF9">
              <w:rPr>
                <w:b w:val="0"/>
              </w:rPr>
              <w:t xml:space="preserve">the powder can bring on breathing difficulties for asthma sufferers. </w:t>
            </w:r>
            <w:r w:rsidR="00315BF9" w:rsidRPr="00315BF9">
              <w:rPr>
                <w:b w:val="0"/>
              </w:rPr>
              <w:br/>
            </w:r>
          </w:p>
        </w:tc>
      </w:tr>
    </w:tbl>
    <w:p w14:paraId="3941B366" w14:textId="77777777" w:rsidR="00435100" w:rsidRDefault="00435100" w:rsidP="00435100"/>
    <w:p w14:paraId="288C1FC8" w14:textId="77777777" w:rsidR="00B30227" w:rsidRPr="00435100" w:rsidRDefault="00B30227" w:rsidP="00435100"/>
    <w:p w14:paraId="22ABF953" w14:textId="77777777" w:rsidR="000E43E6" w:rsidRDefault="00435100" w:rsidP="00E0389E">
      <w:pPr>
        <w:pStyle w:val="Heading2"/>
      </w:pPr>
      <w:bookmarkStart w:id="7" w:name="_Toc19778945"/>
      <w:r>
        <w:lastRenderedPageBreak/>
        <w:t>Basics of Operation</w:t>
      </w:r>
      <w:bookmarkEnd w:id="7"/>
      <w:r>
        <w:t xml:space="preserve"> </w:t>
      </w:r>
    </w:p>
    <w:p w14:paraId="3A88AB70" w14:textId="77777777" w:rsidR="000E43E6" w:rsidRDefault="00435100" w:rsidP="00435100">
      <w:pPr>
        <w:pStyle w:val="ListParagraph"/>
        <w:numPr>
          <w:ilvl w:val="0"/>
          <w:numId w:val="17"/>
        </w:numPr>
      </w:pPr>
      <w:r>
        <w:t>Remove safety tag;</w:t>
      </w:r>
      <w:r>
        <w:br/>
      </w:r>
    </w:p>
    <w:p w14:paraId="2825A9B3" w14:textId="77777777" w:rsidR="00435100" w:rsidRDefault="00315BF9" w:rsidP="00435100">
      <w:pPr>
        <w:pStyle w:val="ListParagraph"/>
        <w:numPr>
          <w:ilvl w:val="0"/>
          <w:numId w:val="17"/>
        </w:numPr>
      </w:pPr>
      <w:r>
        <w:t>r</w:t>
      </w:r>
      <w:r w:rsidR="00435100">
        <w:t>emove safety pin;</w:t>
      </w:r>
      <w:r w:rsidR="00435100">
        <w:br/>
      </w:r>
    </w:p>
    <w:p w14:paraId="47EC12D7" w14:textId="77777777" w:rsidR="00435100" w:rsidRDefault="00315BF9" w:rsidP="00435100">
      <w:pPr>
        <w:pStyle w:val="ListParagraph"/>
        <w:numPr>
          <w:ilvl w:val="0"/>
          <w:numId w:val="17"/>
        </w:numPr>
      </w:pPr>
      <w:r>
        <w:t>a</w:t>
      </w:r>
      <w:r w:rsidR="00435100">
        <w:t>im the hose at the base of the fire; and</w:t>
      </w:r>
      <w:r w:rsidR="00435100">
        <w:br/>
      </w:r>
    </w:p>
    <w:p w14:paraId="469BA1A4" w14:textId="77777777" w:rsidR="00435100" w:rsidRDefault="00315BF9" w:rsidP="00435100">
      <w:pPr>
        <w:pStyle w:val="ListParagraph"/>
        <w:numPr>
          <w:ilvl w:val="0"/>
          <w:numId w:val="17"/>
        </w:numPr>
      </w:pPr>
      <w:r>
        <w:t>s</w:t>
      </w:r>
      <w:r w:rsidR="00435100">
        <w:t>queeze the control handle.</w:t>
      </w:r>
    </w:p>
    <w:p w14:paraId="5B94DAC1" w14:textId="77777777" w:rsidR="00435100" w:rsidRPr="00435100" w:rsidRDefault="00435100" w:rsidP="00435100">
      <w:pPr>
        <w:rPr>
          <w:sz w:val="8"/>
        </w:rPr>
      </w:pPr>
    </w:p>
    <w:p w14:paraId="78991792" w14:textId="77777777" w:rsidR="00435100" w:rsidRDefault="00435100" w:rsidP="00435100">
      <w:r>
        <w:t>External video:</w:t>
      </w:r>
      <w:r w:rsidR="00315BF9">
        <w:t xml:space="preserve"> (Ctrl + Click)</w:t>
      </w:r>
    </w:p>
    <w:p w14:paraId="242A26BD" w14:textId="77777777" w:rsidR="00435100" w:rsidRDefault="007658ED" w:rsidP="00435100">
      <w:pPr>
        <w:pStyle w:val="ListParagraph"/>
        <w:numPr>
          <w:ilvl w:val="0"/>
          <w:numId w:val="18"/>
        </w:numPr>
      </w:pPr>
      <w:hyperlink r:id="rId23" w:history="1">
        <w:r w:rsidR="00435100" w:rsidRPr="009C008B">
          <w:rPr>
            <w:rStyle w:val="Hyperlink"/>
          </w:rPr>
          <w:t>https://youtu.be/sN44j5zp8cQ</w:t>
        </w:r>
      </w:hyperlink>
      <w:r w:rsidR="00435100">
        <w:t xml:space="preserve"> </w:t>
      </w:r>
      <w:r w:rsidR="00435100">
        <w:br/>
      </w:r>
    </w:p>
    <w:p w14:paraId="001CED51" w14:textId="77777777" w:rsidR="000E43E6" w:rsidRDefault="003C62F2" w:rsidP="00E0389E">
      <w:pPr>
        <w:pStyle w:val="Heading2"/>
      </w:pPr>
      <w:bookmarkStart w:id="8" w:name="_Toc19778946"/>
      <w:r>
        <w:t>Replenishment Policy</w:t>
      </w:r>
      <w:bookmarkEnd w:id="8"/>
      <w:r>
        <w:t xml:space="preserve"> </w:t>
      </w:r>
    </w:p>
    <w:p w14:paraId="70C8E8EE" w14:textId="77777777" w:rsidR="00315BF9" w:rsidRDefault="00315BF9" w:rsidP="00315BF9">
      <w:r>
        <w:t>To replace a dry powder extinguisher, put in a web request on Integra Web Basket (link below).  Place the spent extinguisher in the stores cadge, the swap will occur on the next stores run.</w:t>
      </w:r>
      <w:r>
        <w:br/>
      </w:r>
    </w:p>
    <w:p w14:paraId="669CEE9E" w14:textId="77777777" w:rsidR="00315BF9" w:rsidRDefault="007658ED" w:rsidP="00315BF9">
      <w:pPr>
        <w:pStyle w:val="ListParagraph"/>
        <w:numPr>
          <w:ilvl w:val="0"/>
          <w:numId w:val="18"/>
        </w:numPr>
      </w:pPr>
      <w:hyperlink r:id="rId24" w:history="1">
        <w:r w:rsidR="00315BF9" w:rsidRPr="009C008B">
          <w:rPr>
            <w:rStyle w:val="Hyperlink"/>
          </w:rPr>
          <w:t>http://syfireweb1/siteforward?site=integra-live</w:t>
        </w:r>
      </w:hyperlink>
      <w:proofErr w:type="gramStart"/>
      <w:r w:rsidR="00315BF9">
        <w:t xml:space="preserve"> </w:t>
      </w:r>
      <w:r w:rsidR="009B3882">
        <w:t xml:space="preserve">  (</w:t>
      </w:r>
      <w:proofErr w:type="gramEnd"/>
      <w:r w:rsidR="009B3882">
        <w:t xml:space="preserve">Ctrl + Click) </w:t>
      </w:r>
      <w:r w:rsidR="00315BF9">
        <w:br/>
      </w:r>
    </w:p>
    <w:p w14:paraId="2D7B0AE0" w14:textId="77777777" w:rsidR="000A7192" w:rsidRPr="00315BF9" w:rsidRDefault="00315BF9" w:rsidP="000A7192">
      <w:r>
        <w:t>NOTE: All spent extinguishers are taken by Jewel to be reused and recycled.</w:t>
      </w:r>
      <w:r>
        <w:br/>
      </w:r>
    </w:p>
    <w:p w14:paraId="645D074B" w14:textId="77777777" w:rsidR="000E43E6" w:rsidRDefault="000E43E6" w:rsidP="00E0389E">
      <w:pPr>
        <w:pStyle w:val="Heading1"/>
      </w:pPr>
      <w:bookmarkStart w:id="9" w:name="_Toc476215129"/>
      <w:bookmarkStart w:id="10" w:name="_Toc19778947"/>
      <w:r>
        <w:t>Tests</w:t>
      </w:r>
      <w:bookmarkEnd w:id="9"/>
      <w:bookmarkEnd w:id="10"/>
    </w:p>
    <w:p w14:paraId="5FEDB2DE" w14:textId="77777777" w:rsidR="000E43E6" w:rsidRDefault="000E43E6" w:rsidP="00E0389E">
      <w:r>
        <w:t xml:space="preserve">Test the in accordance with Standard Test </w:t>
      </w:r>
      <w:r w:rsidR="00A0495C">
        <w:t xml:space="preserve">Schedule </w:t>
      </w:r>
      <w:r w:rsidR="001B634D">
        <w:t>25</w:t>
      </w:r>
      <w:r w:rsidR="00F06F53">
        <w:t>.</w:t>
      </w:r>
      <w:r w:rsidR="001B634D">
        <w:t xml:space="preserve"> </w:t>
      </w:r>
    </w:p>
    <w:p w14:paraId="3CF3DAB2" w14:textId="77777777" w:rsidR="00AC2630" w:rsidRDefault="00AC2630" w:rsidP="00E0389E"/>
    <w:p w14:paraId="7219B5A7" w14:textId="77777777" w:rsidR="00435100" w:rsidRPr="00435100" w:rsidRDefault="000E43E6" w:rsidP="00435100">
      <w:pPr>
        <w:pStyle w:val="Heading1"/>
      </w:pPr>
      <w:bookmarkStart w:id="11" w:name="_Toc476215130"/>
      <w:bookmarkStart w:id="12" w:name="_Toc19778948"/>
      <w:r>
        <w:t>Technical Information</w:t>
      </w:r>
      <w:bookmarkEnd w:id="11"/>
      <w:bookmarkEnd w:id="12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3"/>
        <w:gridCol w:w="5887"/>
      </w:tblGrid>
      <w:tr w:rsidR="000E43E6" w:rsidRPr="006D52F6" w14:paraId="3808EF51" w14:textId="77777777" w:rsidTr="000A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gridSpan w:val="2"/>
            <w:shd w:val="clear" w:color="auto" w:fill="DBE5F1" w:themeFill="accent1" w:themeFillTint="33"/>
          </w:tcPr>
          <w:p w14:paraId="5F5AC373" w14:textId="77777777" w:rsidR="000E43E6" w:rsidRPr="006D52F6" w:rsidRDefault="000E43E6" w:rsidP="00F06F53">
            <w:pPr>
              <w:rPr>
                <w:rFonts w:cs="Arial"/>
              </w:rPr>
            </w:pPr>
            <w:r w:rsidRPr="006D52F6">
              <w:rPr>
                <w:rFonts w:cs="Arial"/>
              </w:rPr>
              <w:t xml:space="preserve">Table </w:t>
            </w:r>
            <w:r w:rsidR="00F06F53">
              <w:t>1</w:t>
            </w:r>
            <w:r w:rsidRPr="006D52F6">
              <w:t xml:space="preserve"> – Technical Specification</w:t>
            </w:r>
            <w:r w:rsidR="00435100">
              <w:t xml:space="preserve"> of the Jewel 6Kg ABC Powder183B Fire Extinguisher </w:t>
            </w:r>
          </w:p>
        </w:tc>
      </w:tr>
      <w:tr w:rsidR="00435100" w:rsidRPr="006D52F6" w14:paraId="4C2A91FC" w14:textId="77777777" w:rsidTr="003C62F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BE5F1" w:themeFill="accent1" w:themeFillTint="33"/>
          </w:tcPr>
          <w:p w14:paraId="49D1B66A" w14:textId="77777777" w:rsidR="00435100" w:rsidRDefault="00435100" w:rsidP="00E0389E">
            <w:pPr>
              <w:rPr>
                <w:rFonts w:cs="Arial"/>
              </w:rPr>
            </w:pPr>
            <w:r>
              <w:rPr>
                <w:rFonts w:cs="Arial"/>
              </w:rPr>
              <w:t>Media Capacity</w:t>
            </w:r>
          </w:p>
        </w:tc>
        <w:tc>
          <w:tcPr>
            <w:tcW w:w="5865" w:type="dxa"/>
          </w:tcPr>
          <w:p w14:paraId="0D4FDEFF" w14:textId="77777777" w:rsidR="00435100" w:rsidRPr="006D52F6" w:rsidRDefault="00435100" w:rsidP="0043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Kg</w:t>
            </w:r>
          </w:p>
        </w:tc>
      </w:tr>
      <w:tr w:rsidR="000E43E6" w:rsidRPr="006D52F6" w14:paraId="09F3893D" w14:textId="77777777" w:rsidTr="003C62F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BE5F1" w:themeFill="accent1" w:themeFillTint="33"/>
          </w:tcPr>
          <w:p w14:paraId="182F56FA" w14:textId="77777777" w:rsidR="000E43E6" w:rsidRPr="006D52F6" w:rsidRDefault="00435100" w:rsidP="00E0389E">
            <w:pPr>
              <w:rPr>
                <w:rFonts w:cs="Arial"/>
              </w:rPr>
            </w:pPr>
            <w:r>
              <w:rPr>
                <w:rFonts w:cs="Arial"/>
              </w:rPr>
              <w:t>Charged Weight</w:t>
            </w:r>
          </w:p>
        </w:tc>
        <w:tc>
          <w:tcPr>
            <w:tcW w:w="5865" w:type="dxa"/>
          </w:tcPr>
          <w:p w14:paraId="6B2873E8" w14:textId="77777777" w:rsidR="000E43E6" w:rsidRPr="006D52F6" w:rsidRDefault="00435100" w:rsidP="0043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 Kg</w:t>
            </w:r>
          </w:p>
        </w:tc>
      </w:tr>
      <w:tr w:rsidR="000E43E6" w:rsidRPr="006D52F6" w14:paraId="1F70D8D5" w14:textId="77777777" w:rsidTr="003C62F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BE5F1" w:themeFill="accent1" w:themeFillTint="33"/>
          </w:tcPr>
          <w:p w14:paraId="5EE4A9AC" w14:textId="77777777" w:rsidR="000E43E6" w:rsidRPr="006D52F6" w:rsidRDefault="00435100" w:rsidP="00E0389E">
            <w:r>
              <w:t>Operating Pressure</w:t>
            </w:r>
          </w:p>
        </w:tc>
        <w:tc>
          <w:tcPr>
            <w:tcW w:w="5865" w:type="dxa"/>
          </w:tcPr>
          <w:p w14:paraId="054E1463" w14:textId="77777777" w:rsidR="000E43E6" w:rsidRPr="006D52F6" w:rsidRDefault="00435100" w:rsidP="0043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 </w:t>
            </w:r>
            <w:proofErr w:type="gramStart"/>
            <w:r>
              <w:t>bar</w:t>
            </w:r>
            <w:proofErr w:type="gramEnd"/>
          </w:p>
        </w:tc>
      </w:tr>
      <w:tr w:rsidR="000E43E6" w:rsidRPr="006D52F6" w14:paraId="295425A1" w14:textId="77777777" w:rsidTr="003C62F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BE5F1" w:themeFill="accent1" w:themeFillTint="33"/>
          </w:tcPr>
          <w:p w14:paraId="473B2611" w14:textId="77777777" w:rsidR="000E43E6" w:rsidRPr="006D52F6" w:rsidRDefault="00435100" w:rsidP="00E0389E">
            <w:r>
              <w:t>Discharge Time</w:t>
            </w:r>
          </w:p>
        </w:tc>
        <w:tc>
          <w:tcPr>
            <w:tcW w:w="5865" w:type="dxa"/>
          </w:tcPr>
          <w:p w14:paraId="433026FA" w14:textId="77777777" w:rsidR="000E43E6" w:rsidRPr="006D52F6" w:rsidRDefault="00435100" w:rsidP="0043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Seconds</w:t>
            </w:r>
          </w:p>
        </w:tc>
      </w:tr>
      <w:tr w:rsidR="000E43E6" w:rsidRPr="006D52F6" w14:paraId="40C9FFC2" w14:textId="77777777" w:rsidTr="003C62F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BE5F1" w:themeFill="accent1" w:themeFillTint="33"/>
          </w:tcPr>
          <w:p w14:paraId="1C345F0B" w14:textId="77777777" w:rsidR="000E43E6" w:rsidRPr="006D52F6" w:rsidRDefault="00435100" w:rsidP="00E0389E">
            <w:r>
              <w:t xml:space="preserve">Range of Throw </w:t>
            </w:r>
          </w:p>
        </w:tc>
        <w:tc>
          <w:tcPr>
            <w:tcW w:w="5865" w:type="dxa"/>
          </w:tcPr>
          <w:p w14:paraId="202EDC66" w14:textId="77777777" w:rsidR="000E43E6" w:rsidRPr="006D52F6" w:rsidRDefault="00435100" w:rsidP="0043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</w:t>
            </w:r>
          </w:p>
        </w:tc>
      </w:tr>
      <w:tr w:rsidR="000E43E6" w:rsidRPr="006D52F6" w14:paraId="5E4A251D" w14:textId="77777777" w:rsidTr="003C62F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BE5F1" w:themeFill="accent1" w:themeFillTint="33"/>
          </w:tcPr>
          <w:p w14:paraId="206592FD" w14:textId="77777777" w:rsidR="000E43E6" w:rsidRPr="006D52F6" w:rsidRDefault="00435100" w:rsidP="00E0389E">
            <w:r>
              <w:t>Dimensions (H</w:t>
            </w:r>
            <w:r w:rsidR="00F314EB">
              <w:t xml:space="preserve"> x</w:t>
            </w:r>
            <w:r>
              <w:t xml:space="preserve"> W)</w:t>
            </w:r>
          </w:p>
        </w:tc>
        <w:tc>
          <w:tcPr>
            <w:tcW w:w="5865" w:type="dxa"/>
          </w:tcPr>
          <w:p w14:paraId="73C4C1C2" w14:textId="77777777" w:rsidR="000E43E6" w:rsidRPr="006D52F6" w:rsidRDefault="00A01248" w:rsidP="0043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520 </w:t>
            </w:r>
            <w:r w:rsidR="00435100">
              <w:t xml:space="preserve"> x</w:t>
            </w:r>
            <w:proofErr w:type="gramEnd"/>
            <w:r w:rsidR="00435100">
              <w:t xml:space="preserve"> 180 mm</w:t>
            </w:r>
          </w:p>
        </w:tc>
      </w:tr>
    </w:tbl>
    <w:p w14:paraId="5D7EAA44" w14:textId="77777777" w:rsidR="002B5402" w:rsidRDefault="002B5402" w:rsidP="002B5402">
      <w:pPr>
        <w:pStyle w:val="Heading1"/>
        <w:numPr>
          <w:ilvl w:val="0"/>
          <w:numId w:val="0"/>
        </w:numPr>
      </w:pPr>
      <w:bookmarkStart w:id="13" w:name="_Toc476215131"/>
    </w:p>
    <w:p w14:paraId="5F56DFA6" w14:textId="77777777" w:rsidR="001267AA" w:rsidRPr="001267AA" w:rsidRDefault="000E43E6" w:rsidP="00E0389E">
      <w:pPr>
        <w:pStyle w:val="Heading1"/>
      </w:pPr>
      <w:bookmarkStart w:id="14" w:name="_Toc19778949"/>
      <w:r>
        <w:t>Further Reading</w:t>
      </w:r>
      <w:bookmarkEnd w:id="13"/>
      <w:bookmarkEnd w:id="14"/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57"/>
      </w:tblGrid>
      <w:tr w:rsidR="000E43E6" w:rsidRPr="006D52F6" w14:paraId="32278992" w14:textId="77777777" w:rsidTr="006D52F6">
        <w:trPr>
          <w:trHeight w:val="704"/>
        </w:trPr>
        <w:tc>
          <w:tcPr>
            <w:tcW w:w="959" w:type="dxa"/>
          </w:tcPr>
          <w:p w14:paraId="22CEC131" w14:textId="77777777" w:rsidR="000E43E6" w:rsidRPr="006D52F6" w:rsidRDefault="00F77214" w:rsidP="00E0389E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3032E0" wp14:editId="3F1C9EE1">
                  <wp:extent cx="470535" cy="434340"/>
                  <wp:effectExtent l="0" t="0" r="12065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</w:tcPr>
          <w:p w14:paraId="70D63F21" w14:textId="77777777" w:rsidR="000E43E6" w:rsidRDefault="000E43E6" w:rsidP="00E0389E">
            <w:r w:rsidRPr="006D52F6">
              <w:t>Further information regarding this equipment and the principles of operation can be f</w:t>
            </w:r>
            <w:r w:rsidR="004F713F" w:rsidRPr="006D52F6">
              <w:t>ound in the following documents:</w:t>
            </w:r>
          </w:p>
          <w:p w14:paraId="6640B605" w14:textId="77777777" w:rsidR="005C7E8C" w:rsidRDefault="00315BF9" w:rsidP="00E0389E">
            <w:pPr>
              <w:pStyle w:val="ListParagraph"/>
            </w:pPr>
            <w:r>
              <w:t xml:space="preserve">Equipment Risk </w:t>
            </w:r>
            <w:proofErr w:type="gramStart"/>
            <w:r>
              <w:t>Assessment;</w:t>
            </w:r>
            <w:proofErr w:type="gramEnd"/>
          </w:p>
          <w:p w14:paraId="5B93C059" w14:textId="77777777" w:rsidR="00180448" w:rsidRDefault="00180448" w:rsidP="00180448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E46EAB3" w14:textId="77777777" w:rsidR="00B30227" w:rsidRDefault="00180448" w:rsidP="00B30227">
            <w:pPr>
              <w:pStyle w:val="ListParagraph"/>
            </w:pPr>
            <w:r>
              <w:t xml:space="preserve">Technical data from the manufacturer </w:t>
            </w:r>
            <w:hyperlink r:id="rId26" w:history="1">
              <w:r w:rsidRPr="009C008B">
                <w:rPr>
                  <w:rStyle w:val="Hyperlink"/>
                </w:rPr>
                <w:t>https://www.safefiredirect.co.uk/Downloads/Public/6%20kg%20powder.pdf</w:t>
              </w:r>
            </w:hyperlink>
          </w:p>
          <w:p w14:paraId="11A6C31A" w14:textId="77777777" w:rsidR="00B30227" w:rsidRPr="006D52F6" w:rsidRDefault="00B30227" w:rsidP="00B30227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5976967" w14:textId="77777777" w:rsidR="000E43E6" w:rsidRDefault="000A7192" w:rsidP="00E0389E">
            <w:pPr>
              <w:pStyle w:val="ListParagraph"/>
            </w:pPr>
            <w:r>
              <w:t xml:space="preserve">Standard Test Schedule </w:t>
            </w:r>
            <w:r w:rsidR="001B634D">
              <w:t>25</w:t>
            </w:r>
            <w:r>
              <w:t>;</w:t>
            </w:r>
            <w:r w:rsidR="00315BF9">
              <w:t xml:space="preserve"> and</w:t>
            </w:r>
          </w:p>
          <w:p w14:paraId="5CB36DA8" w14:textId="77777777" w:rsidR="000A7192" w:rsidRDefault="000A7192" w:rsidP="000A7192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6A82ACAE" w14:textId="77777777" w:rsidR="000A7192" w:rsidRPr="006D52F6" w:rsidRDefault="007658ED" w:rsidP="00E0389E">
            <w:pPr>
              <w:pStyle w:val="ListParagraph"/>
            </w:pPr>
            <w:hyperlink r:id="rId27" w:history="1">
              <w:r w:rsidR="00315BF9" w:rsidRPr="009C008B">
                <w:rPr>
                  <w:rStyle w:val="Hyperlink"/>
                </w:rPr>
                <w:t>https://youtu.be/sN44j5zp8cQ</w:t>
              </w:r>
            </w:hyperlink>
          </w:p>
        </w:tc>
      </w:tr>
    </w:tbl>
    <w:p w14:paraId="31D57145" w14:textId="77777777" w:rsidR="000E43E6" w:rsidRPr="005E0692" w:rsidRDefault="000E43E6" w:rsidP="00E0389E"/>
    <w:p w14:paraId="646725A0" w14:textId="77777777" w:rsidR="009B3882" w:rsidRDefault="009B3882" w:rsidP="00E0389E">
      <w:pPr>
        <w:pStyle w:val="SectionHeader"/>
      </w:pPr>
    </w:p>
    <w:sectPr w:rsidR="009B3882" w:rsidSect="009B3882">
      <w:headerReference w:type="default" r:id="rId28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C737" w14:textId="77777777" w:rsidR="007658ED" w:rsidRDefault="007658ED" w:rsidP="00E0389E">
      <w:r>
        <w:separator/>
      </w:r>
    </w:p>
  </w:endnote>
  <w:endnote w:type="continuationSeparator" w:id="0">
    <w:p w14:paraId="5399900B" w14:textId="77777777" w:rsidR="007658ED" w:rsidRDefault="007658ED" w:rsidP="00E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6"/>
      <w:gridCol w:w="607"/>
      <w:gridCol w:w="3187"/>
      <w:gridCol w:w="3449"/>
    </w:tblGrid>
    <w:tr w:rsidR="004828B4" w14:paraId="24AD95A1" w14:textId="77777777" w:rsidTr="004828B4">
      <w:trPr>
        <w:trHeight w:val="503"/>
      </w:trPr>
      <w:tc>
        <w:tcPr>
          <w:tcW w:w="3946" w:type="dxa"/>
        </w:tcPr>
        <w:p w14:paraId="637124C4" w14:textId="77777777" w:rsidR="004828B4" w:rsidRDefault="004828B4" w:rsidP="009B3882">
          <w:pPr>
            <w:pStyle w:val="Footer"/>
          </w:pPr>
          <w:r>
            <w:t>V</w:t>
          </w:r>
          <w:r w:rsidR="00501259">
            <w:t xml:space="preserve">ersion </w:t>
          </w:r>
          <w:r>
            <w:t xml:space="preserve">1 – </w:t>
          </w:r>
          <w:r w:rsidR="00180448">
            <w:t>September 2019</w:t>
          </w:r>
        </w:p>
      </w:tc>
      <w:tc>
        <w:tcPr>
          <w:tcW w:w="607" w:type="dxa"/>
          <w:vMerge w:val="restart"/>
          <w:vAlign w:val="center"/>
        </w:tcPr>
        <w:p w14:paraId="069C4D58" w14:textId="77777777" w:rsidR="004828B4" w:rsidRDefault="004828B4" w:rsidP="00E0389E">
          <w:pPr>
            <w:pStyle w:val="Footer"/>
          </w:pPr>
        </w:p>
      </w:tc>
      <w:tc>
        <w:tcPr>
          <w:tcW w:w="3187" w:type="dxa"/>
          <w:vMerge w:val="restart"/>
          <w:vAlign w:val="center"/>
        </w:tcPr>
        <w:p w14:paraId="354FF027" w14:textId="77777777" w:rsidR="004828B4" w:rsidRPr="001D3D9F" w:rsidRDefault="004828B4" w:rsidP="00E0389E">
          <w:pPr>
            <w:pStyle w:val="Footer"/>
            <w:rPr>
              <w:color w:val="FF0000"/>
            </w:rPr>
          </w:pPr>
        </w:p>
      </w:tc>
      <w:tc>
        <w:tcPr>
          <w:tcW w:w="3449" w:type="dxa"/>
          <w:vMerge w:val="restart"/>
        </w:tcPr>
        <w:p w14:paraId="56BCD112" w14:textId="77777777" w:rsidR="004828B4" w:rsidRDefault="004828B4" w:rsidP="00E0389E">
          <w:pPr>
            <w:pStyle w:val="Footer"/>
          </w:pPr>
          <w:r>
            <w:t xml:space="preserve">Page </w:t>
          </w:r>
          <w:sdt>
            <w:sdtPr>
              <w:id w:val="91296174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510F2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  <w:tr w:rsidR="004828B4" w14:paraId="769F1788" w14:textId="77777777" w:rsidTr="004828B4">
      <w:trPr>
        <w:trHeight w:val="285"/>
      </w:trPr>
      <w:tc>
        <w:tcPr>
          <w:tcW w:w="3946" w:type="dxa"/>
        </w:tcPr>
        <w:p w14:paraId="3251FF28" w14:textId="77777777" w:rsidR="004828B4" w:rsidRPr="00D35450" w:rsidRDefault="004828B4" w:rsidP="00E0389E">
          <w:pPr>
            <w:pStyle w:val="Footer"/>
          </w:pPr>
        </w:p>
      </w:tc>
      <w:tc>
        <w:tcPr>
          <w:tcW w:w="607" w:type="dxa"/>
          <w:vMerge/>
        </w:tcPr>
        <w:p w14:paraId="0EB667D1" w14:textId="77777777" w:rsidR="004828B4" w:rsidRPr="00FC7EB3" w:rsidRDefault="004828B4" w:rsidP="00E0389E">
          <w:pPr>
            <w:pStyle w:val="Footer"/>
            <w:rPr>
              <w:noProof/>
              <w:lang w:val="en-US"/>
            </w:rPr>
          </w:pPr>
        </w:p>
      </w:tc>
      <w:tc>
        <w:tcPr>
          <w:tcW w:w="3187" w:type="dxa"/>
          <w:vMerge/>
          <w:vAlign w:val="center"/>
        </w:tcPr>
        <w:p w14:paraId="06B97EF1" w14:textId="77777777" w:rsidR="004828B4" w:rsidRPr="001D3D9F" w:rsidRDefault="004828B4" w:rsidP="00E0389E">
          <w:pPr>
            <w:pStyle w:val="Footer"/>
          </w:pPr>
        </w:p>
      </w:tc>
      <w:tc>
        <w:tcPr>
          <w:tcW w:w="3449" w:type="dxa"/>
          <w:vMerge/>
        </w:tcPr>
        <w:p w14:paraId="15479801" w14:textId="77777777" w:rsidR="004828B4" w:rsidRDefault="004828B4" w:rsidP="00E0389E">
          <w:pPr>
            <w:pStyle w:val="Footer"/>
          </w:pPr>
        </w:p>
      </w:tc>
    </w:tr>
  </w:tbl>
  <w:p w14:paraId="5056ACF3" w14:textId="77777777" w:rsidR="004828B4" w:rsidRDefault="004828B4" w:rsidP="00C86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2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7"/>
      <w:gridCol w:w="567"/>
      <w:gridCol w:w="3788"/>
      <w:gridCol w:w="2410"/>
    </w:tblGrid>
    <w:tr w:rsidR="004828B4" w14:paraId="5F71D902" w14:textId="77777777" w:rsidTr="004828B4">
      <w:trPr>
        <w:trHeight w:val="286"/>
      </w:trPr>
      <w:tc>
        <w:tcPr>
          <w:tcW w:w="3157" w:type="dxa"/>
        </w:tcPr>
        <w:p w14:paraId="301B1BF4" w14:textId="77777777" w:rsidR="004828B4" w:rsidRDefault="004828B4" w:rsidP="009B3882">
          <w:pPr>
            <w:pStyle w:val="Footer"/>
          </w:pPr>
          <w:r>
            <w:t xml:space="preserve">Version 0.1 – </w:t>
          </w:r>
          <w:r w:rsidR="00180448">
            <w:t>September 2019</w:t>
          </w:r>
        </w:p>
      </w:tc>
      <w:tc>
        <w:tcPr>
          <w:tcW w:w="567" w:type="dxa"/>
          <w:vMerge w:val="restart"/>
          <w:vAlign w:val="center"/>
        </w:tcPr>
        <w:p w14:paraId="1B0C240E" w14:textId="77777777" w:rsidR="004828B4" w:rsidRDefault="004828B4" w:rsidP="00E0389E">
          <w:pPr>
            <w:pStyle w:val="Footer"/>
          </w:pPr>
        </w:p>
      </w:tc>
      <w:tc>
        <w:tcPr>
          <w:tcW w:w="3788" w:type="dxa"/>
          <w:vMerge w:val="restart"/>
          <w:vAlign w:val="center"/>
        </w:tcPr>
        <w:p w14:paraId="3BCFDA58" w14:textId="77777777" w:rsidR="004828B4" w:rsidRPr="001D3D9F" w:rsidRDefault="004828B4" w:rsidP="00E0389E">
          <w:pPr>
            <w:pStyle w:val="Footer"/>
            <w:rPr>
              <w:color w:val="FF0000"/>
            </w:rPr>
          </w:pPr>
        </w:p>
      </w:tc>
      <w:tc>
        <w:tcPr>
          <w:tcW w:w="2410" w:type="dxa"/>
          <w:vMerge w:val="restart"/>
        </w:tcPr>
        <w:p w14:paraId="2FF830B8" w14:textId="77777777" w:rsidR="004828B4" w:rsidRDefault="004828B4" w:rsidP="00E0389E">
          <w:pPr>
            <w:pStyle w:val="Footer"/>
          </w:pPr>
          <w:r>
            <w:t xml:space="preserve">Page </w:t>
          </w:r>
          <w:sdt>
            <w:sdtPr>
              <w:id w:val="-44365209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510F2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  <w:tr w:rsidR="004828B4" w14:paraId="6A34F899" w14:textId="77777777" w:rsidTr="004828B4">
      <w:trPr>
        <w:trHeight w:val="162"/>
      </w:trPr>
      <w:tc>
        <w:tcPr>
          <w:tcW w:w="3157" w:type="dxa"/>
        </w:tcPr>
        <w:p w14:paraId="2D9F1D96" w14:textId="77777777" w:rsidR="004828B4" w:rsidRPr="00D35450" w:rsidRDefault="004828B4" w:rsidP="00E0389E">
          <w:pPr>
            <w:pStyle w:val="Footer"/>
          </w:pPr>
        </w:p>
      </w:tc>
      <w:tc>
        <w:tcPr>
          <w:tcW w:w="567" w:type="dxa"/>
          <w:vMerge/>
        </w:tcPr>
        <w:p w14:paraId="4C3EC0A2" w14:textId="77777777" w:rsidR="004828B4" w:rsidRPr="00FC7EB3" w:rsidRDefault="004828B4" w:rsidP="00E0389E">
          <w:pPr>
            <w:pStyle w:val="Footer"/>
            <w:rPr>
              <w:noProof/>
              <w:lang w:val="en-US"/>
            </w:rPr>
          </w:pPr>
        </w:p>
      </w:tc>
      <w:tc>
        <w:tcPr>
          <w:tcW w:w="3788" w:type="dxa"/>
          <w:vMerge/>
          <w:vAlign w:val="center"/>
        </w:tcPr>
        <w:p w14:paraId="1E70E916" w14:textId="77777777" w:rsidR="004828B4" w:rsidRPr="001D3D9F" w:rsidRDefault="004828B4" w:rsidP="00E0389E">
          <w:pPr>
            <w:pStyle w:val="Footer"/>
          </w:pPr>
        </w:p>
      </w:tc>
      <w:tc>
        <w:tcPr>
          <w:tcW w:w="2410" w:type="dxa"/>
          <w:vMerge/>
        </w:tcPr>
        <w:p w14:paraId="6CAAA97C" w14:textId="77777777" w:rsidR="004828B4" w:rsidRDefault="004828B4" w:rsidP="00E0389E">
          <w:pPr>
            <w:pStyle w:val="Footer"/>
          </w:pPr>
        </w:p>
      </w:tc>
    </w:tr>
  </w:tbl>
  <w:p w14:paraId="0D31FDD8" w14:textId="77777777" w:rsidR="004828B4" w:rsidRPr="0099353E" w:rsidRDefault="004828B4" w:rsidP="00E03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05DD" w14:textId="77777777" w:rsidR="007658ED" w:rsidRDefault="007658ED" w:rsidP="00E0389E">
      <w:r>
        <w:separator/>
      </w:r>
    </w:p>
  </w:footnote>
  <w:footnote w:type="continuationSeparator" w:id="0">
    <w:p w14:paraId="48E3F960" w14:textId="77777777" w:rsidR="007658ED" w:rsidRDefault="007658ED" w:rsidP="00E0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A448" w14:textId="77777777" w:rsidR="004828B4" w:rsidRPr="00435100" w:rsidRDefault="004828B4" w:rsidP="00E0389E">
    <w:pPr>
      <w:rPr>
        <w:i/>
      </w:rPr>
    </w:pPr>
    <w:r w:rsidRPr="00435100">
      <w:rPr>
        <w:i/>
        <w:color w:val="A6A6A6" w:themeColor="background1" w:themeShade="A6"/>
      </w:rPr>
      <w:t>E</w:t>
    </w:r>
    <w:r w:rsidR="00435100" w:rsidRPr="00435100">
      <w:rPr>
        <w:i/>
        <w:color w:val="A6A6A6" w:themeColor="background1" w:themeShade="A6"/>
      </w:rPr>
      <w:t xml:space="preserve">quipment Manual – Dry Powder Extinguisher </w:t>
    </w:r>
    <w:r w:rsidRPr="00435100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D45"/>
    <w:multiLevelType w:val="multilevel"/>
    <w:tmpl w:val="1FB4A212"/>
    <w:lvl w:ilvl="0">
      <w:start w:val="1"/>
      <w:numFmt w:val="none"/>
      <w:lvlText w:val="1.0%1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FF0000"/>
        <w:spacing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D34F2"/>
    <w:multiLevelType w:val="hybridMultilevel"/>
    <w:tmpl w:val="D278C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CDF"/>
    <w:multiLevelType w:val="hybridMultilevel"/>
    <w:tmpl w:val="8B70B72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C34E37"/>
    <w:multiLevelType w:val="hybridMultilevel"/>
    <w:tmpl w:val="BC048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3619"/>
    <w:multiLevelType w:val="multilevel"/>
    <w:tmpl w:val="4C106A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color w:val="FF0000"/>
        <w:spacing w:val="0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E40206"/>
    <w:multiLevelType w:val="hybridMultilevel"/>
    <w:tmpl w:val="BA90A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3D2A"/>
    <w:multiLevelType w:val="hybridMultilevel"/>
    <w:tmpl w:val="F9167A76"/>
    <w:lvl w:ilvl="0" w:tplc="D50CDF82">
      <w:start w:val="1"/>
      <w:numFmt w:val="none"/>
      <w:lvlText w:val="1.0%1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FF0000"/>
        <w:spacing w:val="0"/>
        <w:position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F4872"/>
    <w:multiLevelType w:val="hybridMultilevel"/>
    <w:tmpl w:val="B80666B6"/>
    <w:lvl w:ilvl="0" w:tplc="D680A8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D7460"/>
    <w:multiLevelType w:val="hybridMultilevel"/>
    <w:tmpl w:val="F370B31A"/>
    <w:lvl w:ilvl="0" w:tplc="A3AED34A">
      <w:start w:val="1"/>
      <w:numFmt w:val="bullet"/>
      <w:pStyle w:val="ListParagraph"/>
      <w:lvlText w:val="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F1E37"/>
    <w:multiLevelType w:val="hybridMultilevel"/>
    <w:tmpl w:val="BBAE87C6"/>
    <w:lvl w:ilvl="0" w:tplc="0B0C1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8089E"/>
    <w:multiLevelType w:val="hybridMultilevel"/>
    <w:tmpl w:val="16668F5C"/>
    <w:lvl w:ilvl="0" w:tplc="4CD61E50">
      <w:start w:val="1"/>
      <w:numFmt w:val="none"/>
      <w:lvlText w:val="1.0%1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FF0000"/>
        <w:spacing w:val="0"/>
        <w:position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07BE9"/>
    <w:multiLevelType w:val="multilevel"/>
    <w:tmpl w:val="022484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5B273FB"/>
    <w:multiLevelType w:val="hybridMultilevel"/>
    <w:tmpl w:val="8D3A5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11D3"/>
    <w:multiLevelType w:val="hybridMultilevel"/>
    <w:tmpl w:val="8C90FB8A"/>
    <w:lvl w:ilvl="0" w:tplc="C798A5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312B"/>
    <w:multiLevelType w:val="hybridMultilevel"/>
    <w:tmpl w:val="F99A4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419"/>
    <w:multiLevelType w:val="hybridMultilevel"/>
    <w:tmpl w:val="842ADB2E"/>
    <w:lvl w:ilvl="0" w:tplc="12F81FD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B6D65"/>
    <w:multiLevelType w:val="hybridMultilevel"/>
    <w:tmpl w:val="104CB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33A7"/>
    <w:multiLevelType w:val="multilevel"/>
    <w:tmpl w:val="4C106A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color w:val="FF0000"/>
        <w:spacing w:val="0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4E146D"/>
    <w:multiLevelType w:val="hybridMultilevel"/>
    <w:tmpl w:val="AE325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83C43"/>
    <w:multiLevelType w:val="hybridMultilevel"/>
    <w:tmpl w:val="561A7766"/>
    <w:lvl w:ilvl="0" w:tplc="704C9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6D6C"/>
    <w:multiLevelType w:val="hybridMultilevel"/>
    <w:tmpl w:val="1F9C0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7529"/>
    <w:multiLevelType w:val="hybridMultilevel"/>
    <w:tmpl w:val="83BE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3956"/>
    <w:multiLevelType w:val="hybridMultilevel"/>
    <w:tmpl w:val="BF2A59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22"/>
  </w:num>
  <w:num w:numId="11">
    <w:abstractNumId w:val="8"/>
  </w:num>
  <w:num w:numId="12">
    <w:abstractNumId w:val="16"/>
  </w:num>
  <w:num w:numId="13">
    <w:abstractNumId w:val="5"/>
  </w:num>
  <w:num w:numId="14">
    <w:abstractNumId w:val="18"/>
  </w:num>
  <w:num w:numId="15">
    <w:abstractNumId w:val="19"/>
  </w:num>
  <w:num w:numId="16">
    <w:abstractNumId w:val="13"/>
  </w:num>
  <w:num w:numId="17">
    <w:abstractNumId w:val="12"/>
  </w:num>
  <w:num w:numId="18">
    <w:abstractNumId w:val="21"/>
  </w:num>
  <w:num w:numId="19">
    <w:abstractNumId w:val="3"/>
  </w:num>
  <w:num w:numId="20">
    <w:abstractNumId w:val="14"/>
  </w:num>
  <w:num w:numId="21">
    <w:abstractNumId w:val="2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53"/>
    <w:rsid w:val="00010D5D"/>
    <w:rsid w:val="00022C30"/>
    <w:rsid w:val="00022DCD"/>
    <w:rsid w:val="00024316"/>
    <w:rsid w:val="00031CFC"/>
    <w:rsid w:val="00036B39"/>
    <w:rsid w:val="000548D5"/>
    <w:rsid w:val="000616B2"/>
    <w:rsid w:val="00095925"/>
    <w:rsid w:val="000A7192"/>
    <w:rsid w:val="000B7288"/>
    <w:rsid w:val="000C317A"/>
    <w:rsid w:val="000E28FF"/>
    <w:rsid w:val="000E43E6"/>
    <w:rsid w:val="000E5A0D"/>
    <w:rsid w:val="000F0E53"/>
    <w:rsid w:val="001047EB"/>
    <w:rsid w:val="00116334"/>
    <w:rsid w:val="001267AA"/>
    <w:rsid w:val="00126A2B"/>
    <w:rsid w:val="00137785"/>
    <w:rsid w:val="00153B8E"/>
    <w:rsid w:val="00155D70"/>
    <w:rsid w:val="00171545"/>
    <w:rsid w:val="00180448"/>
    <w:rsid w:val="00190AA4"/>
    <w:rsid w:val="001910EB"/>
    <w:rsid w:val="001952A2"/>
    <w:rsid w:val="001A234E"/>
    <w:rsid w:val="001A50EB"/>
    <w:rsid w:val="001B634D"/>
    <w:rsid w:val="001B6C08"/>
    <w:rsid w:val="001B7147"/>
    <w:rsid w:val="001C0C35"/>
    <w:rsid w:val="001C24BA"/>
    <w:rsid w:val="001F3D30"/>
    <w:rsid w:val="0020540A"/>
    <w:rsid w:val="0020788B"/>
    <w:rsid w:val="00222999"/>
    <w:rsid w:val="00227ED1"/>
    <w:rsid w:val="00247ABA"/>
    <w:rsid w:val="0025378F"/>
    <w:rsid w:val="00292E0F"/>
    <w:rsid w:val="002B5402"/>
    <w:rsid w:val="002D4A1D"/>
    <w:rsid w:val="002D759A"/>
    <w:rsid w:val="002F3AB7"/>
    <w:rsid w:val="0030214D"/>
    <w:rsid w:val="003064A8"/>
    <w:rsid w:val="00307815"/>
    <w:rsid w:val="00315BF9"/>
    <w:rsid w:val="00344E88"/>
    <w:rsid w:val="00365E52"/>
    <w:rsid w:val="00367972"/>
    <w:rsid w:val="00385B61"/>
    <w:rsid w:val="003967DF"/>
    <w:rsid w:val="003A0996"/>
    <w:rsid w:val="003A30CF"/>
    <w:rsid w:val="003A6961"/>
    <w:rsid w:val="003C62F2"/>
    <w:rsid w:val="003F6590"/>
    <w:rsid w:val="00402A04"/>
    <w:rsid w:val="00420B53"/>
    <w:rsid w:val="00433D01"/>
    <w:rsid w:val="00435100"/>
    <w:rsid w:val="004407CD"/>
    <w:rsid w:val="00440F46"/>
    <w:rsid w:val="00451BAD"/>
    <w:rsid w:val="00453E23"/>
    <w:rsid w:val="004543E8"/>
    <w:rsid w:val="0047329D"/>
    <w:rsid w:val="00480475"/>
    <w:rsid w:val="004828B4"/>
    <w:rsid w:val="00486BB5"/>
    <w:rsid w:val="00487FD5"/>
    <w:rsid w:val="004922ED"/>
    <w:rsid w:val="004A7274"/>
    <w:rsid w:val="004A7D0A"/>
    <w:rsid w:val="004D5079"/>
    <w:rsid w:val="004D5A43"/>
    <w:rsid w:val="004D7B9B"/>
    <w:rsid w:val="004D7E07"/>
    <w:rsid w:val="004E62D6"/>
    <w:rsid w:val="004F49FE"/>
    <w:rsid w:val="004F713F"/>
    <w:rsid w:val="004F762A"/>
    <w:rsid w:val="00501259"/>
    <w:rsid w:val="005164D9"/>
    <w:rsid w:val="00524F4C"/>
    <w:rsid w:val="00542CE9"/>
    <w:rsid w:val="00550201"/>
    <w:rsid w:val="005603C0"/>
    <w:rsid w:val="005870C9"/>
    <w:rsid w:val="00591E6C"/>
    <w:rsid w:val="005A1AC6"/>
    <w:rsid w:val="005B659B"/>
    <w:rsid w:val="005C3CC8"/>
    <w:rsid w:val="005C7E8C"/>
    <w:rsid w:val="005D112C"/>
    <w:rsid w:val="005E0692"/>
    <w:rsid w:val="005F01F2"/>
    <w:rsid w:val="00600B81"/>
    <w:rsid w:val="0060350F"/>
    <w:rsid w:val="006174E5"/>
    <w:rsid w:val="006462A0"/>
    <w:rsid w:val="00676B0A"/>
    <w:rsid w:val="0067781A"/>
    <w:rsid w:val="00681948"/>
    <w:rsid w:val="00684DEE"/>
    <w:rsid w:val="00690A4F"/>
    <w:rsid w:val="00692852"/>
    <w:rsid w:val="006A15F1"/>
    <w:rsid w:val="006A24DB"/>
    <w:rsid w:val="006A2B40"/>
    <w:rsid w:val="006B228C"/>
    <w:rsid w:val="006B39CB"/>
    <w:rsid w:val="006C30E2"/>
    <w:rsid w:val="006D52F6"/>
    <w:rsid w:val="006D5307"/>
    <w:rsid w:val="006E735D"/>
    <w:rsid w:val="00714605"/>
    <w:rsid w:val="00716A83"/>
    <w:rsid w:val="00723D2F"/>
    <w:rsid w:val="0075561D"/>
    <w:rsid w:val="007658ED"/>
    <w:rsid w:val="0077547E"/>
    <w:rsid w:val="007A4149"/>
    <w:rsid w:val="007A53D4"/>
    <w:rsid w:val="007A6EEE"/>
    <w:rsid w:val="007B131C"/>
    <w:rsid w:val="007F20E4"/>
    <w:rsid w:val="007F30C9"/>
    <w:rsid w:val="007F40A4"/>
    <w:rsid w:val="00803D4F"/>
    <w:rsid w:val="008304C2"/>
    <w:rsid w:val="00831EB3"/>
    <w:rsid w:val="00854B88"/>
    <w:rsid w:val="008655C2"/>
    <w:rsid w:val="00866AB8"/>
    <w:rsid w:val="00872182"/>
    <w:rsid w:val="0088053E"/>
    <w:rsid w:val="0088167C"/>
    <w:rsid w:val="00894530"/>
    <w:rsid w:val="008A1F5E"/>
    <w:rsid w:val="008A24CD"/>
    <w:rsid w:val="008C29FB"/>
    <w:rsid w:val="008C76B5"/>
    <w:rsid w:val="008D0D32"/>
    <w:rsid w:val="008D43D9"/>
    <w:rsid w:val="008E1E5A"/>
    <w:rsid w:val="0090006C"/>
    <w:rsid w:val="009074A7"/>
    <w:rsid w:val="00914E18"/>
    <w:rsid w:val="009406D9"/>
    <w:rsid w:val="00953360"/>
    <w:rsid w:val="009575BA"/>
    <w:rsid w:val="0096492D"/>
    <w:rsid w:val="00971A94"/>
    <w:rsid w:val="0098262D"/>
    <w:rsid w:val="0098580E"/>
    <w:rsid w:val="00985E13"/>
    <w:rsid w:val="0099353E"/>
    <w:rsid w:val="009B17F2"/>
    <w:rsid w:val="009B3882"/>
    <w:rsid w:val="009B77EB"/>
    <w:rsid w:val="009D74AE"/>
    <w:rsid w:val="00A01248"/>
    <w:rsid w:val="00A0495C"/>
    <w:rsid w:val="00A162F3"/>
    <w:rsid w:val="00A177D3"/>
    <w:rsid w:val="00A21A3A"/>
    <w:rsid w:val="00A24B86"/>
    <w:rsid w:val="00A36EB7"/>
    <w:rsid w:val="00A37FA2"/>
    <w:rsid w:val="00A402B2"/>
    <w:rsid w:val="00A4303F"/>
    <w:rsid w:val="00A43C5C"/>
    <w:rsid w:val="00A510F2"/>
    <w:rsid w:val="00A806DC"/>
    <w:rsid w:val="00A86078"/>
    <w:rsid w:val="00A922CA"/>
    <w:rsid w:val="00AB7064"/>
    <w:rsid w:val="00AB747E"/>
    <w:rsid w:val="00AC008B"/>
    <w:rsid w:val="00AC2630"/>
    <w:rsid w:val="00AF1EF3"/>
    <w:rsid w:val="00AF5D9F"/>
    <w:rsid w:val="00AF6447"/>
    <w:rsid w:val="00B05673"/>
    <w:rsid w:val="00B07AE3"/>
    <w:rsid w:val="00B120BC"/>
    <w:rsid w:val="00B20B57"/>
    <w:rsid w:val="00B30227"/>
    <w:rsid w:val="00B33AA2"/>
    <w:rsid w:val="00B36DF0"/>
    <w:rsid w:val="00B50BE8"/>
    <w:rsid w:val="00B55F2F"/>
    <w:rsid w:val="00B70A71"/>
    <w:rsid w:val="00B81BBF"/>
    <w:rsid w:val="00B81EC2"/>
    <w:rsid w:val="00B824E1"/>
    <w:rsid w:val="00BD1A5B"/>
    <w:rsid w:val="00BE187B"/>
    <w:rsid w:val="00BE56C9"/>
    <w:rsid w:val="00BE791E"/>
    <w:rsid w:val="00C10C5A"/>
    <w:rsid w:val="00C14A43"/>
    <w:rsid w:val="00C26DE7"/>
    <w:rsid w:val="00C6474E"/>
    <w:rsid w:val="00C66FB0"/>
    <w:rsid w:val="00C827AC"/>
    <w:rsid w:val="00C86B3F"/>
    <w:rsid w:val="00CB2303"/>
    <w:rsid w:val="00CE2DAC"/>
    <w:rsid w:val="00CF0815"/>
    <w:rsid w:val="00D1548D"/>
    <w:rsid w:val="00D15A37"/>
    <w:rsid w:val="00D15A43"/>
    <w:rsid w:val="00D33B2F"/>
    <w:rsid w:val="00D37D1E"/>
    <w:rsid w:val="00D4724A"/>
    <w:rsid w:val="00D5202A"/>
    <w:rsid w:val="00D76CD0"/>
    <w:rsid w:val="00D92B31"/>
    <w:rsid w:val="00DA258D"/>
    <w:rsid w:val="00DA320D"/>
    <w:rsid w:val="00DB0B35"/>
    <w:rsid w:val="00DC08B1"/>
    <w:rsid w:val="00DC23CB"/>
    <w:rsid w:val="00DC41E4"/>
    <w:rsid w:val="00DF3537"/>
    <w:rsid w:val="00DF454E"/>
    <w:rsid w:val="00E0389E"/>
    <w:rsid w:val="00E165AA"/>
    <w:rsid w:val="00E656E5"/>
    <w:rsid w:val="00E65A2D"/>
    <w:rsid w:val="00E76A35"/>
    <w:rsid w:val="00EA1538"/>
    <w:rsid w:val="00EE5544"/>
    <w:rsid w:val="00F06F53"/>
    <w:rsid w:val="00F13437"/>
    <w:rsid w:val="00F3084C"/>
    <w:rsid w:val="00F314EB"/>
    <w:rsid w:val="00F56237"/>
    <w:rsid w:val="00F65017"/>
    <w:rsid w:val="00F77214"/>
    <w:rsid w:val="00F809BB"/>
    <w:rsid w:val="00F84E93"/>
    <w:rsid w:val="00F87B07"/>
    <w:rsid w:val="00F90929"/>
    <w:rsid w:val="00F95017"/>
    <w:rsid w:val="00FA0CC1"/>
    <w:rsid w:val="00FD28DC"/>
    <w:rsid w:val="00FD4849"/>
    <w:rsid w:val="00FF1765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3EF08"/>
  <w15:docId w15:val="{F11A8F0B-D06C-4640-9FCB-2B3CB3E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aragrah text"/>
    <w:qFormat/>
    <w:rsid w:val="00E0389E"/>
    <w:pPr>
      <w:spacing w:before="120" w:after="120"/>
    </w:pPr>
    <w:rPr>
      <w:rFonts w:asciiTheme="majorHAnsi" w:hAnsiTheme="majorHAnsi"/>
      <w:sz w:val="22"/>
      <w:szCs w:val="22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E0389E"/>
    <w:pPr>
      <w:keepNext/>
      <w:keepLines/>
      <w:numPr>
        <w:numId w:val="5"/>
      </w:numPr>
      <w:spacing w:before="240"/>
      <w:ind w:left="0" w:hanging="851"/>
      <w:outlineLvl w:val="0"/>
    </w:pPr>
    <w:rPr>
      <w:rFonts w:eastAsia="MS Gothic"/>
      <w:b/>
      <w:bCs/>
      <w:color w:val="808080" w:themeColor="background1" w:themeShade="80"/>
      <w:sz w:val="28"/>
      <w:szCs w:val="32"/>
    </w:rPr>
  </w:style>
  <w:style w:type="paragraph" w:styleId="Heading2">
    <w:name w:val="heading 2"/>
    <w:aliases w:val="Paragraph Title"/>
    <w:basedOn w:val="Normal"/>
    <w:next w:val="Normal"/>
    <w:link w:val="Heading2Char"/>
    <w:uiPriority w:val="9"/>
    <w:unhideWhenUsed/>
    <w:qFormat/>
    <w:rsid w:val="00E0389E"/>
    <w:pPr>
      <w:keepNext/>
      <w:keepLines/>
      <w:numPr>
        <w:ilvl w:val="1"/>
        <w:numId w:val="5"/>
      </w:numPr>
      <w:ind w:left="0" w:hanging="851"/>
      <w:outlineLvl w:val="1"/>
    </w:pPr>
    <w:rPr>
      <w:rFonts w:eastAsia="MS Gothic" w:cs="Arial"/>
      <w:b/>
      <w:bCs/>
      <w:color w:val="000000"/>
      <w:szCs w:val="26"/>
    </w:rPr>
  </w:style>
  <w:style w:type="paragraph" w:styleId="Heading3">
    <w:name w:val="heading 3"/>
    <w:aliases w:val="Heading 3 Sub Paragraph Title"/>
    <w:basedOn w:val="Normal"/>
    <w:next w:val="Normal"/>
    <w:link w:val="Heading3Char"/>
    <w:uiPriority w:val="9"/>
    <w:unhideWhenUsed/>
    <w:qFormat/>
    <w:rsid w:val="00723D2F"/>
    <w:pPr>
      <w:keepNext/>
      <w:keepLines/>
      <w:numPr>
        <w:ilvl w:val="2"/>
        <w:numId w:val="5"/>
      </w:numPr>
      <w:spacing w:before="200"/>
      <w:ind w:left="0" w:hanging="851"/>
      <w:outlineLvl w:val="2"/>
    </w:pPr>
    <w:rPr>
      <w:rFonts w:eastAsia="MS Gothic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24B86"/>
    <w:pPr>
      <w:keepNext/>
      <w:keepLines/>
      <w:numPr>
        <w:ilvl w:val="3"/>
        <w:numId w:val="5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4B86"/>
    <w:pPr>
      <w:keepNext/>
      <w:keepLines/>
      <w:numPr>
        <w:ilvl w:val="4"/>
        <w:numId w:val="5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4B86"/>
    <w:pPr>
      <w:keepNext/>
      <w:keepLines/>
      <w:numPr>
        <w:ilvl w:val="5"/>
        <w:numId w:val="5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24B86"/>
    <w:pPr>
      <w:keepNext/>
      <w:keepLines/>
      <w:numPr>
        <w:ilvl w:val="6"/>
        <w:numId w:val="5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B86"/>
    <w:pPr>
      <w:keepNext/>
      <w:keepLines/>
      <w:numPr>
        <w:ilvl w:val="7"/>
        <w:numId w:val="5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B86"/>
    <w:pPr>
      <w:keepNext/>
      <w:keepLines/>
      <w:numPr>
        <w:ilvl w:val="8"/>
        <w:numId w:val="5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uiPriority w:val="9"/>
    <w:rsid w:val="00E0389E"/>
    <w:rPr>
      <w:rFonts w:asciiTheme="majorHAnsi" w:eastAsia="MS Gothic" w:hAnsiTheme="majorHAnsi"/>
      <w:b/>
      <w:bCs/>
      <w:color w:val="808080" w:themeColor="background1" w:themeShade="80"/>
      <w:sz w:val="28"/>
      <w:szCs w:val="32"/>
      <w:lang w:val="en-GB"/>
    </w:rPr>
  </w:style>
  <w:style w:type="character" w:customStyle="1" w:styleId="Heading2Char">
    <w:name w:val="Heading 2 Char"/>
    <w:aliases w:val="Paragraph Title Char"/>
    <w:link w:val="Heading2"/>
    <w:uiPriority w:val="9"/>
    <w:rsid w:val="00E0389E"/>
    <w:rPr>
      <w:rFonts w:asciiTheme="majorHAnsi" w:eastAsia="MS Gothic" w:hAnsiTheme="majorHAnsi" w:cs="Arial"/>
      <w:b/>
      <w:bCs/>
      <w:color w:val="000000"/>
      <w:sz w:val="22"/>
      <w:szCs w:val="26"/>
      <w:lang w:val="en-GB"/>
    </w:rPr>
  </w:style>
  <w:style w:type="character" w:customStyle="1" w:styleId="Heading3Char">
    <w:name w:val="Heading 3 Char"/>
    <w:aliases w:val="Heading 3 Sub Paragraph Title Char"/>
    <w:link w:val="Heading3"/>
    <w:uiPriority w:val="9"/>
    <w:rsid w:val="00723D2F"/>
    <w:rPr>
      <w:rFonts w:ascii="Arial" w:eastAsia="MS Gothic" w:hAnsi="Arial" w:cs="Times New Roman"/>
      <w:bCs/>
      <w:color w:val="000000"/>
      <w:sz w:val="22"/>
      <w:szCs w:val="22"/>
      <w:lang w:val="en-GB"/>
    </w:rPr>
  </w:style>
  <w:style w:type="character" w:customStyle="1" w:styleId="Heading4Char">
    <w:name w:val="Heading 4 Char"/>
    <w:link w:val="Heading4"/>
    <w:uiPriority w:val="9"/>
    <w:semiHidden/>
    <w:rsid w:val="00A24B86"/>
    <w:rPr>
      <w:rFonts w:ascii="Calibri" w:eastAsia="MS Gothic" w:hAnsi="Calibri" w:cs="Times New Roman"/>
      <w:b/>
      <w:bCs/>
      <w:i/>
      <w:iCs/>
      <w:color w:val="4F81BD"/>
      <w:lang w:val="en-GB"/>
    </w:rPr>
  </w:style>
  <w:style w:type="character" w:customStyle="1" w:styleId="Heading5Char">
    <w:name w:val="Heading 5 Char"/>
    <w:link w:val="Heading5"/>
    <w:uiPriority w:val="9"/>
    <w:semiHidden/>
    <w:rsid w:val="00A24B86"/>
    <w:rPr>
      <w:rFonts w:ascii="Calibri" w:eastAsia="MS Gothic" w:hAnsi="Calibri" w:cs="Times New Roman"/>
      <w:color w:val="243F60"/>
      <w:lang w:val="en-GB"/>
    </w:rPr>
  </w:style>
  <w:style w:type="character" w:customStyle="1" w:styleId="Heading6Char">
    <w:name w:val="Heading 6 Char"/>
    <w:link w:val="Heading6"/>
    <w:uiPriority w:val="9"/>
    <w:semiHidden/>
    <w:rsid w:val="00A24B86"/>
    <w:rPr>
      <w:rFonts w:ascii="Calibri" w:eastAsia="MS Gothic" w:hAnsi="Calibri" w:cs="Times New Roman"/>
      <w:i/>
      <w:iCs/>
      <w:color w:val="243F60"/>
      <w:lang w:val="en-GB"/>
    </w:rPr>
  </w:style>
  <w:style w:type="character" w:customStyle="1" w:styleId="Heading7Char">
    <w:name w:val="Heading 7 Char"/>
    <w:link w:val="Heading7"/>
    <w:uiPriority w:val="9"/>
    <w:semiHidden/>
    <w:rsid w:val="00A24B86"/>
    <w:rPr>
      <w:rFonts w:ascii="Calibri" w:eastAsia="MS Gothic" w:hAnsi="Calibri" w:cs="Times New Roman"/>
      <w:i/>
      <w:iCs/>
      <w:color w:val="404040"/>
      <w:lang w:val="en-GB"/>
    </w:rPr>
  </w:style>
  <w:style w:type="character" w:customStyle="1" w:styleId="Heading8Char">
    <w:name w:val="Heading 8 Char"/>
    <w:link w:val="Heading8"/>
    <w:uiPriority w:val="9"/>
    <w:semiHidden/>
    <w:rsid w:val="00A24B86"/>
    <w:rPr>
      <w:rFonts w:ascii="Calibri" w:eastAsia="MS Gothic" w:hAnsi="Calibri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semiHidden/>
    <w:rsid w:val="00A24B86"/>
    <w:rPr>
      <w:rFonts w:ascii="Calibri" w:eastAsia="MS Gothic" w:hAnsi="Calibri" w:cs="Times New Roman"/>
      <w:i/>
      <w:iCs/>
      <w:color w:val="40404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D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4DE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DEE"/>
    <w:rPr>
      <w:rFonts w:ascii="Lucida Grande" w:hAnsi="Lucida Grande" w:cs="Lucida Grande"/>
      <w:sz w:val="18"/>
      <w:szCs w:val="18"/>
      <w:lang w:val="en-GB"/>
    </w:rPr>
  </w:style>
  <w:style w:type="character" w:styleId="BookTitle">
    <w:name w:val="Book Title"/>
    <w:aliases w:val="Titles - Document Type"/>
    <w:uiPriority w:val="33"/>
    <w:rsid w:val="00B50BE8"/>
    <w:rPr>
      <w:rFonts w:ascii="Arial" w:hAnsi="Arial"/>
      <w:b/>
      <w:color w:val="000000"/>
      <w:sz w:val="56"/>
      <w:szCs w:val="48"/>
    </w:rPr>
  </w:style>
  <w:style w:type="paragraph" w:customStyle="1" w:styleId="Titles-EquipmentSeries">
    <w:name w:val="Titles - Equipment Series"/>
    <w:basedOn w:val="Normal"/>
    <w:qFormat/>
    <w:rsid w:val="00E0389E"/>
    <w:rPr>
      <w:color w:val="000000"/>
      <w:sz w:val="44"/>
      <w:szCs w:val="48"/>
    </w:rPr>
  </w:style>
  <w:style w:type="paragraph" w:customStyle="1" w:styleId="Titles-Equipmenttype">
    <w:name w:val="Titles - Equipment type"/>
    <w:basedOn w:val="Normal"/>
    <w:qFormat/>
    <w:rsid w:val="00E0389E"/>
    <w:rPr>
      <w:b/>
      <w:sz w:val="36"/>
    </w:rPr>
  </w:style>
  <w:style w:type="paragraph" w:customStyle="1" w:styleId="Titles-DocumentCategory">
    <w:name w:val="Titles - Document Category"/>
    <w:basedOn w:val="Normal"/>
    <w:qFormat/>
    <w:rsid w:val="00E0389E"/>
    <w:rPr>
      <w:color w:val="808080" w:themeColor="background1" w:themeShade="80"/>
      <w:sz w:val="56"/>
    </w:rPr>
  </w:style>
  <w:style w:type="paragraph" w:styleId="ListParagraph">
    <w:name w:val="List Paragraph"/>
    <w:aliases w:val="List Paragraph Plain List"/>
    <w:basedOn w:val="Normal"/>
    <w:uiPriority w:val="34"/>
    <w:qFormat/>
    <w:rsid w:val="00E0389E"/>
    <w:pPr>
      <w:widowControl w:val="0"/>
      <w:numPr>
        <w:numId w:val="11"/>
      </w:numPr>
      <w:autoSpaceDE w:val="0"/>
      <w:autoSpaceDN w:val="0"/>
      <w:adjustRightInd w:val="0"/>
      <w:spacing w:before="60" w:after="60"/>
      <w:contextualSpacing/>
    </w:pPr>
  </w:style>
  <w:style w:type="table" w:styleId="TableGrid">
    <w:name w:val="Table Grid"/>
    <w:basedOn w:val="TableNormal"/>
    <w:uiPriority w:val="59"/>
    <w:rsid w:val="00AF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basedOn w:val="Normal"/>
    <w:rsid w:val="00524F4C"/>
    <w:pPr>
      <w:spacing w:before="0" w:after="0" w:line="360" w:lineRule="auto"/>
    </w:pPr>
    <w:rPr>
      <w:color w:val="FF0000"/>
      <w:sz w:val="28"/>
      <w:szCs w:val="24"/>
    </w:rPr>
  </w:style>
  <w:style w:type="paragraph" w:customStyle="1" w:styleId="Indocument-PartHeader">
    <w:name w:val="In document - Part Header"/>
    <w:basedOn w:val="Normal"/>
    <w:qFormat/>
    <w:rsid w:val="00E0389E"/>
    <w:rPr>
      <w:b/>
      <w:color w:val="7F7F7F" w:themeColor="text1" w:themeTint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4724A"/>
    <w:pPr>
      <w:numPr>
        <w:numId w:val="0"/>
      </w:numPr>
      <w:spacing w:before="480" w:after="0" w:line="276" w:lineRule="auto"/>
      <w:outlineLvl w:val="9"/>
    </w:pPr>
    <w:rPr>
      <w:rFonts w:ascii="Calibri" w:hAnsi="Calibri"/>
      <w:b w:val="0"/>
      <w:color w:val="365F91"/>
      <w:szCs w:val="28"/>
      <w:lang w:val="en-US"/>
    </w:rPr>
  </w:style>
  <w:style w:type="paragraph" w:styleId="TOC1">
    <w:name w:val="toc 1"/>
    <w:aliases w:val="TOC Parts"/>
    <w:basedOn w:val="Normal"/>
    <w:next w:val="Normal"/>
    <w:uiPriority w:val="39"/>
    <w:unhideWhenUsed/>
    <w:rsid w:val="00690A4F"/>
    <w:pPr>
      <w:spacing w:after="0" w:line="360" w:lineRule="auto"/>
    </w:pPr>
    <w:rPr>
      <w:b/>
      <w:color w:val="FF0000"/>
      <w:sz w:val="24"/>
      <w:szCs w:val="24"/>
    </w:rPr>
  </w:style>
  <w:style w:type="paragraph" w:styleId="TOC2">
    <w:name w:val="toc 2"/>
    <w:aliases w:val="TOC Section"/>
    <w:basedOn w:val="Normal"/>
    <w:next w:val="Normal"/>
    <w:uiPriority w:val="39"/>
    <w:unhideWhenUsed/>
    <w:rsid w:val="000E5A0D"/>
    <w:pPr>
      <w:spacing w:before="0" w:after="0" w:line="360" w:lineRule="auto"/>
    </w:pPr>
    <w:rPr>
      <w:color w:val="000000"/>
    </w:rPr>
  </w:style>
  <w:style w:type="paragraph" w:styleId="TOC3">
    <w:name w:val="toc 3"/>
    <w:aliases w:val="TOC Para Header"/>
    <w:basedOn w:val="Normal"/>
    <w:next w:val="Normal"/>
    <w:uiPriority w:val="39"/>
    <w:unhideWhenUsed/>
    <w:rsid w:val="00036B39"/>
    <w:pPr>
      <w:spacing w:line="360" w:lineRule="auto"/>
    </w:pPr>
    <w:rPr>
      <w:color w:val="000000"/>
      <w:sz w:val="20"/>
    </w:rPr>
  </w:style>
  <w:style w:type="paragraph" w:styleId="TOC4">
    <w:name w:val="toc 4"/>
    <w:aliases w:val="TOC Para Sub header"/>
    <w:basedOn w:val="Normal"/>
    <w:next w:val="Normal"/>
    <w:uiPriority w:val="39"/>
    <w:unhideWhenUsed/>
    <w:rsid w:val="00036B39"/>
    <w:pPr>
      <w:pBdr>
        <w:between w:val="double" w:sz="6" w:space="0" w:color="auto"/>
      </w:pBdr>
      <w:spacing w:before="0" w:after="0" w:line="360" w:lineRule="auto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24A"/>
    <w:pPr>
      <w:pBdr>
        <w:between w:val="double" w:sz="6" w:space="0" w:color="auto"/>
      </w:pBdr>
      <w:spacing w:before="0" w:after="0"/>
      <w:ind w:left="66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53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6D5307"/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854B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365E5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A71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35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1.bin"/><Relationship Id="rId26" Type="http://schemas.openxmlformats.org/officeDocument/2006/relationships/hyperlink" Target="https://www.safefiredirect.co.uk/Downloads/Public/6%20kg%20powder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syfireweb1/siteforward?site=integra-liv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youtu.be/sN44j5zp8cQ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hyperlink" Target="https://youtu.be/sN44j5zp8cQ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rwell\AppData\Local\Microsoft\Windows\Temporary%20Internet%20Files\Content.Outlook\TJ2WQYYG\Equipment%20Manual%20Generic%20Template%20v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D1671-8FD9-48DD-A4C4-0C5FDE5D8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F0327-00E3-4DCA-B1FB-5663283F9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3501C-3260-4085-B37E-7072851A10AD}"/>
</file>

<file path=customXml/itemProps4.xml><?xml version="1.0" encoding="utf-8"?>
<ds:datastoreItem xmlns:ds="http://schemas.openxmlformats.org/officeDocument/2006/customXml" ds:itemID="{8F2D0CAE-DEF4-450F-B7B8-A8E7581F7B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Manual Generic Template v 3</Template>
  <TotalTime>1</TotalTime>
  <Pages>7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Manual Generic Template v2</vt:lpstr>
    </vt:vector>
  </TitlesOfParts>
  <Company>Hewlett-Packard Company</Company>
  <LinksUpToDate>false</LinksUpToDate>
  <CharactersWithSpaces>4656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Manual Generic Template v2</dc:title>
  <dc:creator>mmarucci</dc:creator>
  <dc:description>This document is a FRS Generic Template with a cover</dc:description>
  <cp:lastModifiedBy>Tristan Evans</cp:lastModifiedBy>
  <cp:revision>2</cp:revision>
  <cp:lastPrinted>2018-10-17T13:54:00Z</cp:lastPrinted>
  <dcterms:created xsi:type="dcterms:W3CDTF">2021-02-22T18:44:00Z</dcterms:created>
  <dcterms:modified xsi:type="dcterms:W3CDTF">2021-02-22T18:44:00Z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0x0101002C5017B92C3C2F4CBF31A46D126B8396</vt:lpwstr>
  </property>
</Properties>
</file>